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41FC" w14:textId="77777777" w:rsidR="00EA10AA" w:rsidRPr="008421C1" w:rsidRDefault="00EA10AA">
      <w:pPr>
        <w:jc w:val="both"/>
        <w:rPr>
          <w:rFonts w:ascii="Trebuchet MS" w:hAnsi="Trebuchet MS" w:cs="Trebuchet MS"/>
          <w:b/>
          <w:bCs/>
          <w:sz w:val="22"/>
          <w:szCs w:val="22"/>
          <w:lang w:val="it-IT"/>
        </w:rPr>
      </w:pPr>
    </w:p>
    <w:p w14:paraId="52E21775" w14:textId="77777777" w:rsidR="00BC09BF" w:rsidRPr="008421C1" w:rsidRDefault="00BC09BF">
      <w:pPr>
        <w:jc w:val="both"/>
        <w:rPr>
          <w:rFonts w:ascii="Trebuchet MS" w:hAnsi="Trebuchet MS" w:cs="Trebuchet MS"/>
          <w:b/>
          <w:bCs/>
          <w:sz w:val="22"/>
          <w:szCs w:val="22"/>
          <w:lang w:val="it-IT"/>
        </w:rPr>
      </w:pPr>
    </w:p>
    <w:p w14:paraId="3005FC1A" w14:textId="77777777" w:rsidR="006475BD" w:rsidRDefault="006475BD" w:rsidP="00BE52D6">
      <w:pPr>
        <w:rPr>
          <w:rFonts w:ascii="Trebuchet MS" w:hAnsi="Trebuchet MS" w:cs="Trebuchet MS"/>
          <w:b/>
          <w:bCs/>
          <w:sz w:val="22"/>
          <w:szCs w:val="22"/>
          <w:lang w:val="it-IT"/>
        </w:rPr>
      </w:pPr>
    </w:p>
    <w:p w14:paraId="0C2CD066" w14:textId="77777777" w:rsidR="006475BD" w:rsidRDefault="006475BD" w:rsidP="00BE52D6">
      <w:pPr>
        <w:rPr>
          <w:rFonts w:ascii="Trebuchet MS" w:hAnsi="Trebuchet MS" w:cs="Trebuchet MS"/>
          <w:b/>
          <w:bCs/>
          <w:sz w:val="22"/>
          <w:szCs w:val="22"/>
          <w:lang w:val="it-IT"/>
        </w:rPr>
      </w:pPr>
    </w:p>
    <w:p w14:paraId="33B2D53F" w14:textId="77777777" w:rsidR="0081009A" w:rsidRDefault="0081009A" w:rsidP="00BE52D6">
      <w:pPr>
        <w:rPr>
          <w:rFonts w:ascii="Trebuchet MS" w:hAnsi="Trebuchet MS" w:cs="Trebuchet MS"/>
          <w:b/>
          <w:bCs/>
          <w:sz w:val="22"/>
          <w:szCs w:val="22"/>
          <w:lang w:val="it-IT"/>
        </w:rPr>
      </w:pPr>
    </w:p>
    <w:p w14:paraId="126B9C3A" w14:textId="2E43942D" w:rsidR="00FB37EB" w:rsidRPr="009C2AB6" w:rsidRDefault="008421C1" w:rsidP="00BE52D6">
      <w:pPr>
        <w:rPr>
          <w:rFonts w:ascii="Trebuchet MS" w:hAnsi="Trebuchet MS"/>
          <w:b/>
          <w:sz w:val="24"/>
          <w:szCs w:val="24"/>
          <w:lang w:val="ro-RO"/>
        </w:rPr>
      </w:pPr>
      <w:r w:rsidRPr="009C2AB6">
        <w:rPr>
          <w:rFonts w:ascii="Trebuchet MS" w:hAnsi="Trebuchet MS" w:cs="Trebuchet MS"/>
          <w:b/>
          <w:bCs/>
          <w:sz w:val="24"/>
          <w:szCs w:val="24"/>
          <w:lang w:val="it-IT"/>
        </w:rPr>
        <w:t>Proposals for approval</w:t>
      </w:r>
      <w:r w:rsidR="006637B5" w:rsidRPr="009C2AB6">
        <w:rPr>
          <w:rFonts w:ascii="Trebuchet MS" w:hAnsi="Trebuchet MS" w:cs="Trebuchet MS"/>
          <w:b/>
          <w:bCs/>
          <w:sz w:val="24"/>
          <w:szCs w:val="24"/>
          <w:lang w:val="it-IT"/>
        </w:rPr>
        <w:t xml:space="preserve"> by</w:t>
      </w:r>
    </w:p>
    <w:p w14:paraId="455518B7" w14:textId="48710D48" w:rsidR="00BE52D6" w:rsidRPr="009C2AB6" w:rsidRDefault="00FB37EB" w:rsidP="00BE52D6">
      <w:pPr>
        <w:rPr>
          <w:rFonts w:ascii="Trebuchet MS" w:hAnsi="Trebuchet MS"/>
          <w:b/>
          <w:sz w:val="24"/>
          <w:szCs w:val="24"/>
          <w:lang w:val="ro-RO"/>
        </w:rPr>
      </w:pPr>
      <w:r w:rsidRPr="009C2AB6">
        <w:rPr>
          <w:rFonts w:ascii="Trebuchet MS" w:hAnsi="Trebuchet MS"/>
          <w:b/>
          <w:sz w:val="24"/>
          <w:szCs w:val="24"/>
          <w:lang w:val="ro-RO"/>
        </w:rPr>
        <w:t xml:space="preserve">Ordinary </w:t>
      </w:r>
      <w:r w:rsidRPr="009C2AB6">
        <w:rPr>
          <w:rFonts w:ascii="Trebuchet MS" w:hAnsi="Trebuchet MS" w:cs="Trebuchet MS"/>
          <w:b/>
          <w:bCs/>
          <w:sz w:val="24"/>
          <w:szCs w:val="24"/>
          <w:lang w:val="it-IT"/>
        </w:rPr>
        <w:t xml:space="preserve">General Meeting of Shareholders </w:t>
      </w:r>
    </w:p>
    <w:p w14:paraId="2090E122" w14:textId="77777777" w:rsidR="006475BD" w:rsidRPr="009C2AB6" w:rsidRDefault="006475BD" w:rsidP="006637B5">
      <w:pPr>
        <w:jc w:val="both"/>
        <w:rPr>
          <w:rFonts w:ascii="Trebuchet MS" w:hAnsi="Trebuchet MS" w:cs="Arial"/>
          <w:sz w:val="24"/>
          <w:szCs w:val="24"/>
        </w:rPr>
      </w:pPr>
    </w:p>
    <w:p w14:paraId="25712EB6" w14:textId="77777777" w:rsidR="006475BD" w:rsidRDefault="006475BD" w:rsidP="006637B5">
      <w:pPr>
        <w:jc w:val="both"/>
        <w:rPr>
          <w:rFonts w:ascii="Trebuchet MS" w:hAnsi="Trebuchet MS" w:cs="Arial"/>
          <w:sz w:val="24"/>
          <w:szCs w:val="24"/>
        </w:rPr>
      </w:pPr>
    </w:p>
    <w:p w14:paraId="1EC11AF4" w14:textId="77777777" w:rsidR="0081009A" w:rsidRDefault="0081009A" w:rsidP="006637B5">
      <w:pPr>
        <w:jc w:val="both"/>
        <w:rPr>
          <w:rFonts w:ascii="Trebuchet MS" w:hAnsi="Trebuchet MS" w:cs="Arial"/>
          <w:sz w:val="24"/>
          <w:szCs w:val="24"/>
        </w:rPr>
      </w:pPr>
    </w:p>
    <w:p w14:paraId="3E7097F5" w14:textId="28952EE8" w:rsidR="00BD42AD" w:rsidRPr="009C2AB6" w:rsidRDefault="006637B5" w:rsidP="006637B5">
      <w:pPr>
        <w:jc w:val="both"/>
        <w:rPr>
          <w:rFonts w:ascii="Trebuchet MS" w:hAnsi="Trebuchet MS" w:cs="Trebuchet MS"/>
          <w:bCs/>
          <w:sz w:val="24"/>
          <w:szCs w:val="24"/>
        </w:rPr>
      </w:pPr>
      <w:r w:rsidRPr="009C2AB6">
        <w:rPr>
          <w:rFonts w:ascii="Trebuchet MS" w:hAnsi="Trebuchet MS" w:cs="Arial"/>
          <w:sz w:val="24"/>
          <w:szCs w:val="24"/>
        </w:rPr>
        <w:t>The Ordinary</w:t>
      </w:r>
      <w:r w:rsidR="00FB674B" w:rsidRPr="009C2AB6">
        <w:rPr>
          <w:rFonts w:ascii="Trebuchet MS" w:hAnsi="Trebuchet MS" w:cs="Arial"/>
          <w:sz w:val="24"/>
          <w:szCs w:val="24"/>
        </w:rPr>
        <w:t xml:space="preserve"> </w:t>
      </w:r>
      <w:r w:rsidRPr="009C2AB6">
        <w:rPr>
          <w:rFonts w:ascii="Trebuchet MS" w:hAnsi="Trebuchet MS" w:cs="Arial"/>
          <w:sz w:val="24"/>
          <w:szCs w:val="24"/>
        </w:rPr>
        <w:t>General Meeting of Shareholders of Antibiotice</w:t>
      </w:r>
      <w:r w:rsidR="00745B1F" w:rsidRPr="009C2AB6">
        <w:rPr>
          <w:rFonts w:ascii="Trebuchet MS" w:hAnsi="Trebuchet MS" w:cs="Arial"/>
          <w:sz w:val="24"/>
          <w:szCs w:val="24"/>
        </w:rPr>
        <w:t xml:space="preserve"> </w:t>
      </w:r>
      <w:r w:rsidRPr="009C2AB6">
        <w:rPr>
          <w:rFonts w:ascii="Trebuchet MS" w:hAnsi="Trebuchet MS" w:cs="Arial"/>
          <w:sz w:val="24"/>
          <w:szCs w:val="24"/>
        </w:rPr>
        <w:t>S.A. Ia</w:t>
      </w:r>
      <w:r w:rsidR="002E3E86" w:rsidRPr="009C2AB6">
        <w:rPr>
          <w:rFonts w:ascii="Trebuchet MS" w:hAnsi="Trebuchet MS" w:cs="Arial"/>
          <w:sz w:val="24"/>
          <w:szCs w:val="24"/>
        </w:rPr>
        <w:t>s</w:t>
      </w:r>
      <w:r w:rsidRPr="009C2AB6">
        <w:rPr>
          <w:rFonts w:ascii="Trebuchet MS" w:hAnsi="Trebuchet MS" w:cs="Arial"/>
          <w:sz w:val="24"/>
          <w:szCs w:val="24"/>
        </w:rPr>
        <w:t>i, a trading company established and operating according to the Romanian law, registered at the Trade Register Office Iasi</w:t>
      </w:r>
      <w:r w:rsidR="00745B1F" w:rsidRPr="009C2AB6">
        <w:rPr>
          <w:rFonts w:ascii="Trebuchet MS" w:hAnsi="Trebuchet MS" w:cs="Arial"/>
          <w:sz w:val="24"/>
          <w:szCs w:val="24"/>
        </w:rPr>
        <w:t xml:space="preserve"> </w:t>
      </w:r>
      <w:r w:rsidRPr="009C2AB6">
        <w:rPr>
          <w:rFonts w:ascii="Trebuchet MS" w:hAnsi="Trebuchet MS" w:cs="Arial"/>
          <w:sz w:val="24"/>
          <w:szCs w:val="24"/>
        </w:rPr>
        <w:t>attached to the Court of Iasi, under the no. J22/285/1991, unique registration code RO1973096, headquartered in</w:t>
      </w:r>
      <w:r w:rsidR="00745B1F" w:rsidRPr="009C2AB6">
        <w:rPr>
          <w:rFonts w:ascii="Trebuchet MS" w:hAnsi="Trebuchet MS" w:cs="Arial"/>
          <w:sz w:val="24"/>
          <w:szCs w:val="24"/>
        </w:rPr>
        <w:t xml:space="preserve"> </w:t>
      </w:r>
      <w:r w:rsidRPr="009C2AB6">
        <w:rPr>
          <w:rFonts w:ascii="Trebuchet MS" w:hAnsi="Trebuchet MS" w:cs="Arial"/>
          <w:sz w:val="24"/>
          <w:szCs w:val="24"/>
        </w:rPr>
        <w:t>1</w:t>
      </w:r>
      <w:r w:rsidR="00745B1F" w:rsidRPr="009C2AB6">
        <w:rPr>
          <w:rFonts w:ascii="Trebuchet MS" w:hAnsi="Trebuchet MS" w:cs="Arial"/>
          <w:sz w:val="24"/>
          <w:szCs w:val="24"/>
        </w:rPr>
        <w:t xml:space="preserve"> </w:t>
      </w:r>
      <w:r w:rsidRPr="009C2AB6">
        <w:rPr>
          <w:rFonts w:ascii="Trebuchet MS" w:hAnsi="Trebuchet MS" w:cs="Arial"/>
          <w:sz w:val="24"/>
          <w:szCs w:val="24"/>
        </w:rPr>
        <w:t>Valea Lupului St., Iasi, Romania, having subscribed and paid-up capital in the amount of</w:t>
      </w:r>
      <w:r w:rsidR="00745B1F" w:rsidRPr="009C2AB6">
        <w:rPr>
          <w:rFonts w:ascii="Trebuchet MS" w:hAnsi="Trebuchet MS" w:cs="Arial"/>
          <w:sz w:val="24"/>
          <w:szCs w:val="24"/>
        </w:rPr>
        <w:t xml:space="preserve"> </w:t>
      </w:r>
      <w:r w:rsidRPr="009C2AB6">
        <w:rPr>
          <w:rFonts w:ascii="Trebuchet MS" w:hAnsi="Trebuchet MS" w:cs="Arial"/>
          <w:sz w:val="24"/>
          <w:szCs w:val="24"/>
        </w:rPr>
        <w:t>67,133,804 LEI divided in 671,338,040</w:t>
      </w:r>
      <w:r w:rsidR="00745B1F" w:rsidRPr="009C2AB6">
        <w:rPr>
          <w:rFonts w:ascii="Trebuchet MS" w:hAnsi="Trebuchet MS" w:cs="Arial"/>
          <w:sz w:val="24"/>
          <w:szCs w:val="24"/>
        </w:rPr>
        <w:t xml:space="preserve"> </w:t>
      </w:r>
      <w:r w:rsidR="002E3E86" w:rsidRPr="009C2AB6">
        <w:rPr>
          <w:rFonts w:ascii="Trebuchet MS" w:hAnsi="Trebuchet MS" w:cs="Arial"/>
          <w:sz w:val="24"/>
          <w:szCs w:val="24"/>
        </w:rPr>
        <w:t xml:space="preserve">ordinary </w:t>
      </w:r>
      <w:r w:rsidRPr="009C2AB6">
        <w:rPr>
          <w:rFonts w:ascii="Trebuchet MS" w:hAnsi="Trebuchet MS" w:cs="Arial"/>
          <w:sz w:val="24"/>
          <w:szCs w:val="24"/>
        </w:rPr>
        <w:t>registered shares,</w:t>
      </w:r>
      <w:r w:rsidR="00745B1F" w:rsidRPr="009C2AB6">
        <w:rPr>
          <w:rFonts w:ascii="Trebuchet MS" w:hAnsi="Trebuchet MS" w:cs="Arial"/>
          <w:sz w:val="24"/>
          <w:szCs w:val="24"/>
        </w:rPr>
        <w:t xml:space="preserve"> </w:t>
      </w:r>
      <w:r w:rsidRPr="009C2AB6">
        <w:rPr>
          <w:rFonts w:ascii="Trebuchet MS" w:hAnsi="Trebuchet MS" w:cs="Arial"/>
          <w:sz w:val="24"/>
          <w:szCs w:val="24"/>
        </w:rPr>
        <w:t>with a nominal value of 0.10 lei each,</w:t>
      </w:r>
    </w:p>
    <w:p w14:paraId="00826734" w14:textId="77777777" w:rsidR="00456446" w:rsidRPr="009C2AB6" w:rsidRDefault="00456446" w:rsidP="00456446">
      <w:pPr>
        <w:jc w:val="both"/>
        <w:rPr>
          <w:rFonts w:ascii="Trebuchet MS" w:hAnsi="Trebuchet MS"/>
          <w:bCs/>
          <w:sz w:val="24"/>
          <w:szCs w:val="24"/>
        </w:rPr>
      </w:pPr>
    </w:p>
    <w:p w14:paraId="25BDD729" w14:textId="04A1C37F" w:rsidR="00456446" w:rsidRPr="009C2AB6" w:rsidRDefault="00456446" w:rsidP="00456446">
      <w:pPr>
        <w:jc w:val="both"/>
        <w:rPr>
          <w:rFonts w:ascii="Trebuchet MS" w:hAnsi="Trebuchet MS"/>
          <w:sz w:val="24"/>
          <w:szCs w:val="24"/>
        </w:rPr>
      </w:pPr>
      <w:r w:rsidRPr="009C2AB6">
        <w:rPr>
          <w:rFonts w:ascii="Trebuchet MS" w:hAnsi="Trebuchet MS"/>
          <w:i/>
          <w:sz w:val="24"/>
          <w:szCs w:val="24"/>
        </w:rPr>
        <w:t xml:space="preserve">convened </w:t>
      </w:r>
      <w:r w:rsidRPr="009C2AB6">
        <w:rPr>
          <w:rFonts w:ascii="Trebuchet MS" w:hAnsi="Trebuchet MS"/>
          <w:sz w:val="24"/>
          <w:szCs w:val="24"/>
        </w:rPr>
        <w:t xml:space="preserve">by the </w:t>
      </w:r>
      <w:r w:rsidRPr="003874DA">
        <w:rPr>
          <w:rFonts w:ascii="Trebuchet MS" w:hAnsi="Trebuchet MS"/>
          <w:sz w:val="24"/>
          <w:szCs w:val="24"/>
        </w:rPr>
        <w:t xml:space="preserve">announcement published in the Official </w:t>
      </w:r>
      <w:r w:rsidR="006637B5" w:rsidRPr="003874DA">
        <w:rPr>
          <w:rFonts w:ascii="Trebuchet MS" w:hAnsi="Trebuchet MS"/>
          <w:sz w:val="24"/>
          <w:szCs w:val="24"/>
        </w:rPr>
        <w:t>Gazette</w:t>
      </w:r>
      <w:r w:rsidRPr="003874DA">
        <w:rPr>
          <w:rFonts w:ascii="Trebuchet MS" w:hAnsi="Trebuchet MS"/>
          <w:sz w:val="24"/>
          <w:szCs w:val="24"/>
        </w:rPr>
        <w:t xml:space="preserve"> of Romania, Part IV, no.</w:t>
      </w:r>
      <w:r w:rsidR="007D7E52">
        <w:rPr>
          <w:rFonts w:ascii="Trebuchet MS" w:hAnsi="Trebuchet MS"/>
          <w:sz w:val="24"/>
          <w:szCs w:val="24"/>
        </w:rPr>
        <w:t xml:space="preserve"> </w:t>
      </w:r>
      <w:r w:rsidR="00CA0A99">
        <w:rPr>
          <w:rFonts w:ascii="Trebuchet MS" w:hAnsi="Trebuchet MS"/>
          <w:sz w:val="24"/>
          <w:szCs w:val="24"/>
        </w:rPr>
        <w:t>________</w:t>
      </w:r>
      <w:r w:rsidR="00D474EA">
        <w:rPr>
          <w:rFonts w:ascii="Trebuchet MS" w:hAnsi="Trebuchet MS"/>
          <w:sz w:val="24"/>
          <w:szCs w:val="24"/>
        </w:rPr>
        <w:t>/</w:t>
      </w:r>
      <w:r w:rsidR="00CA0A99">
        <w:rPr>
          <w:rFonts w:ascii="Trebuchet MS" w:hAnsi="Trebuchet MS"/>
          <w:sz w:val="24"/>
          <w:szCs w:val="24"/>
        </w:rPr>
        <w:t>2</w:t>
      </w:r>
      <w:r w:rsidR="00DC1079">
        <w:rPr>
          <w:rFonts w:ascii="Trebuchet MS" w:hAnsi="Trebuchet MS"/>
          <w:sz w:val="24"/>
          <w:szCs w:val="24"/>
        </w:rPr>
        <w:t>9</w:t>
      </w:r>
      <w:r w:rsidR="00CA0A99">
        <w:rPr>
          <w:rFonts w:ascii="Trebuchet MS" w:hAnsi="Trebuchet MS"/>
          <w:sz w:val="24"/>
          <w:szCs w:val="24"/>
        </w:rPr>
        <w:t>.05</w:t>
      </w:r>
      <w:r w:rsidR="00D474EA">
        <w:rPr>
          <w:rFonts w:ascii="Trebuchet MS" w:hAnsi="Trebuchet MS"/>
          <w:sz w:val="24"/>
          <w:szCs w:val="24"/>
        </w:rPr>
        <w:t>.2024</w:t>
      </w:r>
      <w:r w:rsidR="002E3E86" w:rsidRPr="003874DA">
        <w:rPr>
          <w:rFonts w:ascii="Trebuchet MS" w:hAnsi="Trebuchet MS"/>
          <w:sz w:val="24"/>
          <w:szCs w:val="24"/>
        </w:rPr>
        <w:t xml:space="preserve"> </w:t>
      </w:r>
      <w:r w:rsidRPr="003874DA">
        <w:rPr>
          <w:rFonts w:ascii="Trebuchet MS" w:hAnsi="Trebuchet MS"/>
          <w:sz w:val="24"/>
          <w:szCs w:val="24"/>
        </w:rPr>
        <w:t xml:space="preserve">and in </w:t>
      </w:r>
      <w:r w:rsidRPr="003874DA">
        <w:rPr>
          <w:rFonts w:ascii="Trebuchet MS" w:hAnsi="Trebuchet MS"/>
          <w:sz w:val="24"/>
          <w:szCs w:val="24"/>
          <w:lang w:val="it-IT"/>
        </w:rPr>
        <w:t xml:space="preserve">Evenimentul </w:t>
      </w:r>
      <w:r w:rsidRPr="003874DA">
        <w:rPr>
          <w:rFonts w:ascii="Trebuchet MS" w:hAnsi="Trebuchet MS"/>
          <w:sz w:val="24"/>
          <w:szCs w:val="24"/>
        </w:rPr>
        <w:t xml:space="preserve">no. </w:t>
      </w:r>
      <w:r w:rsidR="00CA0A99">
        <w:rPr>
          <w:rFonts w:ascii="Trebuchet MS" w:hAnsi="Trebuchet MS"/>
          <w:sz w:val="24"/>
          <w:szCs w:val="24"/>
        </w:rPr>
        <w:t>______</w:t>
      </w:r>
      <w:r w:rsidRPr="003874DA">
        <w:rPr>
          <w:rFonts w:ascii="Trebuchet MS" w:hAnsi="Trebuchet MS"/>
          <w:sz w:val="24"/>
          <w:szCs w:val="24"/>
        </w:rPr>
        <w:t xml:space="preserve"> </w:t>
      </w:r>
      <w:r w:rsidR="008655CE" w:rsidRPr="003874DA">
        <w:rPr>
          <w:rFonts w:ascii="Trebuchet MS" w:hAnsi="Trebuchet MS"/>
          <w:sz w:val="24"/>
          <w:szCs w:val="24"/>
        </w:rPr>
        <w:t>dated</w:t>
      </w:r>
      <w:r w:rsidR="00702C9C" w:rsidRPr="003874DA">
        <w:rPr>
          <w:rFonts w:ascii="Trebuchet MS" w:hAnsi="Trebuchet MS"/>
          <w:sz w:val="24"/>
          <w:szCs w:val="24"/>
        </w:rPr>
        <w:t xml:space="preserve"> </w:t>
      </w:r>
      <w:r w:rsidR="0081009A">
        <w:rPr>
          <w:rFonts w:ascii="Trebuchet MS" w:hAnsi="Trebuchet MS"/>
          <w:sz w:val="24"/>
          <w:szCs w:val="24"/>
        </w:rPr>
        <w:t xml:space="preserve">on </w:t>
      </w:r>
      <w:r w:rsidR="00CA0A99">
        <w:rPr>
          <w:rFonts w:ascii="Trebuchet MS" w:hAnsi="Trebuchet MS"/>
          <w:sz w:val="24"/>
          <w:szCs w:val="24"/>
        </w:rPr>
        <w:t>2</w:t>
      </w:r>
      <w:r w:rsidR="00DC1079">
        <w:rPr>
          <w:rFonts w:ascii="Trebuchet MS" w:hAnsi="Trebuchet MS"/>
          <w:sz w:val="24"/>
          <w:szCs w:val="24"/>
        </w:rPr>
        <w:t>9</w:t>
      </w:r>
      <w:r w:rsidR="00CA0A99">
        <w:rPr>
          <w:rFonts w:ascii="Trebuchet MS" w:hAnsi="Trebuchet MS"/>
          <w:sz w:val="24"/>
          <w:szCs w:val="24"/>
        </w:rPr>
        <w:t>.05</w:t>
      </w:r>
      <w:r w:rsidR="002E3E86" w:rsidRPr="003874DA">
        <w:rPr>
          <w:rFonts w:ascii="Trebuchet MS" w:hAnsi="Trebuchet MS"/>
          <w:sz w:val="24"/>
          <w:szCs w:val="24"/>
        </w:rPr>
        <w:t>.2024</w:t>
      </w:r>
      <w:r w:rsidRPr="003874DA">
        <w:rPr>
          <w:rFonts w:ascii="Trebuchet MS" w:hAnsi="Trebuchet MS"/>
          <w:sz w:val="24"/>
          <w:szCs w:val="24"/>
        </w:rPr>
        <w:t>,</w:t>
      </w:r>
    </w:p>
    <w:p w14:paraId="7EF40C3E" w14:textId="77777777" w:rsidR="00456446" w:rsidRPr="009C2AB6" w:rsidRDefault="00456446" w:rsidP="00BE52D6">
      <w:pPr>
        <w:jc w:val="both"/>
        <w:rPr>
          <w:rFonts w:ascii="Trebuchet MS" w:hAnsi="Trebuchet MS" w:cs="Trebuchet MS"/>
          <w:bCs/>
          <w:sz w:val="24"/>
          <w:szCs w:val="24"/>
          <w:lang w:val="ro-RO"/>
        </w:rPr>
      </w:pPr>
    </w:p>
    <w:p w14:paraId="11F7555A" w14:textId="469E4ECF" w:rsidR="00987EBC" w:rsidRPr="009C2AB6" w:rsidRDefault="006637B5" w:rsidP="006637B5">
      <w:pPr>
        <w:jc w:val="both"/>
        <w:rPr>
          <w:rFonts w:ascii="Trebuchet MS" w:hAnsi="Trebuchet MS" w:cs="Trebuchet MS"/>
          <w:bCs/>
          <w:sz w:val="24"/>
          <w:szCs w:val="24"/>
          <w:lang w:val="pt-PT"/>
        </w:rPr>
      </w:pPr>
      <w:r w:rsidRPr="009C2AB6">
        <w:rPr>
          <w:rFonts w:ascii="Trebuchet MS" w:hAnsi="Trebuchet MS" w:cs="Arial"/>
          <w:i/>
          <w:iCs/>
          <w:sz w:val="24"/>
          <w:szCs w:val="24"/>
        </w:rPr>
        <w:t>according to</w:t>
      </w:r>
      <w:r w:rsidR="00AC346E" w:rsidRPr="009C2AB6">
        <w:rPr>
          <w:rFonts w:ascii="Trebuchet MS" w:hAnsi="Trebuchet MS" w:cs="Arial"/>
          <w:sz w:val="24"/>
          <w:szCs w:val="24"/>
        </w:rPr>
        <w:t xml:space="preserve"> </w:t>
      </w:r>
      <w:r w:rsidRPr="009C2AB6">
        <w:rPr>
          <w:rFonts w:ascii="Trebuchet MS" w:hAnsi="Trebuchet MS" w:cs="Arial"/>
          <w:sz w:val="24"/>
          <w:szCs w:val="24"/>
        </w:rPr>
        <w:t>the provisions of Law no. 31/1990</w:t>
      </w:r>
      <w:r w:rsidR="00AC346E" w:rsidRPr="009C2AB6">
        <w:rPr>
          <w:rFonts w:ascii="Trebuchet MS" w:hAnsi="Trebuchet MS" w:cs="Arial"/>
          <w:sz w:val="24"/>
          <w:szCs w:val="24"/>
        </w:rPr>
        <w:t xml:space="preserve"> </w:t>
      </w:r>
      <w:r w:rsidRPr="009C2AB6">
        <w:rPr>
          <w:rFonts w:ascii="Trebuchet MS" w:hAnsi="Trebuchet MS" w:cs="Arial"/>
          <w:sz w:val="24"/>
          <w:szCs w:val="24"/>
        </w:rPr>
        <w:t>on trading companies, republished,</w:t>
      </w:r>
      <w:r w:rsidR="00745B1F" w:rsidRPr="009C2AB6">
        <w:rPr>
          <w:rFonts w:ascii="Trebuchet MS" w:hAnsi="Trebuchet MS" w:cs="Arial"/>
          <w:sz w:val="24"/>
          <w:szCs w:val="24"/>
        </w:rPr>
        <w:t xml:space="preserve"> </w:t>
      </w:r>
      <w:r w:rsidRPr="009C2AB6">
        <w:rPr>
          <w:rFonts w:ascii="Trebuchet MS" w:hAnsi="Trebuchet MS" w:cs="Arial"/>
          <w:sz w:val="24"/>
          <w:szCs w:val="24"/>
        </w:rPr>
        <w:t>with the subsequent amendments and completions,</w:t>
      </w:r>
      <w:r w:rsidR="00745B1F" w:rsidRPr="009C2AB6">
        <w:rPr>
          <w:rFonts w:ascii="Trebuchet MS" w:hAnsi="Trebuchet MS" w:cs="Arial"/>
          <w:sz w:val="24"/>
          <w:szCs w:val="24"/>
        </w:rPr>
        <w:t xml:space="preserve"> </w:t>
      </w:r>
      <w:r w:rsidRPr="009C2AB6">
        <w:rPr>
          <w:rFonts w:ascii="Trebuchet MS" w:hAnsi="Trebuchet MS" w:cs="Arial"/>
          <w:sz w:val="24"/>
          <w:szCs w:val="24"/>
        </w:rPr>
        <w:t>Law no. 24/2017</w:t>
      </w:r>
      <w:r w:rsidR="002E3E86" w:rsidRPr="009C2AB6">
        <w:rPr>
          <w:rFonts w:ascii="Trebuchet MS" w:hAnsi="Trebuchet MS" w:cs="Arial"/>
          <w:sz w:val="24"/>
          <w:szCs w:val="24"/>
        </w:rPr>
        <w:t xml:space="preserve"> on issuers of financial instruments and market operations</w:t>
      </w:r>
      <w:r w:rsidRPr="009C2AB6">
        <w:rPr>
          <w:rFonts w:ascii="Trebuchet MS" w:hAnsi="Trebuchet MS" w:cs="Arial"/>
          <w:sz w:val="24"/>
          <w:szCs w:val="24"/>
        </w:rPr>
        <w:t>,</w:t>
      </w:r>
      <w:r w:rsidR="002E3E86" w:rsidRPr="009C2AB6">
        <w:rPr>
          <w:rFonts w:ascii="Trebuchet MS" w:hAnsi="Trebuchet MS" w:cs="Arial"/>
          <w:sz w:val="24"/>
          <w:szCs w:val="24"/>
        </w:rPr>
        <w:t xml:space="preserve"> republished,</w:t>
      </w:r>
      <w:r w:rsidRPr="009C2AB6">
        <w:rPr>
          <w:rFonts w:ascii="Trebuchet MS" w:hAnsi="Trebuchet MS" w:cs="Arial"/>
          <w:sz w:val="24"/>
          <w:szCs w:val="24"/>
        </w:rPr>
        <w:t xml:space="preserve"> Financial Supervisory Authority (ASF) Regulation no. 5/2018 on issuers of financial instruments and market operations, </w:t>
      </w:r>
      <w:r w:rsidR="002E3E86" w:rsidRPr="009C2AB6">
        <w:rPr>
          <w:rFonts w:ascii="Trebuchet MS" w:hAnsi="Trebuchet MS" w:cs="Arial"/>
          <w:sz w:val="24"/>
          <w:szCs w:val="24"/>
        </w:rPr>
        <w:t xml:space="preserve">with the subsequent amendments and completions, </w:t>
      </w:r>
      <w:r w:rsidRPr="009C2AB6">
        <w:rPr>
          <w:rFonts w:ascii="Trebuchet MS" w:hAnsi="Trebuchet MS" w:cs="Arial"/>
          <w:sz w:val="24"/>
          <w:szCs w:val="24"/>
        </w:rPr>
        <w:t>Government Emergency Ordinance no. 109/2011 on corporate governance of public enterprises and provisions of the company’s Articles of Association,</w:t>
      </w:r>
    </w:p>
    <w:p w14:paraId="58922600" w14:textId="77777777" w:rsidR="000673AB" w:rsidRPr="009C2AB6" w:rsidRDefault="000673AB" w:rsidP="006637B5">
      <w:pPr>
        <w:jc w:val="both"/>
        <w:rPr>
          <w:rFonts w:ascii="Trebuchet MS" w:hAnsi="Trebuchet MS" w:cs="Trebuchet MS"/>
          <w:bCs/>
          <w:sz w:val="24"/>
          <w:szCs w:val="24"/>
          <w:lang w:val="pt-PT"/>
        </w:rPr>
      </w:pPr>
    </w:p>
    <w:p w14:paraId="79C8B2B3" w14:textId="3B64DE14" w:rsidR="000673AB" w:rsidRPr="009C2AB6" w:rsidRDefault="000673AB" w:rsidP="000673AB">
      <w:pPr>
        <w:jc w:val="both"/>
        <w:rPr>
          <w:rFonts w:ascii="Trebuchet MS" w:hAnsi="Trebuchet MS"/>
          <w:sz w:val="24"/>
          <w:szCs w:val="24"/>
        </w:rPr>
      </w:pPr>
      <w:r w:rsidRPr="009C2AB6">
        <w:rPr>
          <w:rFonts w:ascii="Trebuchet MS" w:hAnsi="Trebuchet MS"/>
          <w:i/>
          <w:sz w:val="24"/>
          <w:szCs w:val="24"/>
        </w:rPr>
        <w:t>reunited</w:t>
      </w:r>
      <w:r w:rsidRPr="009C2AB6">
        <w:rPr>
          <w:rFonts w:ascii="Trebuchet MS" w:hAnsi="Trebuchet MS"/>
          <w:sz w:val="24"/>
          <w:szCs w:val="24"/>
        </w:rPr>
        <w:t xml:space="preserve"> on </w:t>
      </w:r>
      <w:r w:rsidR="00CA0A99">
        <w:rPr>
          <w:rFonts w:ascii="Trebuchet MS" w:hAnsi="Trebuchet MS" w:cs="Trebuchet MS"/>
          <w:sz w:val="24"/>
          <w:szCs w:val="24"/>
          <w:lang w:val="ro-RO"/>
        </w:rPr>
        <w:t>01.07</w:t>
      </w:r>
      <w:r w:rsidR="006475BD" w:rsidRPr="009C2AB6">
        <w:rPr>
          <w:rFonts w:ascii="Trebuchet MS" w:hAnsi="Trebuchet MS" w:cs="Trebuchet MS"/>
          <w:sz w:val="24"/>
          <w:szCs w:val="24"/>
          <w:lang w:val="ro-RO"/>
        </w:rPr>
        <w:t>.202</w:t>
      </w:r>
      <w:r w:rsidR="002E3E86" w:rsidRPr="009C2AB6">
        <w:rPr>
          <w:rFonts w:ascii="Trebuchet MS" w:hAnsi="Trebuchet MS" w:cs="Trebuchet MS"/>
          <w:sz w:val="24"/>
          <w:szCs w:val="24"/>
          <w:lang w:val="ro-RO"/>
        </w:rPr>
        <w:t>4</w:t>
      </w:r>
      <w:r w:rsidRPr="009C2AB6">
        <w:rPr>
          <w:rFonts w:ascii="Trebuchet MS" w:hAnsi="Trebuchet MS" w:cs="Trebuchet MS"/>
          <w:sz w:val="24"/>
          <w:szCs w:val="24"/>
          <w:lang w:val="ro-RO"/>
        </w:rPr>
        <w:t xml:space="preserve"> </w:t>
      </w:r>
      <w:r w:rsidRPr="009C2AB6">
        <w:rPr>
          <w:rFonts w:ascii="Trebuchet MS" w:hAnsi="Trebuchet MS"/>
          <w:sz w:val="24"/>
          <w:szCs w:val="24"/>
        </w:rPr>
        <w:t>at 1</w:t>
      </w:r>
      <w:r w:rsidR="00A87CA6">
        <w:rPr>
          <w:rFonts w:ascii="Trebuchet MS" w:hAnsi="Trebuchet MS"/>
          <w:sz w:val="24"/>
          <w:szCs w:val="24"/>
        </w:rPr>
        <w:t>0</w:t>
      </w:r>
      <w:r w:rsidRPr="009C2AB6">
        <w:rPr>
          <w:rFonts w:ascii="Trebuchet MS" w:hAnsi="Trebuchet MS"/>
          <w:sz w:val="24"/>
          <w:szCs w:val="24"/>
        </w:rPr>
        <w:t xml:space="preserve"> AM for an Ordinary Meeting at Antibiotice head</w:t>
      </w:r>
      <w:r w:rsidR="0024575F" w:rsidRPr="009C2AB6">
        <w:rPr>
          <w:rFonts w:ascii="Trebuchet MS" w:hAnsi="Trebuchet MS"/>
          <w:sz w:val="24"/>
          <w:szCs w:val="24"/>
        </w:rPr>
        <w:t>quarters, for the first reunion</w:t>
      </w:r>
      <w:r w:rsidRPr="009C2AB6">
        <w:rPr>
          <w:rFonts w:ascii="Trebuchet MS" w:hAnsi="Trebuchet MS"/>
          <w:sz w:val="24"/>
          <w:szCs w:val="24"/>
        </w:rPr>
        <w:t xml:space="preserve">/second reunion, gathering shareholders that represent _____________ % of the share capital, respectively </w:t>
      </w:r>
      <w:r w:rsidR="00B75E71" w:rsidRPr="009C2AB6">
        <w:rPr>
          <w:rFonts w:ascii="Trebuchet MS" w:hAnsi="Trebuchet MS"/>
          <w:sz w:val="24"/>
          <w:szCs w:val="24"/>
        </w:rPr>
        <w:t>____</w:t>
      </w:r>
      <w:r w:rsidRPr="009C2AB6">
        <w:rPr>
          <w:rFonts w:ascii="Trebuchet MS" w:hAnsi="Trebuchet MS"/>
          <w:sz w:val="24"/>
          <w:szCs w:val="24"/>
        </w:rPr>
        <w:t>% of the total no. of voting rights</w:t>
      </w:r>
      <w:r w:rsidR="002E3E86" w:rsidRPr="009C2AB6">
        <w:rPr>
          <w:rFonts w:ascii="Trebuchet MS" w:hAnsi="Trebuchet MS"/>
          <w:sz w:val="24"/>
          <w:szCs w:val="24"/>
        </w:rPr>
        <w:t>, statutory and legally constituted,</w:t>
      </w:r>
    </w:p>
    <w:p w14:paraId="6A3505D5" w14:textId="77777777" w:rsidR="002E3E86" w:rsidRPr="009C2AB6" w:rsidRDefault="002E3E86" w:rsidP="000673AB">
      <w:pPr>
        <w:jc w:val="both"/>
        <w:rPr>
          <w:rFonts w:ascii="Trebuchet MS" w:hAnsi="Trebuchet MS"/>
          <w:sz w:val="24"/>
          <w:szCs w:val="24"/>
        </w:rPr>
      </w:pPr>
    </w:p>
    <w:p w14:paraId="64E29D41" w14:textId="740C0E61" w:rsidR="002E3E86" w:rsidRPr="009C2AB6" w:rsidRDefault="002E3E86" w:rsidP="000673AB">
      <w:pPr>
        <w:jc w:val="both"/>
        <w:rPr>
          <w:rFonts w:ascii="Trebuchet MS" w:hAnsi="Trebuchet MS"/>
          <w:sz w:val="24"/>
          <w:szCs w:val="24"/>
        </w:rPr>
      </w:pPr>
      <w:r w:rsidRPr="009C2AB6">
        <w:rPr>
          <w:rFonts w:ascii="Trebuchet MS" w:hAnsi="Trebuchet MS"/>
          <w:i/>
          <w:iCs/>
          <w:sz w:val="24"/>
          <w:szCs w:val="24"/>
        </w:rPr>
        <w:t>following the debates</w:t>
      </w:r>
      <w:r w:rsidRPr="009C2AB6">
        <w:rPr>
          <w:rFonts w:ascii="Trebuchet MS" w:hAnsi="Trebuchet MS"/>
          <w:sz w:val="24"/>
          <w:szCs w:val="24"/>
        </w:rPr>
        <w:t>,</w:t>
      </w:r>
    </w:p>
    <w:p w14:paraId="7A9509E6" w14:textId="77777777" w:rsidR="000673AB" w:rsidRPr="009C2AB6" w:rsidRDefault="000673AB">
      <w:pPr>
        <w:jc w:val="center"/>
        <w:rPr>
          <w:rFonts w:ascii="Trebuchet MS" w:hAnsi="Trebuchet MS" w:cs="Trebuchet MS"/>
          <w:bCs/>
          <w:sz w:val="24"/>
          <w:szCs w:val="24"/>
          <w:lang w:val="pt-PT"/>
        </w:rPr>
      </w:pPr>
    </w:p>
    <w:p w14:paraId="0C36CF8D" w14:textId="77777777" w:rsidR="002E3E86" w:rsidRPr="009C2AB6" w:rsidRDefault="002E3E86" w:rsidP="000673AB">
      <w:pPr>
        <w:jc w:val="center"/>
        <w:rPr>
          <w:rFonts w:ascii="Trebuchet MS" w:hAnsi="Trebuchet MS"/>
          <w:bCs/>
          <w:sz w:val="24"/>
          <w:szCs w:val="24"/>
        </w:rPr>
      </w:pPr>
    </w:p>
    <w:p w14:paraId="066D3CC6" w14:textId="2235FCFA" w:rsidR="000673AB" w:rsidRPr="009C2AB6" w:rsidRDefault="000673AB" w:rsidP="000673AB">
      <w:pPr>
        <w:jc w:val="center"/>
        <w:rPr>
          <w:rFonts w:ascii="Trebuchet MS" w:hAnsi="Trebuchet MS"/>
          <w:bCs/>
          <w:sz w:val="24"/>
          <w:szCs w:val="24"/>
        </w:rPr>
      </w:pPr>
      <w:r w:rsidRPr="009C2AB6">
        <w:rPr>
          <w:rFonts w:ascii="Trebuchet MS" w:hAnsi="Trebuchet MS"/>
          <w:bCs/>
          <w:sz w:val="24"/>
          <w:szCs w:val="24"/>
        </w:rPr>
        <w:t>DECIDE:</w:t>
      </w:r>
    </w:p>
    <w:p w14:paraId="0A8D5238" w14:textId="77777777" w:rsidR="000673AB" w:rsidRPr="009C2AB6" w:rsidRDefault="000673AB" w:rsidP="000673AB">
      <w:pPr>
        <w:jc w:val="both"/>
        <w:rPr>
          <w:rFonts w:ascii="Trebuchet MS" w:hAnsi="Trebuchet MS"/>
          <w:bCs/>
          <w:sz w:val="24"/>
          <w:szCs w:val="24"/>
        </w:rPr>
      </w:pPr>
    </w:p>
    <w:p w14:paraId="1D95A365" w14:textId="10AA1EDA" w:rsidR="00A45C16" w:rsidRPr="009C2AB6" w:rsidRDefault="00A45C16" w:rsidP="00882DC8">
      <w:pPr>
        <w:jc w:val="both"/>
        <w:rPr>
          <w:rFonts w:ascii="Trebuchet MS" w:hAnsi="Trebuchet MS" w:cs="Trebuchet MS"/>
          <w:sz w:val="24"/>
          <w:szCs w:val="24"/>
        </w:rPr>
      </w:pPr>
    </w:p>
    <w:p w14:paraId="4B38BB7E" w14:textId="44F38052" w:rsidR="00702C9C" w:rsidRPr="0081009A" w:rsidRDefault="00702C9C" w:rsidP="00290D13">
      <w:pPr>
        <w:overflowPunct/>
        <w:autoSpaceDE/>
        <w:autoSpaceDN/>
        <w:adjustRightInd/>
        <w:jc w:val="both"/>
        <w:textAlignment w:val="auto"/>
        <w:rPr>
          <w:rFonts w:ascii="Trebuchet MS" w:hAnsi="Trebuchet MS" w:cs="Arial"/>
          <w:color w:val="000000" w:themeColor="text1"/>
          <w:sz w:val="24"/>
          <w:szCs w:val="24"/>
        </w:rPr>
      </w:pPr>
      <w:r w:rsidRPr="009C2AB6">
        <w:rPr>
          <w:rFonts w:ascii="Trebuchet MS" w:hAnsi="Trebuchet MS" w:cs="Trebuchet MS"/>
          <w:sz w:val="24"/>
          <w:szCs w:val="24"/>
          <w:u w:val="single"/>
          <w:lang w:val="pt-PT"/>
        </w:rPr>
        <w:t>Decision</w:t>
      </w:r>
      <w:r w:rsidRPr="009C2AB6">
        <w:rPr>
          <w:rFonts w:ascii="Trebuchet MS" w:hAnsi="Trebuchet MS" w:cs="Trebuchet MS"/>
          <w:sz w:val="24"/>
          <w:szCs w:val="24"/>
          <w:u w:val="single"/>
          <w:lang w:val="ro-RO"/>
        </w:rPr>
        <w:t xml:space="preserve"> no. </w:t>
      </w:r>
      <w:r w:rsidR="00CA0A99">
        <w:rPr>
          <w:rFonts w:ascii="Trebuchet MS" w:hAnsi="Trebuchet MS" w:cs="Trebuchet MS"/>
          <w:sz w:val="24"/>
          <w:szCs w:val="24"/>
          <w:u w:val="single"/>
          <w:lang w:val="ro-RO"/>
        </w:rPr>
        <w:t>1</w:t>
      </w:r>
      <w:r w:rsidRPr="009C2AB6">
        <w:rPr>
          <w:rFonts w:ascii="Trebuchet MS" w:hAnsi="Trebuchet MS" w:cs="Arial"/>
          <w:sz w:val="24"/>
          <w:szCs w:val="24"/>
          <w:lang w:val="it-IT"/>
        </w:rPr>
        <w:t xml:space="preserve">: Based </w:t>
      </w:r>
      <w:r w:rsidRPr="009C2AB6">
        <w:rPr>
          <w:rFonts w:ascii="Trebuchet MS" w:hAnsi="Trebuchet MS" w:cs="Arial"/>
          <w:color w:val="000000" w:themeColor="text1"/>
          <w:sz w:val="24"/>
          <w:szCs w:val="24"/>
          <w:lang w:val="it-IT"/>
        </w:rPr>
        <w:t xml:space="preserve">on </w:t>
      </w:r>
      <w:r w:rsidR="00C9516A">
        <w:rPr>
          <w:rFonts w:ascii="Trebuchet MS" w:hAnsi="Trebuchet MS" w:cs="Arial"/>
          <w:color w:val="000000" w:themeColor="text1"/>
          <w:sz w:val="24"/>
          <w:szCs w:val="24"/>
          <w:lang w:val="it-IT"/>
        </w:rPr>
        <w:t xml:space="preserve">“for” </w:t>
      </w:r>
      <w:r w:rsidR="00C9516A" w:rsidRPr="009C2AB6">
        <w:rPr>
          <w:rFonts w:ascii="Trebuchet MS" w:hAnsi="Trebuchet MS" w:cs="Arial"/>
          <w:color w:val="000000" w:themeColor="text1"/>
          <w:sz w:val="24"/>
          <w:szCs w:val="24"/>
          <w:lang w:val="it-IT"/>
        </w:rPr>
        <w:t>vot</w:t>
      </w:r>
      <w:r w:rsidR="00C9516A">
        <w:rPr>
          <w:rFonts w:ascii="Trebuchet MS" w:hAnsi="Trebuchet MS" w:cs="Arial"/>
          <w:color w:val="000000" w:themeColor="text1"/>
          <w:sz w:val="24"/>
          <w:szCs w:val="24"/>
          <w:lang w:val="it-IT"/>
        </w:rPr>
        <w:t>es</w:t>
      </w:r>
      <w:r w:rsidR="00C9516A" w:rsidRPr="009C2AB6">
        <w:rPr>
          <w:rFonts w:ascii="Trebuchet MS" w:hAnsi="Trebuchet MS" w:cs="Arial"/>
          <w:color w:val="000000" w:themeColor="text1"/>
          <w:sz w:val="24"/>
          <w:szCs w:val="24"/>
          <w:lang w:val="it-IT"/>
        </w:rPr>
        <w:t xml:space="preserve"> </w:t>
      </w:r>
      <w:r w:rsidRPr="009C2AB6">
        <w:rPr>
          <w:rFonts w:ascii="Trebuchet MS" w:hAnsi="Trebuchet MS" w:cs="Arial"/>
          <w:color w:val="000000" w:themeColor="text1"/>
          <w:sz w:val="24"/>
          <w:szCs w:val="24"/>
          <w:lang w:val="it-IT"/>
        </w:rPr>
        <w:t>representing</w:t>
      </w:r>
      <w:r w:rsidRPr="009C2AB6">
        <w:rPr>
          <w:rFonts w:ascii="Trebuchet MS" w:hAnsi="Trebuchet MS" w:cs="Arial"/>
          <w:color w:val="000000" w:themeColor="text1"/>
          <w:sz w:val="24"/>
          <w:szCs w:val="24"/>
          <w:lang w:val="ro-RO"/>
        </w:rPr>
        <w:t xml:space="preserve"> ...........% out of the total votes expressed,</w:t>
      </w:r>
      <w:r>
        <w:rPr>
          <w:rFonts w:ascii="Trebuchet MS" w:hAnsi="Trebuchet MS" w:cs="Arial"/>
          <w:color w:val="000000" w:themeColor="text1"/>
          <w:sz w:val="24"/>
          <w:szCs w:val="24"/>
          <w:lang w:val="ro-RO"/>
        </w:rPr>
        <w:t xml:space="preserve"> approves </w:t>
      </w:r>
      <w:r w:rsidRPr="0081009A">
        <w:rPr>
          <w:rFonts w:ascii="Trebuchet MS" w:hAnsi="Trebuchet MS" w:cs="Arial"/>
          <w:color w:val="000000" w:themeColor="text1"/>
          <w:sz w:val="24"/>
          <w:szCs w:val="24"/>
        </w:rPr>
        <w:t xml:space="preserve">the </w:t>
      </w:r>
      <w:r w:rsidR="00C60878" w:rsidRPr="0081009A">
        <w:rPr>
          <w:rFonts w:ascii="Trebuchet MS" w:hAnsi="Trebuchet MS" w:cs="Courier New"/>
          <w:color w:val="000000"/>
          <w:sz w:val="24"/>
          <w:szCs w:val="24"/>
          <w:shd w:val="clear" w:color="auto" w:fill="FFFFFF"/>
        </w:rPr>
        <w:t>integral component of the selection plan within the selection procedure triggered by Decision no. 4 of the OGMS on 14.09.2023.</w:t>
      </w:r>
    </w:p>
    <w:p w14:paraId="7A497299" w14:textId="77777777" w:rsidR="00702C9C" w:rsidRDefault="00702C9C" w:rsidP="00290D13">
      <w:pPr>
        <w:overflowPunct/>
        <w:autoSpaceDE/>
        <w:autoSpaceDN/>
        <w:adjustRightInd/>
        <w:jc w:val="both"/>
        <w:textAlignment w:val="auto"/>
        <w:rPr>
          <w:rFonts w:ascii="Trebuchet MS" w:hAnsi="Trebuchet MS" w:cs="Arial"/>
          <w:color w:val="000000" w:themeColor="text1"/>
          <w:sz w:val="24"/>
          <w:szCs w:val="24"/>
        </w:rPr>
      </w:pPr>
    </w:p>
    <w:p w14:paraId="279C1DCC" w14:textId="56EE2D23" w:rsidR="00DC1079" w:rsidRDefault="00DC1079" w:rsidP="00DC1079">
      <w:pPr>
        <w:overflowPunct/>
        <w:autoSpaceDE/>
        <w:autoSpaceDN/>
        <w:adjustRightInd/>
        <w:jc w:val="both"/>
        <w:textAlignment w:val="auto"/>
        <w:rPr>
          <w:rFonts w:ascii="Trebuchet MS" w:hAnsi="Trebuchet MS" w:cs="Arial"/>
          <w:color w:val="000000" w:themeColor="text1"/>
          <w:sz w:val="24"/>
          <w:szCs w:val="24"/>
        </w:rPr>
      </w:pPr>
      <w:r w:rsidRPr="009C2AB6">
        <w:rPr>
          <w:rFonts w:ascii="Trebuchet MS" w:hAnsi="Trebuchet MS" w:cs="Trebuchet MS"/>
          <w:sz w:val="24"/>
          <w:szCs w:val="24"/>
          <w:u w:val="single"/>
          <w:lang w:val="pt-PT"/>
        </w:rPr>
        <w:t>Decision</w:t>
      </w:r>
      <w:r w:rsidRPr="009C2AB6">
        <w:rPr>
          <w:rFonts w:ascii="Trebuchet MS" w:hAnsi="Trebuchet MS" w:cs="Trebuchet MS"/>
          <w:sz w:val="24"/>
          <w:szCs w:val="24"/>
          <w:u w:val="single"/>
          <w:lang w:val="ro-RO"/>
        </w:rPr>
        <w:t xml:space="preserve"> no. </w:t>
      </w:r>
      <w:r>
        <w:rPr>
          <w:rFonts w:ascii="Trebuchet MS" w:hAnsi="Trebuchet MS" w:cs="Trebuchet MS"/>
          <w:sz w:val="24"/>
          <w:szCs w:val="24"/>
          <w:u w:val="single"/>
          <w:lang w:val="ro-RO"/>
        </w:rPr>
        <w:t>2</w:t>
      </w:r>
      <w:r w:rsidRPr="009C2AB6">
        <w:rPr>
          <w:rFonts w:ascii="Trebuchet MS" w:hAnsi="Trebuchet MS" w:cs="Arial"/>
          <w:sz w:val="24"/>
          <w:szCs w:val="24"/>
          <w:lang w:val="it-IT"/>
        </w:rPr>
        <w:t xml:space="preserve">: Based </w:t>
      </w:r>
      <w:r w:rsidRPr="009C2AB6">
        <w:rPr>
          <w:rFonts w:ascii="Trebuchet MS" w:hAnsi="Trebuchet MS" w:cs="Arial"/>
          <w:color w:val="000000" w:themeColor="text1"/>
          <w:sz w:val="24"/>
          <w:szCs w:val="24"/>
          <w:lang w:val="it-IT"/>
        </w:rPr>
        <w:t xml:space="preserve">on </w:t>
      </w:r>
      <w:r>
        <w:rPr>
          <w:rFonts w:ascii="Trebuchet MS" w:hAnsi="Trebuchet MS" w:cs="Arial"/>
          <w:color w:val="000000" w:themeColor="text1"/>
          <w:sz w:val="24"/>
          <w:szCs w:val="24"/>
          <w:lang w:val="it-IT"/>
        </w:rPr>
        <w:t xml:space="preserve">“for” </w:t>
      </w:r>
      <w:r w:rsidRPr="009C2AB6">
        <w:rPr>
          <w:rFonts w:ascii="Trebuchet MS" w:hAnsi="Trebuchet MS" w:cs="Arial"/>
          <w:color w:val="000000" w:themeColor="text1"/>
          <w:sz w:val="24"/>
          <w:szCs w:val="24"/>
          <w:lang w:val="it-IT"/>
        </w:rPr>
        <w:t>vot</w:t>
      </w:r>
      <w:r>
        <w:rPr>
          <w:rFonts w:ascii="Trebuchet MS" w:hAnsi="Trebuchet MS" w:cs="Arial"/>
          <w:color w:val="000000" w:themeColor="text1"/>
          <w:sz w:val="24"/>
          <w:szCs w:val="24"/>
          <w:lang w:val="it-IT"/>
        </w:rPr>
        <w:t>es</w:t>
      </w:r>
      <w:r w:rsidRPr="009C2AB6">
        <w:rPr>
          <w:rFonts w:ascii="Trebuchet MS" w:hAnsi="Trebuchet MS" w:cs="Arial"/>
          <w:color w:val="000000" w:themeColor="text1"/>
          <w:sz w:val="24"/>
          <w:szCs w:val="24"/>
          <w:lang w:val="it-IT"/>
        </w:rPr>
        <w:t xml:space="preserve"> representing</w:t>
      </w:r>
      <w:r w:rsidRPr="009C2AB6">
        <w:rPr>
          <w:rFonts w:ascii="Trebuchet MS" w:hAnsi="Trebuchet MS" w:cs="Arial"/>
          <w:color w:val="000000" w:themeColor="text1"/>
          <w:sz w:val="24"/>
          <w:szCs w:val="24"/>
          <w:lang w:val="ro-RO"/>
        </w:rPr>
        <w:t xml:space="preserve"> ...........% out of the total votes expressed,</w:t>
      </w:r>
      <w:r>
        <w:rPr>
          <w:rFonts w:ascii="Trebuchet MS" w:hAnsi="Trebuchet MS" w:cs="Arial"/>
          <w:color w:val="000000" w:themeColor="text1"/>
          <w:sz w:val="24"/>
          <w:szCs w:val="24"/>
          <w:lang w:val="ro-RO"/>
        </w:rPr>
        <w:t xml:space="preserve"> approves </w:t>
      </w:r>
      <w:r w:rsidRPr="009C2AB6">
        <w:rPr>
          <w:rFonts w:ascii="Trebuchet MS" w:hAnsi="Trebuchet MS" w:cs="Arial"/>
          <w:color w:val="000000" w:themeColor="text1"/>
          <w:sz w:val="24"/>
          <w:szCs w:val="24"/>
        </w:rPr>
        <w:t>the</w:t>
      </w:r>
      <w:r>
        <w:rPr>
          <w:rFonts w:ascii="Trebuchet MS" w:hAnsi="Trebuchet MS" w:cs="Arial"/>
          <w:color w:val="000000" w:themeColor="text1"/>
          <w:sz w:val="24"/>
          <w:szCs w:val="24"/>
        </w:rPr>
        <w:t xml:space="preserve"> </w:t>
      </w:r>
      <w:r w:rsidRPr="00702C9C">
        <w:rPr>
          <w:rFonts w:ascii="Trebuchet MS" w:hAnsi="Trebuchet MS" w:cs="Arial"/>
          <w:color w:val="000000" w:themeColor="text1"/>
          <w:sz w:val="24"/>
          <w:szCs w:val="24"/>
          <w:lang w:val="it-IT"/>
        </w:rPr>
        <w:t>distribution of net profit for 2023, fixing of the gross dividend per share and setting the date of 11.10.2024 as the date for starting the payment</w:t>
      </w:r>
      <w:r>
        <w:rPr>
          <w:rFonts w:ascii="Trebuchet MS" w:hAnsi="Trebuchet MS" w:cs="Arial"/>
          <w:color w:val="000000" w:themeColor="text1"/>
          <w:sz w:val="24"/>
          <w:szCs w:val="24"/>
          <w:lang w:val="it-IT"/>
        </w:rPr>
        <w:t>.</w:t>
      </w:r>
    </w:p>
    <w:p w14:paraId="2B2FE032" w14:textId="77777777" w:rsidR="00DC1079" w:rsidRDefault="00DC1079" w:rsidP="00DC1079">
      <w:pPr>
        <w:overflowPunct/>
        <w:autoSpaceDE/>
        <w:autoSpaceDN/>
        <w:adjustRightInd/>
        <w:jc w:val="both"/>
        <w:textAlignment w:val="auto"/>
        <w:rPr>
          <w:rFonts w:ascii="Trebuchet MS" w:hAnsi="Trebuchet MS" w:cs="Arial"/>
          <w:color w:val="000000" w:themeColor="text1"/>
          <w:sz w:val="24"/>
          <w:szCs w:val="24"/>
        </w:rPr>
      </w:pPr>
    </w:p>
    <w:p w14:paraId="66B8A3C5" w14:textId="4AE10D5F" w:rsidR="00DC1079" w:rsidRDefault="00DC1079" w:rsidP="00DC1079">
      <w:pPr>
        <w:overflowPunct/>
        <w:autoSpaceDE/>
        <w:autoSpaceDN/>
        <w:adjustRightInd/>
        <w:jc w:val="both"/>
        <w:textAlignment w:val="auto"/>
        <w:rPr>
          <w:rFonts w:ascii="Trebuchet MS" w:hAnsi="Trebuchet MS" w:cs="Arial"/>
          <w:color w:val="000000" w:themeColor="text1"/>
          <w:sz w:val="24"/>
          <w:szCs w:val="24"/>
        </w:rPr>
      </w:pPr>
      <w:r w:rsidRPr="009C2AB6">
        <w:rPr>
          <w:rFonts w:ascii="Trebuchet MS" w:hAnsi="Trebuchet MS" w:cs="Trebuchet MS"/>
          <w:sz w:val="24"/>
          <w:szCs w:val="24"/>
          <w:u w:val="single"/>
          <w:lang w:val="pt-PT"/>
        </w:rPr>
        <w:t>Decision</w:t>
      </w:r>
      <w:r w:rsidRPr="009C2AB6">
        <w:rPr>
          <w:rFonts w:ascii="Trebuchet MS" w:hAnsi="Trebuchet MS" w:cs="Trebuchet MS"/>
          <w:sz w:val="24"/>
          <w:szCs w:val="24"/>
          <w:u w:val="single"/>
          <w:lang w:val="ro-RO"/>
        </w:rPr>
        <w:t xml:space="preserve"> no. </w:t>
      </w:r>
      <w:r>
        <w:rPr>
          <w:rFonts w:ascii="Trebuchet MS" w:hAnsi="Trebuchet MS" w:cs="Trebuchet MS"/>
          <w:sz w:val="24"/>
          <w:szCs w:val="24"/>
          <w:u w:val="single"/>
          <w:lang w:val="ro-RO"/>
        </w:rPr>
        <w:t>3</w:t>
      </w:r>
      <w:r w:rsidRPr="009C2AB6">
        <w:rPr>
          <w:rFonts w:ascii="Trebuchet MS" w:hAnsi="Trebuchet MS" w:cs="Arial"/>
          <w:sz w:val="24"/>
          <w:szCs w:val="24"/>
          <w:lang w:val="it-IT"/>
        </w:rPr>
        <w:t xml:space="preserve">: Based </w:t>
      </w:r>
      <w:r w:rsidRPr="009C2AB6">
        <w:rPr>
          <w:rFonts w:ascii="Trebuchet MS" w:hAnsi="Trebuchet MS" w:cs="Arial"/>
          <w:color w:val="000000" w:themeColor="text1"/>
          <w:sz w:val="24"/>
          <w:szCs w:val="24"/>
          <w:lang w:val="it-IT"/>
        </w:rPr>
        <w:t xml:space="preserve">on </w:t>
      </w:r>
      <w:r>
        <w:rPr>
          <w:rFonts w:ascii="Trebuchet MS" w:hAnsi="Trebuchet MS" w:cs="Arial"/>
          <w:color w:val="000000" w:themeColor="text1"/>
          <w:sz w:val="24"/>
          <w:szCs w:val="24"/>
          <w:lang w:val="it-IT"/>
        </w:rPr>
        <w:t xml:space="preserve">“for” </w:t>
      </w:r>
      <w:r w:rsidRPr="009C2AB6">
        <w:rPr>
          <w:rFonts w:ascii="Trebuchet MS" w:hAnsi="Trebuchet MS" w:cs="Arial"/>
          <w:color w:val="000000" w:themeColor="text1"/>
          <w:sz w:val="24"/>
          <w:szCs w:val="24"/>
          <w:lang w:val="it-IT"/>
        </w:rPr>
        <w:t>vot</w:t>
      </w:r>
      <w:r>
        <w:rPr>
          <w:rFonts w:ascii="Trebuchet MS" w:hAnsi="Trebuchet MS" w:cs="Arial"/>
          <w:color w:val="000000" w:themeColor="text1"/>
          <w:sz w:val="24"/>
          <w:szCs w:val="24"/>
          <w:lang w:val="it-IT"/>
        </w:rPr>
        <w:t>es</w:t>
      </w:r>
      <w:r w:rsidRPr="009C2AB6">
        <w:rPr>
          <w:rFonts w:ascii="Trebuchet MS" w:hAnsi="Trebuchet MS" w:cs="Arial"/>
          <w:color w:val="000000" w:themeColor="text1"/>
          <w:sz w:val="24"/>
          <w:szCs w:val="24"/>
          <w:lang w:val="it-IT"/>
        </w:rPr>
        <w:t xml:space="preserve"> representing</w:t>
      </w:r>
      <w:r w:rsidRPr="009C2AB6">
        <w:rPr>
          <w:rFonts w:ascii="Trebuchet MS" w:hAnsi="Trebuchet MS" w:cs="Arial"/>
          <w:color w:val="000000" w:themeColor="text1"/>
          <w:sz w:val="24"/>
          <w:szCs w:val="24"/>
          <w:lang w:val="ro-RO"/>
        </w:rPr>
        <w:t xml:space="preserve"> ...........% out of the total votes expressed,</w:t>
      </w:r>
      <w:r>
        <w:rPr>
          <w:rFonts w:ascii="Trebuchet MS" w:hAnsi="Trebuchet MS" w:cs="Arial"/>
          <w:color w:val="000000" w:themeColor="text1"/>
          <w:sz w:val="24"/>
          <w:szCs w:val="24"/>
          <w:lang w:val="ro-RO"/>
        </w:rPr>
        <w:t xml:space="preserve"> approves </w:t>
      </w:r>
      <w:r w:rsidRPr="009C2AB6">
        <w:rPr>
          <w:rFonts w:ascii="Trebuchet MS" w:hAnsi="Trebuchet MS" w:cs="Arial"/>
          <w:color w:val="000000" w:themeColor="text1"/>
          <w:sz w:val="24"/>
          <w:szCs w:val="24"/>
        </w:rPr>
        <w:t>the</w:t>
      </w:r>
      <w:r w:rsidRPr="005779B9">
        <w:rPr>
          <w:rFonts w:ascii="Trebuchet MS" w:hAnsi="Trebuchet MS" w:cs="Arial"/>
          <w:color w:val="000000" w:themeColor="text1"/>
          <w:sz w:val="24"/>
          <w:szCs w:val="24"/>
          <w:lang w:val="it-IT"/>
        </w:rPr>
        <w:t xml:space="preserve"> date of 24.09.2024 as the registration date for identifying the shareholders on whom the effects of the adopted decisions are reflected, in accordance with the provisions of art. 87 of Law 24/2017 on issuers of financial instruments and market operations, and setting the date of 23.09.2024 as the ex-date</w:t>
      </w:r>
      <w:r>
        <w:rPr>
          <w:rFonts w:ascii="Trebuchet MS" w:hAnsi="Trebuchet MS" w:cs="Arial"/>
          <w:color w:val="000000" w:themeColor="text1"/>
          <w:sz w:val="24"/>
          <w:szCs w:val="24"/>
          <w:lang w:val="it-IT"/>
        </w:rPr>
        <w:t>.</w:t>
      </w:r>
    </w:p>
    <w:p w14:paraId="40ECC11B" w14:textId="55C74B21" w:rsidR="00161036" w:rsidRDefault="00161036" w:rsidP="00290D13">
      <w:pPr>
        <w:overflowPunct/>
        <w:autoSpaceDE/>
        <w:autoSpaceDN/>
        <w:adjustRightInd/>
        <w:jc w:val="both"/>
        <w:textAlignment w:val="auto"/>
        <w:rPr>
          <w:rFonts w:ascii="Trebuchet MS" w:hAnsi="Trebuchet MS" w:cs="Trebuchet MS"/>
          <w:sz w:val="24"/>
          <w:szCs w:val="24"/>
          <w:lang w:val="pt-PT"/>
        </w:rPr>
      </w:pPr>
    </w:p>
    <w:p w14:paraId="5C0EDD6C" w14:textId="77777777" w:rsidR="005779B9" w:rsidRPr="009C2AB6" w:rsidRDefault="005779B9" w:rsidP="00290D13">
      <w:pPr>
        <w:overflowPunct/>
        <w:autoSpaceDE/>
        <w:autoSpaceDN/>
        <w:adjustRightInd/>
        <w:jc w:val="both"/>
        <w:textAlignment w:val="auto"/>
        <w:rPr>
          <w:rFonts w:ascii="Trebuchet MS" w:hAnsi="Trebuchet MS" w:cs="Trebuchet MS"/>
          <w:sz w:val="24"/>
          <w:szCs w:val="24"/>
          <w:lang w:val="pt-PT"/>
        </w:rPr>
      </w:pPr>
    </w:p>
    <w:p w14:paraId="7548927A" w14:textId="60BE2715" w:rsidR="00336B10" w:rsidRPr="009C2AB6" w:rsidRDefault="00336B10" w:rsidP="00336B10">
      <w:pPr>
        <w:pStyle w:val="BodyText3"/>
      </w:pPr>
      <w:r w:rsidRPr="009C2AB6">
        <w:t>Th</w:t>
      </w:r>
      <w:r w:rsidR="00EF4E76" w:rsidRPr="009C2AB6">
        <w:t>is</w:t>
      </w:r>
      <w:r w:rsidRPr="009C2AB6">
        <w:t xml:space="preserve"> decision shall be signed today </w:t>
      </w:r>
      <w:r w:rsidR="00CA0A99">
        <w:t>01.07</w:t>
      </w:r>
      <w:r w:rsidR="006475BD" w:rsidRPr="009C2AB6">
        <w:t>.202</w:t>
      </w:r>
      <w:r w:rsidR="00EF4E76" w:rsidRPr="009C2AB6">
        <w:t>4</w:t>
      </w:r>
      <w:r w:rsidRPr="009C2AB6">
        <w:t xml:space="preserve"> at the company's headquarters, in two original copies.</w:t>
      </w:r>
    </w:p>
    <w:p w14:paraId="7C2837B2" w14:textId="77777777" w:rsidR="005B1D5E" w:rsidRPr="009C2AB6" w:rsidRDefault="005B1D5E">
      <w:pPr>
        <w:pStyle w:val="BodyText3"/>
      </w:pPr>
    </w:p>
    <w:p w14:paraId="7F248A26" w14:textId="37D4DF19" w:rsidR="00C50CF9" w:rsidRPr="009C2AB6" w:rsidRDefault="00C50CF9">
      <w:pPr>
        <w:pStyle w:val="BodyText3"/>
      </w:pPr>
    </w:p>
    <w:p w14:paraId="7C7F8F54" w14:textId="77777777" w:rsidR="00C50CF9" w:rsidRPr="009C2AB6" w:rsidRDefault="00C50CF9">
      <w:pPr>
        <w:pStyle w:val="BodyText3"/>
      </w:pPr>
    </w:p>
    <w:p w14:paraId="0FEF112D" w14:textId="32BE0C29" w:rsidR="00A31EA6" w:rsidRPr="009C2AB6" w:rsidRDefault="00F34B5C" w:rsidP="00A31EA6">
      <w:pPr>
        <w:pStyle w:val="BodyText3"/>
        <w:rPr>
          <w:lang w:val="ro-RO"/>
        </w:rPr>
      </w:pPr>
      <w:r w:rsidRPr="009C2AB6">
        <w:rPr>
          <w:lang w:val="ro-RO"/>
        </w:rPr>
        <w:t>P</w:t>
      </w:r>
      <w:r w:rsidR="00336B10" w:rsidRPr="009C2AB6">
        <w:rPr>
          <w:lang w:val="ro-RO"/>
        </w:rPr>
        <w:t>resident of the Manageme</w:t>
      </w:r>
      <w:r w:rsidR="008421C1" w:rsidRPr="009C2AB6">
        <w:rPr>
          <w:lang w:val="ro-RO"/>
        </w:rPr>
        <w:t>nt Board,</w:t>
      </w:r>
    </w:p>
    <w:p w14:paraId="0C430173" w14:textId="77777777" w:rsidR="00D474EA" w:rsidRPr="00270B11" w:rsidRDefault="00D474EA" w:rsidP="00D474EA">
      <w:pPr>
        <w:rPr>
          <w:rFonts w:ascii="Trebuchet MS" w:hAnsi="Trebuchet MS"/>
          <w:color w:val="000000" w:themeColor="text1"/>
          <w:sz w:val="24"/>
          <w:szCs w:val="24"/>
        </w:rPr>
      </w:pPr>
      <w:r>
        <w:rPr>
          <w:rFonts w:ascii="Trebuchet MS" w:hAnsi="Trebuchet MS" w:cs="Trebuchet MS"/>
          <w:b/>
          <w:i/>
          <w:iCs/>
          <w:color w:val="000000" w:themeColor="text1"/>
          <w:sz w:val="24"/>
          <w:szCs w:val="24"/>
          <w:lang w:val="ro-RO"/>
        </w:rPr>
        <w:t>Ionuț-Sebastian IAVOR</w:t>
      </w:r>
    </w:p>
    <w:p w14:paraId="6172A963" w14:textId="7EF15B28" w:rsidR="00A31EA6" w:rsidRPr="009C2AB6" w:rsidRDefault="00A31EA6" w:rsidP="00D474EA">
      <w:pPr>
        <w:pStyle w:val="BodyText3"/>
        <w:rPr>
          <w:b/>
          <w:bCs/>
          <w:i/>
          <w:iCs/>
          <w:lang w:val="ro-RO"/>
        </w:rPr>
      </w:pPr>
    </w:p>
    <w:sectPr w:rsidR="00A31EA6" w:rsidRPr="009C2AB6" w:rsidSect="005B1D5E">
      <w:headerReference w:type="even" r:id="rId8"/>
      <w:headerReference w:type="default" r:id="rId9"/>
      <w:headerReference w:type="first" r:id="rId10"/>
      <w:pgSz w:w="11909" w:h="16834" w:code="9"/>
      <w:pgMar w:top="540" w:right="929" w:bottom="1079" w:left="1276"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B451E" w14:textId="77777777" w:rsidR="0061620C" w:rsidRDefault="0061620C">
      <w:r>
        <w:separator/>
      </w:r>
    </w:p>
  </w:endnote>
  <w:endnote w:type="continuationSeparator" w:id="0">
    <w:p w14:paraId="7CDB8258" w14:textId="77777777" w:rsidR="0061620C" w:rsidRDefault="0061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711E2" w14:textId="77777777" w:rsidR="0061620C" w:rsidRDefault="0061620C">
      <w:r>
        <w:separator/>
      </w:r>
    </w:p>
  </w:footnote>
  <w:footnote w:type="continuationSeparator" w:id="0">
    <w:p w14:paraId="5738BAD5" w14:textId="77777777" w:rsidR="0061620C" w:rsidRDefault="0061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ECDA" w14:textId="77777777" w:rsidR="00202924" w:rsidRDefault="00282E90">
    <w:pPr>
      <w:pStyle w:val="Header"/>
      <w:framePr w:wrap="around" w:vAnchor="text" w:hAnchor="margin" w:xAlign="right" w:y="1"/>
      <w:rPr>
        <w:rStyle w:val="PageNumber"/>
      </w:rPr>
    </w:pPr>
    <w:r>
      <w:rPr>
        <w:rStyle w:val="PageNumber"/>
      </w:rPr>
      <w:fldChar w:fldCharType="begin"/>
    </w:r>
    <w:r w:rsidR="00202924">
      <w:rPr>
        <w:rStyle w:val="PageNumber"/>
      </w:rPr>
      <w:instrText xml:space="preserve">PAGE  </w:instrText>
    </w:r>
    <w:r>
      <w:rPr>
        <w:rStyle w:val="PageNumber"/>
      </w:rPr>
      <w:fldChar w:fldCharType="end"/>
    </w:r>
  </w:p>
  <w:p w14:paraId="6A2E72C9" w14:textId="77777777" w:rsidR="00202924" w:rsidRDefault="002029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2" w:type="dxa"/>
      <w:tblLook w:val="01E0" w:firstRow="1" w:lastRow="1" w:firstColumn="1" w:lastColumn="1" w:noHBand="0" w:noVBand="0"/>
    </w:tblPr>
    <w:tblGrid>
      <w:gridCol w:w="9482"/>
      <w:gridCol w:w="222"/>
    </w:tblGrid>
    <w:tr w:rsidR="00202924" w14:paraId="770A8F63" w14:textId="77777777">
      <w:tc>
        <w:tcPr>
          <w:tcW w:w="9446" w:type="dxa"/>
        </w:tcPr>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359"/>
          </w:tblGrid>
          <w:tr w:rsidR="00202924" w14:paraId="1E5CF344" w14:textId="77777777" w:rsidTr="00DF7D0C">
            <w:trPr>
              <w:trHeight w:val="381"/>
            </w:trPr>
            <w:tc>
              <w:tcPr>
                <w:tcW w:w="8280" w:type="dxa"/>
                <w:tcBorders>
                  <w:top w:val="nil"/>
                  <w:left w:val="nil"/>
                  <w:bottom w:val="nil"/>
                  <w:right w:val="nil"/>
                </w:tcBorders>
                <w:vAlign w:val="center"/>
              </w:tcPr>
              <w:p w14:paraId="1385C937" w14:textId="473D5A30" w:rsidR="00202924" w:rsidRDefault="00BE0A12" w:rsidP="00EF60E3">
                <w:pPr>
                  <w:pStyle w:val="Header"/>
                  <w:ind w:right="360"/>
                  <w:rPr>
                    <w:rFonts w:ascii="Trebuchet MS" w:hAnsi="Trebuchet MS"/>
                    <w:color w:val="808080"/>
                    <w:sz w:val="22"/>
                    <w:szCs w:val="22"/>
                    <w:lang w:val="ro-RO"/>
                  </w:rPr>
                </w:pPr>
                <w:r>
                  <w:rPr>
                    <w:rFonts w:ascii="Trebuchet MS" w:hAnsi="Trebuchet MS"/>
                    <w:color w:val="808080"/>
                    <w:sz w:val="22"/>
                    <w:szCs w:val="22"/>
                    <w:lang w:val="it-IT"/>
                  </w:rPr>
                  <w:t>Investor Relations</w:t>
                </w:r>
                <w:r w:rsidR="00202924" w:rsidRPr="00DB65A9">
                  <w:rPr>
                    <w:rFonts w:ascii="Trebuchet MS" w:hAnsi="Trebuchet MS"/>
                    <w:color w:val="808080"/>
                    <w:sz w:val="22"/>
                    <w:szCs w:val="22"/>
                    <w:lang w:val="it-IT"/>
                  </w:rPr>
                  <w:t xml:space="preserve"> </w:t>
                </w:r>
                <w:r w:rsidR="00202924">
                  <w:rPr>
                    <w:rFonts w:ascii="Trebuchet MS" w:hAnsi="Trebuchet MS"/>
                    <w:color w:val="808080"/>
                    <w:sz w:val="22"/>
                    <w:szCs w:val="22"/>
                    <w:lang w:val="it-IT"/>
                  </w:rPr>
                  <w:t>–</w:t>
                </w:r>
                <w:r w:rsidR="00202924" w:rsidRPr="00DB65A9">
                  <w:rPr>
                    <w:rFonts w:ascii="Trebuchet MS" w:hAnsi="Trebuchet MS"/>
                    <w:color w:val="808080"/>
                    <w:sz w:val="22"/>
                    <w:szCs w:val="22"/>
                    <w:lang w:val="it-IT"/>
                  </w:rPr>
                  <w:t xml:space="preserve"> </w:t>
                </w:r>
                <w:r>
                  <w:rPr>
                    <w:rFonts w:ascii="Trebuchet MS" w:hAnsi="Trebuchet MS"/>
                    <w:color w:val="808080"/>
                    <w:sz w:val="22"/>
                    <w:szCs w:val="22"/>
                    <w:lang w:val="it-IT"/>
                  </w:rPr>
                  <w:t xml:space="preserve">Proposal for </w:t>
                </w:r>
                <w:r w:rsidR="00EF60E3">
                  <w:rPr>
                    <w:rFonts w:ascii="Trebuchet MS" w:hAnsi="Trebuchet MS"/>
                    <w:color w:val="808080"/>
                    <w:sz w:val="22"/>
                    <w:szCs w:val="22"/>
                    <w:lang w:val="it-IT"/>
                  </w:rPr>
                  <w:t>Approval</w:t>
                </w:r>
                <w:r>
                  <w:rPr>
                    <w:rFonts w:ascii="Trebuchet MS" w:hAnsi="Trebuchet MS"/>
                    <w:color w:val="808080"/>
                    <w:sz w:val="22"/>
                    <w:szCs w:val="22"/>
                    <w:lang w:val="it-IT"/>
                  </w:rPr>
                  <w:t xml:space="preserve"> -  GMS</w:t>
                </w:r>
                <w:r>
                  <w:rPr>
                    <w:rFonts w:ascii="Trebuchet MS" w:hAnsi="Trebuchet MS"/>
                    <w:color w:val="808080"/>
                    <w:sz w:val="22"/>
                    <w:szCs w:val="22"/>
                    <w:lang w:val="ro-RO"/>
                  </w:rPr>
                  <w:t xml:space="preserve"> </w:t>
                </w:r>
                <w:r w:rsidR="00202924">
                  <w:rPr>
                    <w:rFonts w:ascii="Trebuchet MS" w:hAnsi="Trebuchet MS"/>
                    <w:color w:val="808080"/>
                    <w:sz w:val="22"/>
                    <w:szCs w:val="22"/>
                    <w:lang w:val="ro-RO"/>
                  </w:rPr>
                  <w:t xml:space="preserve"> </w:t>
                </w:r>
                <w:r w:rsidR="00821E47">
                  <w:rPr>
                    <w:rFonts w:ascii="Trebuchet MS" w:hAnsi="Trebuchet MS"/>
                    <w:color w:val="808080"/>
                    <w:sz w:val="22"/>
                    <w:szCs w:val="22"/>
                    <w:lang w:val="ro-RO"/>
                  </w:rPr>
                  <w:t>01</w:t>
                </w:r>
                <w:r w:rsidR="00202924">
                  <w:rPr>
                    <w:rFonts w:ascii="Trebuchet MS" w:hAnsi="Trebuchet MS"/>
                    <w:color w:val="808080"/>
                    <w:sz w:val="22"/>
                    <w:szCs w:val="22"/>
                    <w:lang w:val="ro-RO"/>
                  </w:rPr>
                  <w:t>/</w:t>
                </w:r>
                <w:r w:rsidR="00821E47">
                  <w:rPr>
                    <w:rFonts w:ascii="Trebuchet MS" w:hAnsi="Trebuchet MS"/>
                    <w:color w:val="808080"/>
                    <w:sz w:val="22"/>
                    <w:szCs w:val="22"/>
                    <w:lang w:val="ro-RO"/>
                  </w:rPr>
                  <w:t>02</w:t>
                </w:r>
                <w:r w:rsidR="00202924">
                  <w:rPr>
                    <w:rFonts w:ascii="Trebuchet MS" w:hAnsi="Trebuchet MS"/>
                    <w:color w:val="808080"/>
                    <w:sz w:val="22"/>
                    <w:szCs w:val="22"/>
                    <w:lang w:val="ro-RO"/>
                  </w:rPr>
                  <w:t>.0</w:t>
                </w:r>
                <w:r w:rsidR="00821E47">
                  <w:rPr>
                    <w:rFonts w:ascii="Trebuchet MS" w:hAnsi="Trebuchet MS"/>
                    <w:color w:val="808080"/>
                    <w:sz w:val="22"/>
                    <w:szCs w:val="22"/>
                    <w:lang w:val="ro-RO"/>
                  </w:rPr>
                  <w:t>7</w:t>
                </w:r>
                <w:r w:rsidR="00202924">
                  <w:rPr>
                    <w:rFonts w:ascii="Trebuchet MS" w:hAnsi="Trebuchet MS"/>
                    <w:color w:val="808080"/>
                    <w:sz w:val="22"/>
                    <w:szCs w:val="22"/>
                    <w:lang w:val="ro-RO"/>
                  </w:rPr>
                  <w:t>.20</w:t>
                </w:r>
                <w:r w:rsidR="00EB7323">
                  <w:rPr>
                    <w:rFonts w:ascii="Trebuchet MS" w:hAnsi="Trebuchet MS"/>
                    <w:color w:val="808080"/>
                    <w:sz w:val="22"/>
                    <w:szCs w:val="22"/>
                    <w:lang w:val="ro-RO"/>
                  </w:rPr>
                  <w:t>2</w:t>
                </w:r>
                <w:r w:rsidR="00702C9C">
                  <w:rPr>
                    <w:rFonts w:ascii="Trebuchet MS" w:hAnsi="Trebuchet MS"/>
                    <w:color w:val="808080"/>
                    <w:sz w:val="22"/>
                    <w:szCs w:val="22"/>
                    <w:lang w:val="ro-RO"/>
                  </w:rPr>
                  <w:t>4</w:t>
                </w:r>
              </w:p>
            </w:tc>
            <w:tc>
              <w:tcPr>
                <w:tcW w:w="1359" w:type="dxa"/>
                <w:tcBorders>
                  <w:top w:val="nil"/>
                  <w:left w:val="nil"/>
                  <w:bottom w:val="nil"/>
                  <w:right w:val="nil"/>
                </w:tcBorders>
                <w:vAlign w:val="center"/>
              </w:tcPr>
              <w:p w14:paraId="0E84F94F" w14:textId="77777777" w:rsidR="00202924" w:rsidRDefault="00282E90">
                <w:pPr>
                  <w:pStyle w:val="Header"/>
                  <w:jc w:val="right"/>
                  <w:rPr>
                    <w:rFonts w:ascii="Trebuchet MS" w:hAnsi="Trebuchet MS"/>
                    <w:color w:val="808080"/>
                  </w:rPr>
                </w:pPr>
                <w:r>
                  <w:rPr>
                    <w:rStyle w:val="PageNumber"/>
                    <w:rFonts w:ascii="Trebuchet MS" w:hAnsi="Trebuchet MS"/>
                    <w:color w:val="808080"/>
                    <w:sz w:val="24"/>
                  </w:rPr>
                  <w:fldChar w:fldCharType="begin"/>
                </w:r>
                <w:r w:rsidR="00202924">
                  <w:rPr>
                    <w:rStyle w:val="PageNumber"/>
                    <w:rFonts w:ascii="Trebuchet MS" w:hAnsi="Trebuchet MS"/>
                    <w:color w:val="808080"/>
                    <w:sz w:val="24"/>
                  </w:rPr>
                  <w:instrText xml:space="preserve">PAGE  </w:instrText>
                </w:r>
                <w:r>
                  <w:rPr>
                    <w:rStyle w:val="PageNumber"/>
                    <w:rFonts w:ascii="Trebuchet MS" w:hAnsi="Trebuchet MS"/>
                    <w:color w:val="808080"/>
                    <w:sz w:val="24"/>
                  </w:rPr>
                  <w:fldChar w:fldCharType="separate"/>
                </w:r>
                <w:r w:rsidR="000C10AE">
                  <w:rPr>
                    <w:rStyle w:val="PageNumber"/>
                    <w:rFonts w:ascii="Trebuchet MS" w:hAnsi="Trebuchet MS"/>
                    <w:noProof/>
                    <w:color w:val="808080"/>
                    <w:sz w:val="24"/>
                  </w:rPr>
                  <w:t>10</w:t>
                </w:r>
                <w:r>
                  <w:rPr>
                    <w:rStyle w:val="PageNumber"/>
                    <w:rFonts w:ascii="Trebuchet MS" w:hAnsi="Trebuchet MS"/>
                    <w:color w:val="808080"/>
                    <w:sz w:val="24"/>
                  </w:rPr>
                  <w:fldChar w:fldCharType="end"/>
                </w:r>
              </w:p>
            </w:tc>
          </w:tr>
        </w:tbl>
        <w:p w14:paraId="6EED2794" w14:textId="77777777" w:rsidR="00202924" w:rsidRDefault="00202924">
          <w:pPr>
            <w:pStyle w:val="Header"/>
            <w:ind w:right="360"/>
          </w:pPr>
        </w:p>
      </w:tc>
      <w:tc>
        <w:tcPr>
          <w:tcW w:w="236" w:type="dxa"/>
        </w:tcPr>
        <w:p w14:paraId="1B145B98" w14:textId="77777777" w:rsidR="00202924" w:rsidRDefault="00202924">
          <w:pPr>
            <w:jc w:val="right"/>
            <w:rPr>
              <w:rStyle w:val="PageNumber"/>
            </w:rPr>
          </w:pPr>
        </w:p>
      </w:tc>
    </w:tr>
  </w:tbl>
  <w:p w14:paraId="6B2BB981" w14:textId="77777777" w:rsidR="00202924" w:rsidRDefault="00202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8B4E" w14:textId="77777777" w:rsidR="00202924" w:rsidRDefault="00647B45">
    <w:pPr>
      <w:pStyle w:val="Header"/>
    </w:pPr>
    <w:r>
      <w:rPr>
        <w:noProof/>
      </w:rPr>
      <w:drawing>
        <wp:anchor distT="0" distB="0" distL="114300" distR="114300" simplePos="0" relativeHeight="251657728" behindDoc="1" locked="0" layoutInCell="1" allowOverlap="1" wp14:anchorId="57EC254F" wp14:editId="7B235289">
          <wp:simplePos x="0" y="0"/>
          <wp:positionH relativeFrom="column">
            <wp:posOffset>-777240</wp:posOffset>
          </wp:positionH>
          <wp:positionV relativeFrom="paragraph">
            <wp:posOffset>-821055</wp:posOffset>
          </wp:positionV>
          <wp:extent cx="7572375" cy="1714500"/>
          <wp:effectExtent l="19050" t="0" r="9525" b="0"/>
          <wp:wrapNone/>
          <wp:docPr id="1" name="Picture 5"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714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67E"/>
    <w:multiLevelType w:val="hybridMultilevel"/>
    <w:tmpl w:val="7226B634"/>
    <w:lvl w:ilvl="0" w:tplc="7B68B10C">
      <w:start w:val="1"/>
      <w:numFmt w:val="decimal"/>
      <w:lvlText w:val="%1."/>
      <w:lvlJc w:val="left"/>
      <w:pPr>
        <w:tabs>
          <w:tab w:val="num" w:pos="360"/>
        </w:tabs>
        <w:ind w:left="360" w:hanging="360"/>
      </w:pPr>
      <w:rPr>
        <w:rFonts w:ascii="Trebuchet MS" w:eastAsia="Times New Roman" w:hAnsi="Trebuchet MS" w:cs="Arial"/>
      </w:r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5C364C"/>
    <w:multiLevelType w:val="multilevel"/>
    <w:tmpl w:val="D88AAA20"/>
    <w:lvl w:ilvl="0">
      <w:start w:val="1"/>
      <w:numFmt w:val="lowerLetter"/>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3631BB"/>
    <w:multiLevelType w:val="hybridMultilevel"/>
    <w:tmpl w:val="B1AA6A5E"/>
    <w:lvl w:ilvl="0" w:tplc="4FEC9B1A">
      <w:numFmt w:val="bullet"/>
      <w:lvlText w:val="-"/>
      <w:lvlJc w:val="left"/>
      <w:pPr>
        <w:ind w:left="405" w:hanging="360"/>
      </w:pPr>
      <w:rPr>
        <w:rFonts w:ascii="Trebuchet MS" w:eastAsia="Times New Roman" w:hAnsi="Trebuchet MS" w:cs="Trebuchet MS"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14302EEA"/>
    <w:multiLevelType w:val="hybridMultilevel"/>
    <w:tmpl w:val="EBBABC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BF3D79"/>
    <w:multiLevelType w:val="hybridMultilevel"/>
    <w:tmpl w:val="32460A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085F78"/>
    <w:multiLevelType w:val="hybridMultilevel"/>
    <w:tmpl w:val="ED7A1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220311"/>
    <w:multiLevelType w:val="hybridMultilevel"/>
    <w:tmpl w:val="C6E02330"/>
    <w:lvl w:ilvl="0" w:tplc="9DE87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0750C"/>
    <w:multiLevelType w:val="hybridMultilevel"/>
    <w:tmpl w:val="BC44F1DE"/>
    <w:lvl w:ilvl="0" w:tplc="003EC3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104FC6"/>
    <w:multiLevelType w:val="hybridMultilevel"/>
    <w:tmpl w:val="A886B8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AB52ACB"/>
    <w:multiLevelType w:val="hybridMultilevel"/>
    <w:tmpl w:val="34F4056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410075"/>
    <w:multiLevelType w:val="hybridMultilevel"/>
    <w:tmpl w:val="9A22780E"/>
    <w:lvl w:ilvl="0" w:tplc="04090017">
      <w:start w:val="1"/>
      <w:numFmt w:val="lowerLetter"/>
      <w:lvlText w:val="%1)"/>
      <w:lvlJc w:val="left"/>
      <w:pPr>
        <w:tabs>
          <w:tab w:val="num" w:pos="-1440"/>
        </w:tabs>
        <w:ind w:left="-1440" w:hanging="360"/>
      </w:pPr>
      <w:rPr>
        <w:rFonts w:hint="default"/>
      </w:rPr>
    </w:lvl>
    <w:lvl w:ilvl="1" w:tplc="41A486DA">
      <w:start w:val="2"/>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11" w15:restartNumberingAfterBreak="0">
    <w:nsid w:val="322E3E9C"/>
    <w:multiLevelType w:val="hybridMultilevel"/>
    <w:tmpl w:val="8774D918"/>
    <w:lvl w:ilvl="0" w:tplc="BBDEBB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A72FD0"/>
    <w:multiLevelType w:val="hybridMultilevel"/>
    <w:tmpl w:val="F5C2DD5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A5153F"/>
    <w:multiLevelType w:val="hybridMultilevel"/>
    <w:tmpl w:val="B80C1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8725E"/>
    <w:multiLevelType w:val="hybridMultilevel"/>
    <w:tmpl w:val="42D689D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7531B1"/>
    <w:multiLevelType w:val="hybridMultilevel"/>
    <w:tmpl w:val="2DA449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1B4E43"/>
    <w:multiLevelType w:val="hybridMultilevel"/>
    <w:tmpl w:val="5020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B72690"/>
    <w:multiLevelType w:val="hybridMultilevel"/>
    <w:tmpl w:val="825EF1AE"/>
    <w:lvl w:ilvl="0" w:tplc="9DE87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B46561"/>
    <w:multiLevelType w:val="hybridMultilevel"/>
    <w:tmpl w:val="04885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6C3D21"/>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D6318AA"/>
    <w:multiLevelType w:val="hybridMultilevel"/>
    <w:tmpl w:val="B17A31B6"/>
    <w:lvl w:ilvl="0" w:tplc="FABEE960">
      <w:numFmt w:val="bullet"/>
      <w:lvlText w:val="-"/>
      <w:lvlJc w:val="left"/>
      <w:pPr>
        <w:tabs>
          <w:tab w:val="num" w:pos="720"/>
        </w:tabs>
        <w:ind w:left="720" w:hanging="360"/>
      </w:pPr>
      <w:rPr>
        <w:rFonts w:ascii="Trebuchet MS" w:eastAsia="Times New Roman" w:hAnsi="Trebuchet M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430200984">
    <w:abstractNumId w:val="1"/>
  </w:num>
  <w:num w:numId="2" w16cid:durableId="2091806873">
    <w:abstractNumId w:val="21"/>
  </w:num>
  <w:num w:numId="3" w16cid:durableId="673410646">
    <w:abstractNumId w:val="20"/>
  </w:num>
  <w:num w:numId="4" w16cid:durableId="776830273">
    <w:abstractNumId w:val="10"/>
  </w:num>
  <w:num w:numId="5" w16cid:durableId="1918633569">
    <w:abstractNumId w:val="15"/>
  </w:num>
  <w:num w:numId="6" w16cid:durableId="710112035">
    <w:abstractNumId w:val="3"/>
  </w:num>
  <w:num w:numId="7" w16cid:durableId="767772645">
    <w:abstractNumId w:val="4"/>
  </w:num>
  <w:num w:numId="8" w16cid:durableId="308167977">
    <w:abstractNumId w:val="11"/>
  </w:num>
  <w:num w:numId="9" w16cid:durableId="1937638451">
    <w:abstractNumId w:val="5"/>
  </w:num>
  <w:num w:numId="10" w16cid:durableId="2016490449">
    <w:abstractNumId w:val="16"/>
  </w:num>
  <w:num w:numId="11" w16cid:durableId="348410263">
    <w:abstractNumId w:val="8"/>
  </w:num>
  <w:num w:numId="12" w16cid:durableId="1478376045">
    <w:abstractNumId w:val="9"/>
  </w:num>
  <w:num w:numId="13" w16cid:durableId="687801068">
    <w:abstractNumId w:val="12"/>
  </w:num>
  <w:num w:numId="14" w16cid:durableId="260261364">
    <w:abstractNumId w:val="14"/>
  </w:num>
  <w:num w:numId="15" w16cid:durableId="1581063858">
    <w:abstractNumId w:val="0"/>
  </w:num>
  <w:num w:numId="16" w16cid:durableId="1348558798">
    <w:abstractNumId w:val="18"/>
  </w:num>
  <w:num w:numId="17" w16cid:durableId="1095856799">
    <w:abstractNumId w:val="7"/>
  </w:num>
  <w:num w:numId="18" w16cid:durableId="592207200">
    <w:abstractNumId w:val="19"/>
  </w:num>
  <w:num w:numId="19" w16cid:durableId="2049647411">
    <w:abstractNumId w:val="2"/>
  </w:num>
  <w:num w:numId="20" w16cid:durableId="1786845803">
    <w:abstractNumId w:val="17"/>
  </w:num>
  <w:num w:numId="21" w16cid:durableId="518393174">
    <w:abstractNumId w:val="6"/>
  </w:num>
  <w:num w:numId="22" w16cid:durableId="1446612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02"/>
    <w:rsid w:val="00004DE8"/>
    <w:rsid w:val="00014474"/>
    <w:rsid w:val="0001637F"/>
    <w:rsid w:val="00021499"/>
    <w:rsid w:val="000242B1"/>
    <w:rsid w:val="00025218"/>
    <w:rsid w:val="0002626E"/>
    <w:rsid w:val="000267AA"/>
    <w:rsid w:val="000402C5"/>
    <w:rsid w:val="0004339E"/>
    <w:rsid w:val="00047D08"/>
    <w:rsid w:val="0005236E"/>
    <w:rsid w:val="000660D8"/>
    <w:rsid w:val="000673AB"/>
    <w:rsid w:val="000829C6"/>
    <w:rsid w:val="000A3524"/>
    <w:rsid w:val="000A77D1"/>
    <w:rsid w:val="000B3A53"/>
    <w:rsid w:val="000C10AE"/>
    <w:rsid w:val="000D5CC3"/>
    <w:rsid w:val="000E287E"/>
    <w:rsid w:val="000F7EFC"/>
    <w:rsid w:val="00107AA5"/>
    <w:rsid w:val="0011363C"/>
    <w:rsid w:val="00120947"/>
    <w:rsid w:val="00121FF5"/>
    <w:rsid w:val="00124A41"/>
    <w:rsid w:val="0012710C"/>
    <w:rsid w:val="00133C6A"/>
    <w:rsid w:val="00133C8D"/>
    <w:rsid w:val="00142DF7"/>
    <w:rsid w:val="00146F55"/>
    <w:rsid w:val="001571A7"/>
    <w:rsid w:val="00161036"/>
    <w:rsid w:val="0016730E"/>
    <w:rsid w:val="001760A2"/>
    <w:rsid w:val="00176ABA"/>
    <w:rsid w:val="0018154F"/>
    <w:rsid w:val="00194358"/>
    <w:rsid w:val="00196F6F"/>
    <w:rsid w:val="001A4637"/>
    <w:rsid w:val="001A69B0"/>
    <w:rsid w:val="001A739B"/>
    <w:rsid w:val="001A7406"/>
    <w:rsid w:val="001D0FA2"/>
    <w:rsid w:val="001D0FC1"/>
    <w:rsid w:val="001F0563"/>
    <w:rsid w:val="001F444A"/>
    <w:rsid w:val="001F5D96"/>
    <w:rsid w:val="00202924"/>
    <w:rsid w:val="002100C3"/>
    <w:rsid w:val="0024575F"/>
    <w:rsid w:val="00255A50"/>
    <w:rsid w:val="0026308C"/>
    <w:rsid w:val="002674A0"/>
    <w:rsid w:val="00276EF8"/>
    <w:rsid w:val="0027719A"/>
    <w:rsid w:val="00282E90"/>
    <w:rsid w:val="00282FEA"/>
    <w:rsid w:val="00285696"/>
    <w:rsid w:val="00286512"/>
    <w:rsid w:val="00290D13"/>
    <w:rsid w:val="002A070E"/>
    <w:rsid w:val="002A18B1"/>
    <w:rsid w:val="002A3ED6"/>
    <w:rsid w:val="002A72E7"/>
    <w:rsid w:val="002B4D23"/>
    <w:rsid w:val="002B70CD"/>
    <w:rsid w:val="002B7914"/>
    <w:rsid w:val="002C0935"/>
    <w:rsid w:val="002C3A1F"/>
    <w:rsid w:val="002D0CEB"/>
    <w:rsid w:val="002D23F0"/>
    <w:rsid w:val="002D30F6"/>
    <w:rsid w:val="002E3E86"/>
    <w:rsid w:val="002F09BE"/>
    <w:rsid w:val="002F64D0"/>
    <w:rsid w:val="0031114B"/>
    <w:rsid w:val="003135D3"/>
    <w:rsid w:val="00315056"/>
    <w:rsid w:val="00320559"/>
    <w:rsid w:val="00322D76"/>
    <w:rsid w:val="0032310D"/>
    <w:rsid w:val="003233BF"/>
    <w:rsid w:val="00323B35"/>
    <w:rsid w:val="00327C2B"/>
    <w:rsid w:val="003301EA"/>
    <w:rsid w:val="00331CA4"/>
    <w:rsid w:val="00331DC0"/>
    <w:rsid w:val="0033323E"/>
    <w:rsid w:val="00336B10"/>
    <w:rsid w:val="00351B77"/>
    <w:rsid w:val="0035252E"/>
    <w:rsid w:val="00353263"/>
    <w:rsid w:val="0037055E"/>
    <w:rsid w:val="00375D42"/>
    <w:rsid w:val="00375DFC"/>
    <w:rsid w:val="00380087"/>
    <w:rsid w:val="003874DA"/>
    <w:rsid w:val="00391272"/>
    <w:rsid w:val="00393A38"/>
    <w:rsid w:val="00395C21"/>
    <w:rsid w:val="003C20FE"/>
    <w:rsid w:val="003D4119"/>
    <w:rsid w:val="003D6542"/>
    <w:rsid w:val="003E788B"/>
    <w:rsid w:val="00406520"/>
    <w:rsid w:val="00415527"/>
    <w:rsid w:val="0041594A"/>
    <w:rsid w:val="00417394"/>
    <w:rsid w:val="00425E06"/>
    <w:rsid w:val="004265AE"/>
    <w:rsid w:val="0044523C"/>
    <w:rsid w:val="00456446"/>
    <w:rsid w:val="00462220"/>
    <w:rsid w:val="0047318A"/>
    <w:rsid w:val="004A3C28"/>
    <w:rsid w:val="004A7A25"/>
    <w:rsid w:val="004B1050"/>
    <w:rsid w:val="004C30AE"/>
    <w:rsid w:val="004C3D40"/>
    <w:rsid w:val="004D3334"/>
    <w:rsid w:val="004E5668"/>
    <w:rsid w:val="004E7E5B"/>
    <w:rsid w:val="004F5062"/>
    <w:rsid w:val="004F5D71"/>
    <w:rsid w:val="004F7A51"/>
    <w:rsid w:val="00510963"/>
    <w:rsid w:val="0052142D"/>
    <w:rsid w:val="00522060"/>
    <w:rsid w:val="00525E46"/>
    <w:rsid w:val="00527399"/>
    <w:rsid w:val="00540B53"/>
    <w:rsid w:val="00544628"/>
    <w:rsid w:val="005447BD"/>
    <w:rsid w:val="0054535B"/>
    <w:rsid w:val="005463A2"/>
    <w:rsid w:val="00556A50"/>
    <w:rsid w:val="00560F60"/>
    <w:rsid w:val="00565F66"/>
    <w:rsid w:val="005712A9"/>
    <w:rsid w:val="005723D6"/>
    <w:rsid w:val="005779B9"/>
    <w:rsid w:val="00590BB3"/>
    <w:rsid w:val="005915FF"/>
    <w:rsid w:val="00593987"/>
    <w:rsid w:val="005B1D5E"/>
    <w:rsid w:val="005B2627"/>
    <w:rsid w:val="005B68E2"/>
    <w:rsid w:val="005B71B4"/>
    <w:rsid w:val="005C0923"/>
    <w:rsid w:val="005C7627"/>
    <w:rsid w:val="005E62D3"/>
    <w:rsid w:val="005E62E3"/>
    <w:rsid w:val="0060525E"/>
    <w:rsid w:val="00607077"/>
    <w:rsid w:val="00613BC6"/>
    <w:rsid w:val="0061620C"/>
    <w:rsid w:val="00616773"/>
    <w:rsid w:val="0061728A"/>
    <w:rsid w:val="0062636B"/>
    <w:rsid w:val="00633E74"/>
    <w:rsid w:val="006475BD"/>
    <w:rsid w:val="00647B45"/>
    <w:rsid w:val="006637B5"/>
    <w:rsid w:val="00670A79"/>
    <w:rsid w:val="00673026"/>
    <w:rsid w:val="00682BD9"/>
    <w:rsid w:val="00684B91"/>
    <w:rsid w:val="00684E83"/>
    <w:rsid w:val="006A2D55"/>
    <w:rsid w:val="006A6045"/>
    <w:rsid w:val="006B5FE3"/>
    <w:rsid w:val="006C215E"/>
    <w:rsid w:val="006C3A60"/>
    <w:rsid w:val="006C5230"/>
    <w:rsid w:val="006D390C"/>
    <w:rsid w:val="006D710C"/>
    <w:rsid w:val="006E47BE"/>
    <w:rsid w:val="006E6B42"/>
    <w:rsid w:val="006F0ADF"/>
    <w:rsid w:val="00702C9C"/>
    <w:rsid w:val="007076D6"/>
    <w:rsid w:val="007157D1"/>
    <w:rsid w:val="007206D3"/>
    <w:rsid w:val="007331B4"/>
    <w:rsid w:val="00745B1F"/>
    <w:rsid w:val="00754289"/>
    <w:rsid w:val="00763137"/>
    <w:rsid w:val="0078269E"/>
    <w:rsid w:val="00790F2C"/>
    <w:rsid w:val="00792926"/>
    <w:rsid w:val="007953BE"/>
    <w:rsid w:val="007A0BAE"/>
    <w:rsid w:val="007B1A56"/>
    <w:rsid w:val="007D4708"/>
    <w:rsid w:val="007D7E52"/>
    <w:rsid w:val="007E76F5"/>
    <w:rsid w:val="008031BA"/>
    <w:rsid w:val="0081009A"/>
    <w:rsid w:val="00810A4C"/>
    <w:rsid w:val="0082181E"/>
    <w:rsid w:val="00821E47"/>
    <w:rsid w:val="00837E65"/>
    <w:rsid w:val="00841671"/>
    <w:rsid w:val="00841D34"/>
    <w:rsid w:val="008421C1"/>
    <w:rsid w:val="008478B7"/>
    <w:rsid w:val="00854065"/>
    <w:rsid w:val="00865554"/>
    <w:rsid w:val="008655CE"/>
    <w:rsid w:val="00867618"/>
    <w:rsid w:val="0087580C"/>
    <w:rsid w:val="00882DC8"/>
    <w:rsid w:val="008830BB"/>
    <w:rsid w:val="00883286"/>
    <w:rsid w:val="00885131"/>
    <w:rsid w:val="00886CEF"/>
    <w:rsid w:val="00887CD8"/>
    <w:rsid w:val="008952F0"/>
    <w:rsid w:val="0089560E"/>
    <w:rsid w:val="008A14AF"/>
    <w:rsid w:val="008A373A"/>
    <w:rsid w:val="008A42F8"/>
    <w:rsid w:val="008A4F34"/>
    <w:rsid w:val="008A6481"/>
    <w:rsid w:val="008A7B0D"/>
    <w:rsid w:val="008C3A50"/>
    <w:rsid w:val="008D50EF"/>
    <w:rsid w:val="008D7A55"/>
    <w:rsid w:val="008E2CED"/>
    <w:rsid w:val="008E4503"/>
    <w:rsid w:val="008F3261"/>
    <w:rsid w:val="008F67B8"/>
    <w:rsid w:val="00900D88"/>
    <w:rsid w:val="009016D9"/>
    <w:rsid w:val="009075AB"/>
    <w:rsid w:val="00943AC0"/>
    <w:rsid w:val="0096346C"/>
    <w:rsid w:val="0096651C"/>
    <w:rsid w:val="00987EBC"/>
    <w:rsid w:val="00991B02"/>
    <w:rsid w:val="00991E99"/>
    <w:rsid w:val="009931AC"/>
    <w:rsid w:val="00997D98"/>
    <w:rsid w:val="009A181B"/>
    <w:rsid w:val="009B4D29"/>
    <w:rsid w:val="009B693C"/>
    <w:rsid w:val="009C058F"/>
    <w:rsid w:val="009C2AB6"/>
    <w:rsid w:val="009C42D1"/>
    <w:rsid w:val="009C5145"/>
    <w:rsid w:val="009C517E"/>
    <w:rsid w:val="009C533F"/>
    <w:rsid w:val="009D0E2B"/>
    <w:rsid w:val="009D34F4"/>
    <w:rsid w:val="009E086C"/>
    <w:rsid w:val="009E3321"/>
    <w:rsid w:val="009E5DBE"/>
    <w:rsid w:val="009E5DC2"/>
    <w:rsid w:val="00A04412"/>
    <w:rsid w:val="00A054A8"/>
    <w:rsid w:val="00A10257"/>
    <w:rsid w:val="00A2108F"/>
    <w:rsid w:val="00A23D1E"/>
    <w:rsid w:val="00A31EA6"/>
    <w:rsid w:val="00A32E9D"/>
    <w:rsid w:val="00A37A2F"/>
    <w:rsid w:val="00A426A4"/>
    <w:rsid w:val="00A42E2D"/>
    <w:rsid w:val="00A4430B"/>
    <w:rsid w:val="00A45C16"/>
    <w:rsid w:val="00A478AA"/>
    <w:rsid w:val="00A54EB0"/>
    <w:rsid w:val="00A62AD6"/>
    <w:rsid w:val="00A678E2"/>
    <w:rsid w:val="00A810B0"/>
    <w:rsid w:val="00A83B47"/>
    <w:rsid w:val="00A87CA6"/>
    <w:rsid w:val="00A90C7B"/>
    <w:rsid w:val="00A95AE5"/>
    <w:rsid w:val="00AA06F0"/>
    <w:rsid w:val="00AA234F"/>
    <w:rsid w:val="00AB0B01"/>
    <w:rsid w:val="00AB1728"/>
    <w:rsid w:val="00AC346E"/>
    <w:rsid w:val="00AD1405"/>
    <w:rsid w:val="00AD547E"/>
    <w:rsid w:val="00B07E86"/>
    <w:rsid w:val="00B1418B"/>
    <w:rsid w:val="00B205CD"/>
    <w:rsid w:val="00B238EF"/>
    <w:rsid w:val="00B27D8B"/>
    <w:rsid w:val="00B44C54"/>
    <w:rsid w:val="00B54824"/>
    <w:rsid w:val="00B5497F"/>
    <w:rsid w:val="00B61688"/>
    <w:rsid w:val="00B61ABC"/>
    <w:rsid w:val="00B623B6"/>
    <w:rsid w:val="00B65907"/>
    <w:rsid w:val="00B70787"/>
    <w:rsid w:val="00B72010"/>
    <w:rsid w:val="00B752AE"/>
    <w:rsid w:val="00B75E71"/>
    <w:rsid w:val="00B76D36"/>
    <w:rsid w:val="00B809B3"/>
    <w:rsid w:val="00B81851"/>
    <w:rsid w:val="00B92468"/>
    <w:rsid w:val="00BC09BF"/>
    <w:rsid w:val="00BC6548"/>
    <w:rsid w:val="00BD409F"/>
    <w:rsid w:val="00BD42AD"/>
    <w:rsid w:val="00BD7EF6"/>
    <w:rsid w:val="00BE0A12"/>
    <w:rsid w:val="00BE373B"/>
    <w:rsid w:val="00BE52D6"/>
    <w:rsid w:val="00BE57EC"/>
    <w:rsid w:val="00BE7B75"/>
    <w:rsid w:val="00BF58A2"/>
    <w:rsid w:val="00C104EE"/>
    <w:rsid w:val="00C116D3"/>
    <w:rsid w:val="00C136BC"/>
    <w:rsid w:val="00C21D96"/>
    <w:rsid w:val="00C2273C"/>
    <w:rsid w:val="00C25E5C"/>
    <w:rsid w:val="00C31CE1"/>
    <w:rsid w:val="00C31E25"/>
    <w:rsid w:val="00C32751"/>
    <w:rsid w:val="00C401EA"/>
    <w:rsid w:val="00C41C92"/>
    <w:rsid w:val="00C43396"/>
    <w:rsid w:val="00C50603"/>
    <w:rsid w:val="00C50913"/>
    <w:rsid w:val="00C50CF9"/>
    <w:rsid w:val="00C5162A"/>
    <w:rsid w:val="00C54E2B"/>
    <w:rsid w:val="00C56B30"/>
    <w:rsid w:val="00C60878"/>
    <w:rsid w:val="00C90FE2"/>
    <w:rsid w:val="00C92130"/>
    <w:rsid w:val="00C92B27"/>
    <w:rsid w:val="00C938D1"/>
    <w:rsid w:val="00C9516A"/>
    <w:rsid w:val="00CA0A99"/>
    <w:rsid w:val="00CA23F5"/>
    <w:rsid w:val="00CB41E1"/>
    <w:rsid w:val="00CB7DBF"/>
    <w:rsid w:val="00CE0269"/>
    <w:rsid w:val="00D00245"/>
    <w:rsid w:val="00D01A54"/>
    <w:rsid w:val="00D13684"/>
    <w:rsid w:val="00D21E59"/>
    <w:rsid w:val="00D22B2E"/>
    <w:rsid w:val="00D25467"/>
    <w:rsid w:val="00D4498E"/>
    <w:rsid w:val="00D4500B"/>
    <w:rsid w:val="00D474EA"/>
    <w:rsid w:val="00D56827"/>
    <w:rsid w:val="00D57B77"/>
    <w:rsid w:val="00D6727D"/>
    <w:rsid w:val="00D75E7A"/>
    <w:rsid w:val="00D77441"/>
    <w:rsid w:val="00D77C27"/>
    <w:rsid w:val="00D95788"/>
    <w:rsid w:val="00DB169B"/>
    <w:rsid w:val="00DB65A9"/>
    <w:rsid w:val="00DC1079"/>
    <w:rsid w:val="00DC65C0"/>
    <w:rsid w:val="00DD50C0"/>
    <w:rsid w:val="00DE05FF"/>
    <w:rsid w:val="00DE2509"/>
    <w:rsid w:val="00DE5246"/>
    <w:rsid w:val="00DF6233"/>
    <w:rsid w:val="00DF7D0C"/>
    <w:rsid w:val="00DF7F40"/>
    <w:rsid w:val="00E043B7"/>
    <w:rsid w:val="00E0753C"/>
    <w:rsid w:val="00E144BF"/>
    <w:rsid w:val="00E21BE4"/>
    <w:rsid w:val="00E2256F"/>
    <w:rsid w:val="00E233BC"/>
    <w:rsid w:val="00E31E5E"/>
    <w:rsid w:val="00E42BC1"/>
    <w:rsid w:val="00E42CCD"/>
    <w:rsid w:val="00E45D50"/>
    <w:rsid w:val="00E45D51"/>
    <w:rsid w:val="00E47819"/>
    <w:rsid w:val="00E7351B"/>
    <w:rsid w:val="00E76DDA"/>
    <w:rsid w:val="00E8144A"/>
    <w:rsid w:val="00E9361F"/>
    <w:rsid w:val="00E947A9"/>
    <w:rsid w:val="00E94EC0"/>
    <w:rsid w:val="00EA10AA"/>
    <w:rsid w:val="00EA7805"/>
    <w:rsid w:val="00EB4C2C"/>
    <w:rsid w:val="00EB7323"/>
    <w:rsid w:val="00ED1BA3"/>
    <w:rsid w:val="00ED38D1"/>
    <w:rsid w:val="00ED4BAB"/>
    <w:rsid w:val="00EE0813"/>
    <w:rsid w:val="00EF2204"/>
    <w:rsid w:val="00EF4DB4"/>
    <w:rsid w:val="00EF4E76"/>
    <w:rsid w:val="00EF60E3"/>
    <w:rsid w:val="00EF644E"/>
    <w:rsid w:val="00EF6C3E"/>
    <w:rsid w:val="00F03F8C"/>
    <w:rsid w:val="00F06120"/>
    <w:rsid w:val="00F24528"/>
    <w:rsid w:val="00F260D2"/>
    <w:rsid w:val="00F34B5C"/>
    <w:rsid w:val="00F75E8B"/>
    <w:rsid w:val="00F84775"/>
    <w:rsid w:val="00F917C7"/>
    <w:rsid w:val="00F92AE3"/>
    <w:rsid w:val="00F94F27"/>
    <w:rsid w:val="00FA2289"/>
    <w:rsid w:val="00FB37EB"/>
    <w:rsid w:val="00FB674B"/>
    <w:rsid w:val="00FC574E"/>
    <w:rsid w:val="00FC5D81"/>
    <w:rsid w:val="00FD08DC"/>
    <w:rsid w:val="00FD34FD"/>
    <w:rsid w:val="00FE3B62"/>
    <w:rsid w:val="00FF1BF9"/>
    <w:rsid w:val="00FF1CCB"/>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8A00EB9"/>
  <w15:docId w15:val="{8A3C0B71-3851-4982-A4D8-882298A4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CD8"/>
    <w:pPr>
      <w:overflowPunct w:val="0"/>
      <w:autoSpaceDE w:val="0"/>
      <w:autoSpaceDN w:val="0"/>
      <w:adjustRightInd w:val="0"/>
      <w:textAlignment w:val="baseline"/>
    </w:pPr>
    <w:rPr>
      <w:rFonts w:ascii="Times R" w:hAnsi="Times R"/>
      <w:sz w:val="28"/>
    </w:rPr>
  </w:style>
  <w:style w:type="paragraph" w:styleId="Heading1">
    <w:name w:val="heading 1"/>
    <w:basedOn w:val="Normal"/>
    <w:next w:val="Normal"/>
    <w:qFormat/>
    <w:rsid w:val="00887CD8"/>
    <w:pPr>
      <w:keepNext/>
      <w:tabs>
        <w:tab w:val="num" w:pos="1740"/>
      </w:tabs>
      <w:jc w:val="center"/>
      <w:outlineLvl w:val="0"/>
    </w:pPr>
    <w:rPr>
      <w:rFonts w:ascii="Times New Roman" w:hAnsi="Times New Roman"/>
      <w:b/>
      <w:bCs/>
      <w:sz w:val="22"/>
      <w:szCs w:val="18"/>
    </w:rPr>
  </w:style>
  <w:style w:type="paragraph" w:styleId="Heading2">
    <w:name w:val="heading 2"/>
    <w:basedOn w:val="Normal"/>
    <w:next w:val="Normal"/>
    <w:qFormat/>
    <w:rsid w:val="00887CD8"/>
    <w:pPr>
      <w:keepNext/>
      <w:overflowPunct/>
      <w:autoSpaceDE/>
      <w:autoSpaceDN/>
      <w:adjustRightInd/>
      <w:jc w:val="both"/>
      <w:textAlignment w:val="auto"/>
      <w:outlineLvl w:val="1"/>
    </w:pPr>
    <w:rPr>
      <w:rFonts w:ascii="Trebuchet MS" w:hAnsi="Trebuchet M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7CD8"/>
    <w:pPr>
      <w:tabs>
        <w:tab w:val="center" w:pos="4320"/>
        <w:tab w:val="right" w:pos="8640"/>
      </w:tabs>
    </w:pPr>
  </w:style>
  <w:style w:type="paragraph" w:styleId="Footer">
    <w:name w:val="footer"/>
    <w:basedOn w:val="Normal"/>
    <w:rsid w:val="00887CD8"/>
    <w:pPr>
      <w:tabs>
        <w:tab w:val="center" w:pos="4320"/>
        <w:tab w:val="right" w:pos="8640"/>
      </w:tabs>
    </w:pPr>
  </w:style>
  <w:style w:type="paragraph" w:styleId="NormalWeb">
    <w:name w:val="Normal (Web)"/>
    <w:basedOn w:val="Normal"/>
    <w:rsid w:val="00887CD8"/>
    <w:pPr>
      <w:spacing w:before="100" w:beforeAutospacing="1" w:after="100" w:afterAutospacing="1"/>
    </w:pPr>
  </w:style>
  <w:style w:type="character" w:customStyle="1" w:styleId="contentheadline">
    <w:name w:val="contentheadline"/>
    <w:basedOn w:val="DefaultParagraphFont"/>
    <w:rsid w:val="00887CD8"/>
  </w:style>
  <w:style w:type="character" w:styleId="PageNumber">
    <w:name w:val="page number"/>
    <w:rsid w:val="00887CD8"/>
    <w:rPr>
      <w:sz w:val="16"/>
    </w:rPr>
  </w:style>
  <w:style w:type="paragraph" w:styleId="BodyTextIndent">
    <w:name w:val="Body Text Indent"/>
    <w:basedOn w:val="Normal"/>
    <w:rsid w:val="00E0753C"/>
    <w:pPr>
      <w:spacing w:after="120"/>
      <w:ind w:left="360"/>
    </w:pPr>
  </w:style>
  <w:style w:type="paragraph" w:styleId="BalloonText">
    <w:name w:val="Balloon Text"/>
    <w:basedOn w:val="Normal"/>
    <w:semiHidden/>
    <w:rsid w:val="00887CD8"/>
    <w:rPr>
      <w:rFonts w:ascii="Tahoma" w:hAnsi="Tahoma" w:cs="Tahoma"/>
      <w:sz w:val="16"/>
      <w:szCs w:val="16"/>
    </w:rPr>
  </w:style>
  <w:style w:type="paragraph" w:styleId="BodyText">
    <w:name w:val="Body Text"/>
    <w:basedOn w:val="Normal"/>
    <w:rsid w:val="00887CD8"/>
    <w:pPr>
      <w:jc w:val="both"/>
    </w:pPr>
  </w:style>
  <w:style w:type="paragraph" w:styleId="Caption">
    <w:name w:val="caption"/>
    <w:basedOn w:val="Normal"/>
    <w:next w:val="Normal"/>
    <w:qFormat/>
    <w:rsid w:val="00887CD8"/>
    <w:pPr>
      <w:jc w:val="center"/>
    </w:pPr>
    <w:rPr>
      <w:b/>
      <w:sz w:val="24"/>
    </w:rPr>
  </w:style>
  <w:style w:type="paragraph" w:styleId="BodyText3">
    <w:name w:val="Body Text 3"/>
    <w:basedOn w:val="Normal"/>
    <w:rsid w:val="00887CD8"/>
    <w:pPr>
      <w:tabs>
        <w:tab w:val="num" w:pos="1740"/>
      </w:tabs>
      <w:jc w:val="both"/>
    </w:pPr>
    <w:rPr>
      <w:rFonts w:ascii="Trebuchet MS" w:hAnsi="Trebuchet MS"/>
      <w:sz w:val="24"/>
      <w:szCs w:val="24"/>
    </w:rPr>
  </w:style>
  <w:style w:type="character" w:styleId="Hyperlink">
    <w:name w:val="Hyperlink"/>
    <w:rsid w:val="00887CD8"/>
    <w:rPr>
      <w:color w:val="0000FF"/>
      <w:u w:val="single"/>
    </w:rPr>
  </w:style>
  <w:style w:type="table" w:styleId="TableGrid">
    <w:name w:val="Table Grid"/>
    <w:basedOn w:val="TableNormal"/>
    <w:rsid w:val="00B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A3C28"/>
    <w:pPr>
      <w:ind w:left="720"/>
    </w:pPr>
  </w:style>
  <w:style w:type="character" w:customStyle="1" w:styleId="hps">
    <w:name w:val="hps"/>
    <w:basedOn w:val="DefaultParagraphFont"/>
    <w:rsid w:val="008A4F34"/>
  </w:style>
  <w:style w:type="character" w:customStyle="1" w:styleId="shorttext">
    <w:name w:val="short_text"/>
    <w:basedOn w:val="DefaultParagraphFont"/>
    <w:rsid w:val="00854065"/>
  </w:style>
  <w:style w:type="character" w:customStyle="1" w:styleId="markedcontent">
    <w:name w:val="markedcontent"/>
    <w:basedOn w:val="DefaultParagraphFont"/>
    <w:rsid w:val="008478B7"/>
  </w:style>
  <w:style w:type="paragraph" w:styleId="HTMLPreformatted">
    <w:name w:val="HTML Preformatted"/>
    <w:basedOn w:val="Normal"/>
    <w:link w:val="HTMLPreformattedChar"/>
    <w:semiHidden/>
    <w:unhideWhenUsed/>
    <w:rsid w:val="00EF4E76"/>
    <w:rPr>
      <w:rFonts w:ascii="Consolas" w:hAnsi="Consolas"/>
      <w:sz w:val="20"/>
    </w:rPr>
  </w:style>
  <w:style w:type="character" w:customStyle="1" w:styleId="HTMLPreformattedChar">
    <w:name w:val="HTML Preformatted Char"/>
    <w:basedOn w:val="DefaultParagraphFont"/>
    <w:link w:val="HTMLPreformatted"/>
    <w:semiHidden/>
    <w:rsid w:val="00EF4E7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540496">
      <w:bodyDiv w:val="1"/>
      <w:marLeft w:val="0"/>
      <w:marRight w:val="0"/>
      <w:marTop w:val="0"/>
      <w:marBottom w:val="0"/>
      <w:divBdr>
        <w:top w:val="none" w:sz="0" w:space="0" w:color="auto"/>
        <w:left w:val="none" w:sz="0" w:space="0" w:color="auto"/>
        <w:bottom w:val="none" w:sz="0" w:space="0" w:color="auto"/>
        <w:right w:val="none" w:sz="0" w:space="0" w:color="auto"/>
      </w:divBdr>
    </w:div>
    <w:div w:id="15489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GA\2009\19_20.03\Procuri\PF\antet_date_financiare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DE367-7E47-4685-80AC-96D416A4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antet_date_financiare_ro</Template>
  <TotalTime>8</TotalTime>
  <Pages>2</Pages>
  <Words>390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VioricaC</dc:creator>
  <cp:keywords/>
  <dc:description/>
  <cp:lastModifiedBy>Carmen Elena Diaconu</cp:lastModifiedBy>
  <cp:revision>6</cp:revision>
  <cp:lastPrinted>2022-08-16T06:03:00Z</cp:lastPrinted>
  <dcterms:created xsi:type="dcterms:W3CDTF">2024-04-26T10:04:00Z</dcterms:created>
  <dcterms:modified xsi:type="dcterms:W3CDTF">2024-05-28T13:01:00Z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ANTIBIOTICE\AndreiG</vt:lpwstr>
  </property>
  <property fmtid="{D5CDD505-2E9C-101B-9397-08002B2CF9AE}" pid="4" name="DLPManualFileClassificationLastModificationDate">
    <vt:lpwstr>1660035336</vt:lpwstr>
  </property>
  <property fmtid="{D5CDD505-2E9C-101B-9397-08002B2CF9AE}" pid="5" name="DLPManualFileClassificationVersion">
    <vt:lpwstr>11.9.0.82</vt:lpwstr>
  </property>
</Properties>
</file>