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8641F" w14:textId="77777777" w:rsidR="00B039F9" w:rsidRDefault="00B039F9" w:rsidP="00B039F9">
      <w:pPr>
        <w:pStyle w:val="Title"/>
        <w:jc w:val="both"/>
        <w:rPr>
          <w:lang w:val="ro-RO"/>
        </w:rPr>
      </w:pPr>
    </w:p>
    <w:p w14:paraId="0AD5E683" w14:textId="18ECDCE5" w:rsidR="00B039F9" w:rsidRDefault="00B039F9" w:rsidP="008E5D42">
      <w:pPr>
        <w:pStyle w:val="Title"/>
        <w:rPr>
          <w:lang w:val="ro-RO"/>
        </w:rPr>
      </w:pPr>
      <w:r w:rsidRPr="00945C95">
        <w:rPr>
          <w:lang w:val="ro-RO"/>
        </w:rPr>
        <w:t>contract de MAN</w:t>
      </w:r>
      <w:r>
        <w:rPr>
          <w:lang w:val="ro-RO"/>
        </w:rPr>
        <w:t>dat</w:t>
      </w:r>
      <w:r w:rsidR="008E5D42">
        <w:rPr>
          <w:lang w:val="ro-RO"/>
        </w:rPr>
        <w:t xml:space="preserve"> Nr. </w:t>
      </w:r>
      <w:r w:rsidR="00F62BDC">
        <w:rPr>
          <w:lang w:val="ro-RO"/>
        </w:rPr>
        <w:t xml:space="preserve">............. </w:t>
      </w:r>
      <w:r w:rsidR="007477B0">
        <w:rPr>
          <w:lang w:val="ro-RO"/>
        </w:rPr>
        <w:t>P</w:t>
      </w:r>
      <w:r w:rsidR="008E5D42">
        <w:rPr>
          <w:lang w:val="ro-RO"/>
        </w:rPr>
        <w:t>/</w:t>
      </w:r>
      <w:r w:rsidR="00F62BDC">
        <w:rPr>
          <w:lang w:val="ro-RO"/>
        </w:rPr>
        <w:t>...............</w:t>
      </w:r>
      <w:r w:rsidR="00BD69AD">
        <w:rPr>
          <w:lang w:val="ro-RO"/>
        </w:rPr>
        <w:t>.</w:t>
      </w:r>
      <w:r w:rsidR="00911221">
        <w:rPr>
          <w:lang w:val="ro-RO"/>
        </w:rPr>
        <w:t>04</w:t>
      </w:r>
      <w:r w:rsidR="00BD69AD">
        <w:rPr>
          <w:lang w:val="ro-RO"/>
        </w:rPr>
        <w:t>.</w:t>
      </w:r>
      <w:r w:rsidR="00F62BDC">
        <w:rPr>
          <w:lang w:val="ro-RO"/>
        </w:rPr>
        <w:t>20</w:t>
      </w:r>
      <w:r w:rsidR="00911221">
        <w:rPr>
          <w:lang w:val="ro-RO"/>
        </w:rPr>
        <w:t>20</w:t>
      </w:r>
    </w:p>
    <w:p w14:paraId="4AF8DC9F" w14:textId="77777777" w:rsidR="00765991" w:rsidRPr="00765991" w:rsidRDefault="00765991" w:rsidP="00765991">
      <w:pPr>
        <w:rPr>
          <w:lang w:val="ro-RO"/>
        </w:rPr>
      </w:pPr>
    </w:p>
    <w:p w14:paraId="48349FF8" w14:textId="77777777" w:rsidR="00B039F9" w:rsidRDefault="00B039F9" w:rsidP="00B039F9">
      <w:pPr>
        <w:pStyle w:val="Heading1"/>
        <w:rPr>
          <w:lang w:val="ro-RO"/>
        </w:rPr>
      </w:pPr>
      <w:r w:rsidRPr="00945C95">
        <w:rPr>
          <w:lang w:val="ro-RO"/>
        </w:rPr>
        <w:t>PĂRŢILE</w:t>
      </w:r>
    </w:p>
    <w:p w14:paraId="25E9CFA0" w14:textId="77777777" w:rsidR="00B039F9" w:rsidRPr="00945C95" w:rsidRDefault="00B039F9" w:rsidP="00B039F9">
      <w:pPr>
        <w:rPr>
          <w:lang w:val="ro-RO"/>
        </w:rPr>
      </w:pPr>
      <w:r w:rsidRPr="00945C95">
        <w:rPr>
          <w:lang w:val="ro-RO"/>
        </w:rPr>
        <w:t xml:space="preserve">Prezentul contract de </w:t>
      </w:r>
      <w:r>
        <w:rPr>
          <w:lang w:val="ro-RO"/>
        </w:rPr>
        <w:t>mandat</w:t>
      </w:r>
      <w:r w:rsidRPr="00945C95">
        <w:rPr>
          <w:lang w:val="ro-RO"/>
        </w:rPr>
        <w:t xml:space="preserve"> (denumit în continuare şi „</w:t>
      </w:r>
      <w:r w:rsidRPr="00945C95">
        <w:rPr>
          <w:b/>
          <w:lang w:val="ro-RO"/>
        </w:rPr>
        <w:t>Contractul</w:t>
      </w:r>
      <w:r w:rsidRPr="00945C95">
        <w:rPr>
          <w:lang w:val="ro-RO"/>
        </w:rPr>
        <w:t xml:space="preserve">”) a fost încheiat între: </w:t>
      </w:r>
    </w:p>
    <w:p w14:paraId="15CF017F" w14:textId="154C319A" w:rsidR="00B039F9" w:rsidRPr="00A06A00" w:rsidRDefault="002E52E4" w:rsidP="00A06A00">
      <w:pPr>
        <w:pStyle w:val="Parties"/>
        <w:rPr>
          <w:lang w:val="ro-RO"/>
        </w:rPr>
      </w:pPr>
      <w:r w:rsidRPr="00A06A00">
        <w:rPr>
          <w:b/>
          <w:bCs/>
          <w:lang w:val="ro-RO"/>
        </w:rPr>
        <w:t xml:space="preserve">Adunarea Generală A Acționarilor Societății </w:t>
      </w:r>
      <w:r w:rsidR="00B039F9" w:rsidRPr="00A06A00">
        <w:rPr>
          <w:b/>
          <w:bCs/>
          <w:lang w:val="ro-RO"/>
        </w:rPr>
        <w:t xml:space="preserve">Antibiotice S.A. </w:t>
      </w:r>
      <w:r w:rsidR="00B039F9" w:rsidRPr="00A06A00">
        <w:rPr>
          <w:bCs/>
          <w:lang w:val="ro-RO"/>
        </w:rPr>
        <w:t xml:space="preserve">cu sediul în </w:t>
      </w:r>
      <w:r w:rsidR="005B7162" w:rsidRPr="00A06A00">
        <w:rPr>
          <w:bCs/>
          <w:lang w:val="ro-RO"/>
        </w:rPr>
        <w:t xml:space="preserve">Iaşi, Str. Valea Lupului nr.1, </w:t>
      </w:r>
      <w:r w:rsidR="00B039F9" w:rsidRPr="00A06A00">
        <w:rPr>
          <w:bCs/>
          <w:lang w:val="ro-RO"/>
        </w:rPr>
        <w:t>România, înmatriculată la Oficiul Registrului Comerţului sub nr. J22</w:t>
      </w:r>
      <w:r w:rsidR="00E27E4B" w:rsidRPr="00A06A00">
        <w:rPr>
          <w:bCs/>
          <w:lang w:val="ro-RO"/>
        </w:rPr>
        <w:t>/</w:t>
      </w:r>
      <w:r w:rsidR="00B039F9" w:rsidRPr="00A06A00">
        <w:rPr>
          <w:bCs/>
          <w:lang w:val="ro-RO"/>
        </w:rPr>
        <w:t xml:space="preserve">285/15.02.1991, având cod de înregistrare fiscală RO1973096, </w:t>
      </w:r>
      <w:r w:rsidR="001368A2" w:rsidRPr="00A06A00">
        <w:rPr>
          <w:bCs/>
          <w:lang w:val="ro-RO"/>
        </w:rPr>
        <w:t xml:space="preserve">reprezentată prin dl. </w:t>
      </w:r>
      <w:r w:rsidR="007A3E65">
        <w:rPr>
          <w:bCs/>
          <w:lang w:val="ro-RO"/>
        </w:rPr>
        <w:t>.....................</w:t>
      </w:r>
      <w:r w:rsidR="001368A2" w:rsidRPr="00A06A00">
        <w:rPr>
          <w:bCs/>
          <w:lang w:val="ro-RO"/>
        </w:rPr>
        <w:t xml:space="preserve"> </w:t>
      </w:r>
      <w:r w:rsidR="003B1372">
        <w:rPr>
          <w:bCs/>
          <w:lang w:val="ro-RO"/>
        </w:rPr>
        <w:t xml:space="preserve">împuternicit, prin Mandatul nr. </w:t>
      </w:r>
      <w:r w:rsidR="007A3E65">
        <w:rPr>
          <w:bCs/>
          <w:lang w:val="ro-RO"/>
        </w:rPr>
        <w:t>............................</w:t>
      </w:r>
      <w:r w:rsidR="003B1372">
        <w:rPr>
          <w:bCs/>
          <w:lang w:val="ro-RO"/>
        </w:rPr>
        <w:t xml:space="preserve">, </w:t>
      </w:r>
      <w:r w:rsidR="001368A2" w:rsidRPr="00A06A00">
        <w:rPr>
          <w:bCs/>
          <w:lang w:val="ro-RO"/>
        </w:rPr>
        <w:t>al acţionarului majoritar</w:t>
      </w:r>
      <w:r w:rsidR="003B1372">
        <w:rPr>
          <w:bCs/>
          <w:lang w:val="ro-RO"/>
        </w:rPr>
        <w:t xml:space="preserve">, </w:t>
      </w:r>
      <w:r w:rsidR="001368A2" w:rsidRPr="00A06A00">
        <w:rPr>
          <w:lang w:val="ro-RO"/>
        </w:rPr>
        <w:t xml:space="preserve">Ministerul Sănătăţii </w:t>
      </w:r>
      <w:r w:rsidR="00B039F9" w:rsidRPr="00A06A00">
        <w:rPr>
          <w:lang w:val="ro-RO"/>
        </w:rPr>
        <w:t>denumită în continuare „</w:t>
      </w:r>
      <w:r w:rsidR="00B039F9" w:rsidRPr="00A06A00">
        <w:rPr>
          <w:b/>
          <w:lang w:val="ro-RO"/>
        </w:rPr>
        <w:t>Societatea</w:t>
      </w:r>
      <w:r w:rsidR="00B039F9" w:rsidRPr="00A06A00">
        <w:rPr>
          <w:lang w:val="ro-RO"/>
        </w:rPr>
        <w:t xml:space="preserve">”, </w:t>
      </w:r>
      <w:r w:rsidR="00B039F9" w:rsidRPr="00A06A00">
        <w:rPr>
          <w:b/>
          <w:lang w:val="ro-RO"/>
        </w:rPr>
        <w:t xml:space="preserve"> </w:t>
      </w:r>
      <w:r w:rsidR="00B039F9" w:rsidRPr="00A06A00">
        <w:rPr>
          <w:lang w:val="ro-RO"/>
        </w:rPr>
        <w:t>şi</w:t>
      </w:r>
    </w:p>
    <w:p w14:paraId="41792CD8" w14:textId="594C6724" w:rsidR="00B039F9" w:rsidRDefault="00F62BDC" w:rsidP="00F62BDC">
      <w:pPr>
        <w:pStyle w:val="Parties"/>
        <w:rPr>
          <w:bCs/>
          <w:lang w:val="ro-RO"/>
        </w:rPr>
      </w:pPr>
      <w:r w:rsidRPr="00F62BDC">
        <w:rPr>
          <w:b/>
          <w:lang w:val="ro-RO"/>
        </w:rPr>
        <w:t>(2)</w:t>
      </w:r>
      <w:r w:rsidRPr="00F62BDC">
        <w:rPr>
          <w:b/>
          <w:lang w:val="ro-RO"/>
        </w:rPr>
        <w:tab/>
        <w:t>Dl.</w:t>
      </w:r>
      <w:r w:rsidR="00911221">
        <w:rPr>
          <w:b/>
          <w:lang w:val="ro-RO"/>
        </w:rPr>
        <w:t>/Dna.</w:t>
      </w:r>
      <w:r w:rsidRPr="00F62BDC">
        <w:rPr>
          <w:b/>
          <w:lang w:val="ro-RO"/>
        </w:rPr>
        <w:t xml:space="preserve">, </w:t>
      </w:r>
      <w:r w:rsidRPr="00F62BDC">
        <w:rPr>
          <w:lang w:val="ro-RO"/>
        </w:rPr>
        <w:t xml:space="preserve">cetăţean român, cu domiciliul în </w:t>
      </w:r>
      <w:r w:rsidR="00911221">
        <w:rPr>
          <w:lang w:val="ro-RO"/>
        </w:rPr>
        <w:t>...........................................</w:t>
      </w:r>
      <w:r w:rsidRPr="00F62BDC">
        <w:rPr>
          <w:lang w:val="ro-RO"/>
        </w:rPr>
        <w:t>, titular al CI seria</w:t>
      </w:r>
      <w:r w:rsidR="007A3E65">
        <w:rPr>
          <w:lang w:val="ro-RO"/>
        </w:rPr>
        <w:t>.................. nr. ....................</w:t>
      </w:r>
      <w:r>
        <w:rPr>
          <w:lang w:val="ro-RO"/>
        </w:rPr>
        <w:t xml:space="preserve">, </w:t>
      </w:r>
      <w:r w:rsidRPr="00F62BDC">
        <w:rPr>
          <w:lang w:val="ro-RO"/>
        </w:rPr>
        <w:t>CN</w:t>
      </w:r>
      <w:r w:rsidR="007A3E65">
        <w:rPr>
          <w:lang w:val="ro-RO"/>
        </w:rPr>
        <w:t>P ....................................</w:t>
      </w:r>
      <w:r>
        <w:rPr>
          <w:lang w:val="ro-RO"/>
        </w:rPr>
        <w:t>,</w:t>
      </w:r>
      <w:r w:rsidR="00554655">
        <w:rPr>
          <w:lang w:val="ro-RO"/>
        </w:rPr>
        <w:t xml:space="preserve"> </w:t>
      </w:r>
      <w:r w:rsidR="001368A2">
        <w:rPr>
          <w:lang w:val="ro-RO"/>
        </w:rPr>
        <w:t>d</w:t>
      </w:r>
      <w:r w:rsidR="00B039F9" w:rsidRPr="00945C95">
        <w:rPr>
          <w:lang w:val="ro-RO"/>
        </w:rPr>
        <w:t>enumit în continuare „</w:t>
      </w:r>
      <w:r w:rsidR="00B039F9" w:rsidRPr="00945C95">
        <w:rPr>
          <w:b/>
          <w:bCs/>
          <w:lang w:val="ro-RO"/>
        </w:rPr>
        <w:t>Administratorul</w:t>
      </w:r>
      <w:r w:rsidR="00B039F9" w:rsidRPr="00945C95">
        <w:rPr>
          <w:bCs/>
          <w:lang w:val="ro-RO"/>
        </w:rPr>
        <w:t xml:space="preserve">”, </w:t>
      </w:r>
    </w:p>
    <w:p w14:paraId="60BA2DCA" w14:textId="77777777" w:rsidR="00B039F9" w:rsidRPr="00B1573C" w:rsidRDefault="00B039F9" w:rsidP="00B039F9">
      <w:pPr>
        <w:rPr>
          <w:lang w:val="ro-RO"/>
        </w:rPr>
      </w:pPr>
    </w:p>
    <w:p w14:paraId="617B779F" w14:textId="77777777" w:rsidR="00B039F9" w:rsidRDefault="00B039F9" w:rsidP="00B039F9">
      <w:pPr>
        <w:rPr>
          <w:lang w:val="ro-RO"/>
        </w:rPr>
      </w:pPr>
      <w:r w:rsidRPr="00945C95">
        <w:rPr>
          <w:lang w:val="ro-RO"/>
        </w:rPr>
        <w:t>Având în vedere:</w:t>
      </w:r>
    </w:p>
    <w:p w14:paraId="58A8F56A" w14:textId="77777777" w:rsidR="001368A2" w:rsidRDefault="00401BB9" w:rsidP="00B039F9">
      <w:pPr>
        <w:numPr>
          <w:ilvl w:val="0"/>
          <w:numId w:val="5"/>
        </w:numPr>
        <w:rPr>
          <w:bCs/>
          <w:lang w:val="ro-RO"/>
        </w:rPr>
      </w:pPr>
      <w:r>
        <w:rPr>
          <w:bCs/>
          <w:lang w:val="ro-RO"/>
        </w:rPr>
        <w:t>v</w:t>
      </w:r>
      <w:r w:rsidR="001368A2" w:rsidRPr="001368A2">
        <w:rPr>
          <w:bCs/>
          <w:lang w:val="ro-RO"/>
        </w:rPr>
        <w:t>acan</w:t>
      </w:r>
      <w:r w:rsidR="00BE69E6">
        <w:rPr>
          <w:bCs/>
          <w:lang w:val="ro-RO"/>
        </w:rPr>
        <w:t>t</w:t>
      </w:r>
      <w:r w:rsidR="001368A2" w:rsidRPr="001368A2">
        <w:rPr>
          <w:bCs/>
          <w:lang w:val="ro-RO"/>
        </w:rPr>
        <w:t xml:space="preserve">area </w:t>
      </w:r>
      <w:r w:rsidR="00BE69E6">
        <w:rPr>
          <w:bCs/>
          <w:lang w:val="ro-RO"/>
        </w:rPr>
        <w:t>u</w:t>
      </w:r>
      <w:r w:rsidR="001368A2" w:rsidRPr="001368A2">
        <w:rPr>
          <w:bCs/>
          <w:lang w:val="ro-RO"/>
        </w:rPr>
        <w:t>n</w:t>
      </w:r>
      <w:r w:rsidR="001368A2">
        <w:rPr>
          <w:bCs/>
          <w:lang w:val="ro-RO"/>
        </w:rPr>
        <w:t>ei funcții</w:t>
      </w:r>
      <w:r w:rsidR="003518E0">
        <w:rPr>
          <w:bCs/>
          <w:lang w:val="ro-RO"/>
        </w:rPr>
        <w:t xml:space="preserve"> de a</w:t>
      </w:r>
      <w:r w:rsidR="00BE69E6">
        <w:rPr>
          <w:bCs/>
          <w:lang w:val="ro-RO"/>
        </w:rPr>
        <w:t>dministrator al Societății</w:t>
      </w:r>
      <w:r w:rsidR="001368A2">
        <w:rPr>
          <w:bCs/>
          <w:lang w:val="ro-RO"/>
        </w:rPr>
        <w:t>,</w:t>
      </w:r>
      <w:r w:rsidR="001368A2" w:rsidRPr="001368A2">
        <w:rPr>
          <w:bCs/>
          <w:lang w:val="ro-RO"/>
        </w:rPr>
        <w:t xml:space="preserve"> </w:t>
      </w:r>
    </w:p>
    <w:p w14:paraId="64DBB780" w14:textId="77777777" w:rsidR="00A06A00" w:rsidRDefault="00A06A00" w:rsidP="00BE69E6">
      <w:pPr>
        <w:numPr>
          <w:ilvl w:val="0"/>
          <w:numId w:val="5"/>
        </w:numPr>
        <w:rPr>
          <w:bCs/>
          <w:lang w:val="ro-RO"/>
        </w:rPr>
      </w:pPr>
      <w:r>
        <w:rPr>
          <w:bCs/>
          <w:lang w:val="ro-RO"/>
        </w:rPr>
        <w:t>dispozițiile art. 1</w:t>
      </w:r>
      <w:r w:rsidR="000B7EE8">
        <w:rPr>
          <w:bCs/>
          <w:lang w:val="ro-RO"/>
        </w:rPr>
        <w:t>,</w:t>
      </w:r>
      <w:r>
        <w:rPr>
          <w:bCs/>
          <w:lang w:val="ro-RO"/>
        </w:rPr>
        <w:t xml:space="preserve"> 2 pct. 2 lit b</w:t>
      </w:r>
      <w:r w:rsidR="000B7EE8">
        <w:rPr>
          <w:bCs/>
          <w:lang w:val="ro-RO"/>
        </w:rPr>
        <w:t>,</w:t>
      </w:r>
      <w:r>
        <w:rPr>
          <w:bCs/>
          <w:lang w:val="ro-RO"/>
        </w:rPr>
        <w:t xml:space="preserve"> </w:t>
      </w:r>
      <w:r w:rsidR="000B7EE8">
        <w:rPr>
          <w:bCs/>
          <w:lang w:val="ro-RO"/>
        </w:rPr>
        <w:t>29, 64, 64</w:t>
      </w:r>
      <w:r w:rsidR="000B7EE8">
        <w:rPr>
          <w:bCs/>
          <w:vertAlign w:val="superscript"/>
          <w:lang w:val="ro-RO"/>
        </w:rPr>
        <w:t>4</w:t>
      </w:r>
      <w:r w:rsidR="000B7EE8">
        <w:rPr>
          <w:bCs/>
          <w:lang w:val="ro-RO"/>
        </w:rPr>
        <w:t xml:space="preserve"> </w:t>
      </w:r>
      <w:r>
        <w:rPr>
          <w:bCs/>
          <w:lang w:val="ro-RO"/>
        </w:rPr>
        <w:t xml:space="preserve">din OUG nr. 109/2011 </w:t>
      </w:r>
      <w:r w:rsidRPr="00BE69E6">
        <w:rPr>
          <w:bCs/>
          <w:lang w:val="ro-RO"/>
        </w:rPr>
        <w:t>privind guvernanţa corporativă a întreprinderilor publice</w:t>
      </w:r>
      <w:r>
        <w:rPr>
          <w:bCs/>
          <w:lang w:val="ro-RO"/>
        </w:rPr>
        <w:t xml:space="preserve">, </w:t>
      </w:r>
    </w:p>
    <w:p w14:paraId="5C1B9B17" w14:textId="77777777" w:rsidR="002E52E4" w:rsidRPr="000B7EE8" w:rsidRDefault="002E52E4" w:rsidP="002E52E4">
      <w:pPr>
        <w:numPr>
          <w:ilvl w:val="0"/>
          <w:numId w:val="5"/>
        </w:numPr>
        <w:rPr>
          <w:b/>
          <w:bCs/>
          <w:lang w:val="ro-RO"/>
        </w:rPr>
      </w:pPr>
      <w:r>
        <w:rPr>
          <w:lang w:val="ro-RO"/>
        </w:rPr>
        <w:t xml:space="preserve">prevederile HG nr. 722/2016 </w:t>
      </w:r>
      <w:r w:rsidRPr="002E52E4">
        <w:rPr>
          <w:lang w:val="ro-RO"/>
        </w:rPr>
        <w:t>pentru aprobarea Normelor metodologice de aplicare a unor prevederi din Ordonanța de urgență a Guvernului nr. 109/2011 privind guvernanța corporativă a întreprinderilor publice</w:t>
      </w:r>
      <w:r>
        <w:rPr>
          <w:lang w:val="ro-RO"/>
        </w:rPr>
        <w:t>,</w:t>
      </w:r>
    </w:p>
    <w:p w14:paraId="2A19A948" w14:textId="77777777" w:rsidR="000B7EE8" w:rsidRPr="002E52E4" w:rsidRDefault="000B7EE8" w:rsidP="000B7EE8">
      <w:pPr>
        <w:numPr>
          <w:ilvl w:val="0"/>
          <w:numId w:val="5"/>
        </w:numPr>
        <w:rPr>
          <w:b/>
          <w:bCs/>
          <w:lang w:val="ro-RO"/>
        </w:rPr>
      </w:pPr>
      <w:r>
        <w:rPr>
          <w:lang w:val="ro-RO"/>
        </w:rPr>
        <w:t xml:space="preserve">prevederile aplicabile din Legea nr. </w:t>
      </w:r>
      <w:r w:rsidRPr="00945C95">
        <w:rPr>
          <w:lang w:val="ro-RO"/>
        </w:rPr>
        <w:t>31/1990</w:t>
      </w:r>
      <w:r w:rsidR="003B1372">
        <w:rPr>
          <w:lang w:val="ro-RO"/>
        </w:rPr>
        <w:t xml:space="preserve"> privind societățile comerciale,</w:t>
      </w:r>
      <w:r w:rsidRPr="00945C95">
        <w:rPr>
          <w:lang w:val="ro-RO"/>
        </w:rPr>
        <w:t xml:space="preserve"> </w:t>
      </w:r>
    </w:p>
    <w:p w14:paraId="35800686" w14:textId="428CEDDD" w:rsidR="00B039F9" w:rsidRPr="00C17805" w:rsidRDefault="00753EA1" w:rsidP="003518E0">
      <w:pPr>
        <w:numPr>
          <w:ilvl w:val="0"/>
          <w:numId w:val="5"/>
        </w:numPr>
        <w:rPr>
          <w:lang w:val="ro-RO"/>
        </w:rPr>
      </w:pPr>
      <w:r>
        <w:rPr>
          <w:bCs/>
          <w:lang w:val="en-US"/>
        </w:rPr>
        <w:t>c</w:t>
      </w:r>
      <w:r>
        <w:rPr>
          <w:bCs/>
          <w:lang w:val="ro-RO"/>
        </w:rPr>
        <w:t>ă</w:t>
      </w:r>
      <w:r w:rsidR="000B7EE8">
        <w:rPr>
          <w:bCs/>
          <w:lang w:val="ro-RO"/>
        </w:rPr>
        <w:t>, în urma procedurii de selecție și evaluare derulate conform actelor normative anterior menționate, Consiliul de Administrație al societății a propus</w:t>
      </w:r>
      <w:r w:rsidR="00765991">
        <w:rPr>
          <w:bCs/>
          <w:lang w:val="ro-RO"/>
        </w:rPr>
        <w:t>,</w:t>
      </w:r>
      <w:r w:rsidR="000B7EE8">
        <w:rPr>
          <w:bCs/>
          <w:lang w:val="ro-RO"/>
        </w:rPr>
        <w:t xml:space="preserve"> iar Adunarea Generală a Acționarilor</w:t>
      </w:r>
      <w:r w:rsidR="003B1372">
        <w:rPr>
          <w:bCs/>
          <w:lang w:val="ro-RO"/>
        </w:rPr>
        <w:t>,</w:t>
      </w:r>
      <w:r w:rsidR="00227504">
        <w:rPr>
          <w:bCs/>
          <w:lang w:val="ro-RO"/>
        </w:rPr>
        <w:t xml:space="preserve"> prin Hotărârea nr.</w:t>
      </w:r>
      <w:r w:rsidR="00F62BDC">
        <w:rPr>
          <w:bCs/>
          <w:lang w:val="ro-RO"/>
        </w:rPr>
        <w:t>..........</w:t>
      </w:r>
      <w:r w:rsidR="003B1372">
        <w:rPr>
          <w:bCs/>
          <w:lang w:val="ro-RO"/>
        </w:rPr>
        <w:t xml:space="preserve"> </w:t>
      </w:r>
      <w:r w:rsidR="00227504">
        <w:rPr>
          <w:bCs/>
          <w:lang w:val="ro-RO"/>
        </w:rPr>
        <w:t xml:space="preserve">din data de </w:t>
      </w:r>
      <w:r w:rsidR="00F62BDC">
        <w:rPr>
          <w:bCs/>
          <w:lang w:val="ro-RO"/>
        </w:rPr>
        <w:t xml:space="preserve">...... </w:t>
      </w:r>
      <w:r w:rsidR="003B1372">
        <w:rPr>
          <w:bCs/>
          <w:lang w:val="ro-RO"/>
        </w:rPr>
        <w:t>0</w:t>
      </w:r>
      <w:r w:rsidR="007A3E65">
        <w:rPr>
          <w:bCs/>
          <w:lang w:val="ro-RO"/>
        </w:rPr>
        <w:t>4</w:t>
      </w:r>
      <w:r w:rsidR="003B1372">
        <w:rPr>
          <w:bCs/>
          <w:lang w:val="ro-RO"/>
        </w:rPr>
        <w:t>.20</w:t>
      </w:r>
      <w:r w:rsidR="007A3E65">
        <w:rPr>
          <w:bCs/>
          <w:lang w:val="ro-RO"/>
        </w:rPr>
        <w:t>20</w:t>
      </w:r>
      <w:r w:rsidR="00227504">
        <w:rPr>
          <w:bCs/>
          <w:lang w:val="ro-RO"/>
        </w:rPr>
        <w:t xml:space="preserve">, a </w:t>
      </w:r>
      <w:r w:rsidR="000B7EE8">
        <w:rPr>
          <w:bCs/>
          <w:lang w:val="ro-RO"/>
        </w:rPr>
        <w:t xml:space="preserve">desemnat pe </w:t>
      </w:r>
      <w:r w:rsidR="00B039F9">
        <w:rPr>
          <w:bCs/>
          <w:lang w:val="ro-RO"/>
        </w:rPr>
        <w:t>Dl</w:t>
      </w:r>
      <w:r w:rsidR="00BD69AD">
        <w:rPr>
          <w:bCs/>
          <w:lang w:val="ro-RO"/>
        </w:rPr>
        <w:t>.</w:t>
      </w:r>
      <w:r w:rsidR="007A3E65">
        <w:rPr>
          <w:bCs/>
          <w:lang w:val="ro-RO"/>
        </w:rPr>
        <w:t>/Dna.</w:t>
      </w:r>
      <w:r w:rsidR="003B1372">
        <w:rPr>
          <w:bCs/>
          <w:lang w:val="ro-RO"/>
        </w:rPr>
        <w:t xml:space="preserve"> </w:t>
      </w:r>
      <w:r w:rsidR="007A3E65">
        <w:rPr>
          <w:bCs/>
          <w:lang w:val="ro-RO"/>
        </w:rPr>
        <w:t>......................................................</w:t>
      </w:r>
      <w:r w:rsidR="00BD69AD">
        <w:rPr>
          <w:bCs/>
          <w:lang w:val="ro-RO"/>
        </w:rPr>
        <w:t xml:space="preserve"> </w:t>
      </w:r>
      <w:r w:rsidR="000B7EE8">
        <w:rPr>
          <w:bCs/>
          <w:lang w:val="ro-RO"/>
        </w:rPr>
        <w:t xml:space="preserve">ca </w:t>
      </w:r>
      <w:r w:rsidR="00BD69AD">
        <w:rPr>
          <w:bCs/>
          <w:lang w:val="ro-RO"/>
        </w:rPr>
        <w:t>A</w:t>
      </w:r>
      <w:r w:rsidR="00554655">
        <w:rPr>
          <w:bCs/>
          <w:lang w:val="ro-RO"/>
        </w:rPr>
        <w:t xml:space="preserve">dministrator </w:t>
      </w:r>
      <w:r w:rsidR="000B7EE8">
        <w:rPr>
          <w:bCs/>
          <w:lang w:val="ro-RO"/>
        </w:rPr>
        <w:t>neexecutiv</w:t>
      </w:r>
      <w:r w:rsidR="00554655">
        <w:rPr>
          <w:bCs/>
          <w:lang w:val="ro-RO"/>
        </w:rPr>
        <w:t>,</w:t>
      </w:r>
      <w:r w:rsidR="00A55B38">
        <w:rPr>
          <w:bCs/>
          <w:lang w:val="ro-RO"/>
        </w:rPr>
        <w:t xml:space="preserve"> </w:t>
      </w:r>
      <w:r w:rsidR="000B7EE8">
        <w:rPr>
          <w:bCs/>
          <w:lang w:val="ro-RO"/>
        </w:rPr>
        <w:t xml:space="preserve">pentru o perioadă de 4 (patru) ani, </w:t>
      </w:r>
      <w:r w:rsidR="00B039F9" w:rsidRPr="00945C95">
        <w:rPr>
          <w:b/>
          <w:lang w:val="ro-RO"/>
        </w:rPr>
        <w:t xml:space="preserve"> </w:t>
      </w:r>
      <w:r w:rsidR="00B039F9">
        <w:rPr>
          <w:b/>
          <w:lang w:val="ro-RO"/>
        </w:rPr>
        <w:t xml:space="preserve">  </w:t>
      </w:r>
    </w:p>
    <w:p w14:paraId="0B871494" w14:textId="77777777" w:rsidR="00BD69AD" w:rsidRDefault="00BD69AD" w:rsidP="00A06A00">
      <w:pPr>
        <w:ind w:firstLine="567"/>
        <w:rPr>
          <w:lang w:val="ro-RO"/>
        </w:rPr>
      </w:pPr>
    </w:p>
    <w:p w14:paraId="582D39B2" w14:textId="77777777" w:rsidR="002E52E4" w:rsidRDefault="00A06A00" w:rsidP="00A06A00">
      <w:pPr>
        <w:ind w:firstLine="567"/>
        <w:rPr>
          <w:lang w:val="en-US"/>
        </w:rPr>
      </w:pPr>
      <w:r>
        <w:rPr>
          <w:lang w:val="ro-RO"/>
        </w:rPr>
        <w:t xml:space="preserve">au încheiat prezentul Contract de Mandat, cu următoarele clauze </w:t>
      </w:r>
      <w:r>
        <w:rPr>
          <w:lang w:val="en-US"/>
        </w:rPr>
        <w:t>:</w:t>
      </w:r>
    </w:p>
    <w:p w14:paraId="5A0B49E3" w14:textId="77777777" w:rsidR="00A06A00" w:rsidRPr="00A06A00" w:rsidRDefault="00A06A00" w:rsidP="00A06A00">
      <w:pPr>
        <w:ind w:firstLine="567"/>
        <w:rPr>
          <w:lang w:val="en-US"/>
        </w:rPr>
      </w:pPr>
    </w:p>
    <w:p w14:paraId="7E1E7CB3" w14:textId="77777777" w:rsidR="00B039F9" w:rsidRDefault="00B039F9" w:rsidP="00B039F9">
      <w:pPr>
        <w:pStyle w:val="Heading1"/>
        <w:rPr>
          <w:lang w:val="ro-RO"/>
        </w:rPr>
      </w:pPr>
      <w:r w:rsidRPr="00945C95">
        <w:rPr>
          <w:lang w:val="ro-RO"/>
        </w:rPr>
        <w:t>DEFINIŢII</w:t>
      </w:r>
    </w:p>
    <w:p w14:paraId="72A2ED2A" w14:textId="77777777" w:rsidR="00B039F9" w:rsidRDefault="00B039F9" w:rsidP="00B039F9">
      <w:pPr>
        <w:rPr>
          <w:bCs/>
          <w:lang w:val="ro-RO"/>
        </w:rPr>
      </w:pPr>
      <w:r w:rsidRPr="00945C95">
        <w:rPr>
          <w:bCs/>
          <w:lang w:val="ro-RO"/>
        </w:rPr>
        <w:t xml:space="preserve">În cadrul prezentului Contract, termenii de mai jos vor avea următoarele înţelesuri: </w:t>
      </w:r>
    </w:p>
    <w:tbl>
      <w:tblPr>
        <w:tblW w:w="5000" w:type="pct"/>
        <w:tblCellMar>
          <w:left w:w="113" w:type="dxa"/>
          <w:right w:w="113" w:type="dxa"/>
        </w:tblCellMar>
        <w:tblLook w:val="01E0" w:firstRow="1" w:lastRow="1" w:firstColumn="1" w:lastColumn="1" w:noHBand="0" w:noVBand="0"/>
      </w:tblPr>
      <w:tblGrid>
        <w:gridCol w:w="2675"/>
        <w:gridCol w:w="6118"/>
      </w:tblGrid>
      <w:tr w:rsidR="00B039F9" w:rsidRPr="00945C95" w14:paraId="61AE20AF" w14:textId="77777777">
        <w:tc>
          <w:tcPr>
            <w:tcW w:w="1521" w:type="pct"/>
          </w:tcPr>
          <w:p w14:paraId="6F715420" w14:textId="77777777" w:rsidR="00B039F9" w:rsidRPr="00945C95" w:rsidRDefault="00B039F9" w:rsidP="00A200A2">
            <w:pPr>
              <w:rPr>
                <w:b/>
                <w:lang w:val="ro-RO"/>
              </w:rPr>
            </w:pPr>
            <w:r w:rsidRPr="00945C95">
              <w:rPr>
                <w:b/>
                <w:lang w:val="ro-RO"/>
              </w:rPr>
              <w:t>„</w:t>
            </w:r>
            <w:r w:rsidR="00A200A2" w:rsidRPr="00A200A2">
              <w:rPr>
                <w:b/>
                <w:i/>
                <w:lang w:val="ro-RO"/>
              </w:rPr>
              <w:t>Actul Constitutiv</w:t>
            </w:r>
            <w:r w:rsidRPr="00945C95">
              <w:rPr>
                <w:b/>
                <w:lang w:val="ro-RO"/>
              </w:rPr>
              <w:t>”</w:t>
            </w:r>
          </w:p>
        </w:tc>
        <w:tc>
          <w:tcPr>
            <w:tcW w:w="3479" w:type="pct"/>
          </w:tcPr>
          <w:p w14:paraId="69B530CE" w14:textId="77777777" w:rsidR="00B039F9" w:rsidRDefault="00B039F9" w:rsidP="00765991">
            <w:pPr>
              <w:rPr>
                <w:lang w:val="ro-RO"/>
              </w:rPr>
            </w:pPr>
            <w:r w:rsidRPr="00945C95">
              <w:rPr>
                <w:lang w:val="ro-RO"/>
              </w:rPr>
              <w:t xml:space="preserve">înseamnă </w:t>
            </w:r>
            <w:r w:rsidR="00A200A2">
              <w:rPr>
                <w:lang w:val="ro-RO"/>
              </w:rPr>
              <w:t xml:space="preserve">Actul Constitutiv al </w:t>
            </w:r>
            <w:r w:rsidRPr="00945C95">
              <w:rPr>
                <w:lang w:val="ro-RO"/>
              </w:rPr>
              <w:t>Societăţii, înregistrat la Registrul Comerţului;</w:t>
            </w:r>
          </w:p>
          <w:p w14:paraId="671E3F4D" w14:textId="77777777" w:rsidR="00765991" w:rsidRDefault="00765991" w:rsidP="00765991">
            <w:pPr>
              <w:rPr>
                <w:lang w:val="ro-RO"/>
              </w:rPr>
            </w:pPr>
          </w:p>
          <w:p w14:paraId="0E6F5F77" w14:textId="77777777" w:rsidR="00765991" w:rsidRPr="00945C95" w:rsidRDefault="00765991" w:rsidP="00765991">
            <w:pPr>
              <w:rPr>
                <w:b/>
                <w:lang w:val="ro-RO"/>
              </w:rPr>
            </w:pPr>
          </w:p>
        </w:tc>
      </w:tr>
      <w:tr w:rsidR="00B039F9" w:rsidRPr="00945C95" w14:paraId="755F96FB" w14:textId="77777777">
        <w:tc>
          <w:tcPr>
            <w:tcW w:w="1521" w:type="pct"/>
          </w:tcPr>
          <w:p w14:paraId="7028CC36" w14:textId="77777777" w:rsidR="00B039F9" w:rsidRPr="00945C95" w:rsidRDefault="00B039F9" w:rsidP="00B039F9">
            <w:pPr>
              <w:jc w:val="left"/>
              <w:rPr>
                <w:b/>
                <w:lang w:val="ro-RO"/>
              </w:rPr>
            </w:pPr>
            <w:r w:rsidRPr="00945C95">
              <w:rPr>
                <w:b/>
                <w:bCs/>
                <w:lang w:val="ro-RO"/>
              </w:rPr>
              <w:lastRenderedPageBreak/>
              <w:t>„</w:t>
            </w:r>
            <w:r w:rsidRPr="00945C95">
              <w:rPr>
                <w:b/>
                <w:bCs/>
                <w:i/>
                <w:lang w:val="ro-RO"/>
              </w:rPr>
              <w:t>Adunarea Generală a Acţionarilor</w:t>
            </w:r>
            <w:r w:rsidRPr="00945C95">
              <w:rPr>
                <w:b/>
                <w:bCs/>
                <w:lang w:val="ro-RO"/>
              </w:rPr>
              <w:t>”</w:t>
            </w:r>
          </w:p>
        </w:tc>
        <w:tc>
          <w:tcPr>
            <w:tcW w:w="3479" w:type="pct"/>
          </w:tcPr>
          <w:p w14:paraId="682F305F" w14:textId="77777777" w:rsidR="00B039F9" w:rsidRPr="00945C95" w:rsidRDefault="00937429" w:rsidP="00937429">
            <w:pPr>
              <w:rPr>
                <w:lang w:val="ro-RO"/>
              </w:rPr>
            </w:pPr>
            <w:r>
              <w:rPr>
                <w:lang w:val="ro-RO"/>
              </w:rPr>
              <w:t>este</w:t>
            </w:r>
            <w:r w:rsidR="00B039F9" w:rsidRPr="00945C95">
              <w:rPr>
                <w:lang w:val="ro-RO"/>
              </w:rPr>
              <w:t xml:space="preserve"> </w:t>
            </w:r>
            <w:r w:rsidR="00765991">
              <w:rPr>
                <w:lang w:val="ro-RO"/>
              </w:rPr>
              <w:t xml:space="preserve">principalul organ </w:t>
            </w:r>
            <w:r w:rsidR="00B039F9" w:rsidRPr="00945C95">
              <w:rPr>
                <w:bCs/>
                <w:lang w:val="ro-RO"/>
              </w:rPr>
              <w:t xml:space="preserve">deliberativ şi decizional </w:t>
            </w:r>
            <w:r w:rsidR="00B039F9" w:rsidRPr="00945C95">
              <w:rPr>
                <w:lang w:val="ro-RO"/>
              </w:rPr>
              <w:t xml:space="preserve">al Societăţii, având atribuţiile prevăzute </w:t>
            </w:r>
            <w:r w:rsidR="00A200A2">
              <w:rPr>
                <w:lang w:val="ro-RO"/>
              </w:rPr>
              <w:t>în</w:t>
            </w:r>
            <w:r w:rsidR="00B039F9" w:rsidRPr="00945C95">
              <w:rPr>
                <w:lang w:val="ro-RO"/>
              </w:rPr>
              <w:t xml:space="preserve"> Legea</w:t>
            </w:r>
            <w:r w:rsidR="00103AD2">
              <w:rPr>
                <w:lang w:val="ro-RO"/>
              </w:rPr>
              <w:t xml:space="preserve"> nr. 31/1990 a </w:t>
            </w:r>
            <w:r w:rsidR="00B039F9" w:rsidRPr="00945C95">
              <w:rPr>
                <w:lang w:val="ro-RO"/>
              </w:rPr>
              <w:t xml:space="preserve"> Societăţilor Comerciale</w:t>
            </w:r>
            <w:r>
              <w:rPr>
                <w:lang w:val="ro-RO"/>
              </w:rPr>
              <w:t xml:space="preserve">, </w:t>
            </w:r>
            <w:r w:rsidR="00103AD2">
              <w:rPr>
                <w:lang w:val="ro-RO"/>
              </w:rPr>
              <w:t>OUG nr. 109/2011 privind guvernanța corporativă a întreprinderilor publice</w:t>
            </w:r>
            <w:r>
              <w:rPr>
                <w:lang w:val="ro-RO"/>
              </w:rPr>
              <w:t xml:space="preserve"> și Actul Constitutiv</w:t>
            </w:r>
            <w:r w:rsidR="00B039F9" w:rsidRPr="00945C95">
              <w:rPr>
                <w:lang w:val="ro-RO"/>
              </w:rPr>
              <w:t>;</w:t>
            </w:r>
          </w:p>
        </w:tc>
      </w:tr>
      <w:tr w:rsidR="00B039F9" w:rsidRPr="00945C95" w14:paraId="0A1CD7F7" w14:textId="77777777">
        <w:tc>
          <w:tcPr>
            <w:tcW w:w="1521" w:type="pct"/>
          </w:tcPr>
          <w:p w14:paraId="6F301FA7" w14:textId="77777777" w:rsidR="00B039F9" w:rsidRPr="00945C95" w:rsidRDefault="00B039F9" w:rsidP="00B039F9">
            <w:pPr>
              <w:jc w:val="left"/>
              <w:rPr>
                <w:b/>
                <w:bCs/>
                <w:i/>
                <w:lang w:val="ro-RO"/>
              </w:rPr>
            </w:pPr>
            <w:r w:rsidRPr="00945C95">
              <w:rPr>
                <w:b/>
                <w:bCs/>
                <w:lang w:val="ro-RO"/>
              </w:rPr>
              <w:t>“</w:t>
            </w:r>
            <w:r w:rsidRPr="00945C95">
              <w:rPr>
                <w:b/>
                <w:bCs/>
                <w:i/>
                <w:lang w:val="ro-RO"/>
              </w:rPr>
              <w:t>Consiliul de Administraţie</w:t>
            </w:r>
            <w:r w:rsidRPr="00945C95">
              <w:rPr>
                <w:b/>
                <w:bCs/>
                <w:lang w:val="ro-RO"/>
              </w:rPr>
              <w:t>”</w:t>
            </w:r>
          </w:p>
          <w:p w14:paraId="243B4F44" w14:textId="77777777" w:rsidR="00B039F9" w:rsidRPr="00945C95" w:rsidRDefault="00B039F9" w:rsidP="00B039F9">
            <w:pPr>
              <w:rPr>
                <w:b/>
                <w:bCs/>
                <w:lang w:val="ro-RO"/>
              </w:rPr>
            </w:pPr>
          </w:p>
        </w:tc>
        <w:tc>
          <w:tcPr>
            <w:tcW w:w="3479" w:type="pct"/>
          </w:tcPr>
          <w:p w14:paraId="125CB873" w14:textId="77777777" w:rsidR="00765991" w:rsidRPr="00945C95" w:rsidRDefault="00937429" w:rsidP="00937429">
            <w:pPr>
              <w:rPr>
                <w:lang w:val="ro-RO"/>
              </w:rPr>
            </w:pPr>
            <w:r>
              <w:rPr>
                <w:bCs/>
                <w:lang w:val="ro-RO"/>
              </w:rPr>
              <w:t>este</w:t>
            </w:r>
            <w:r w:rsidR="00B039F9" w:rsidRPr="00945C95">
              <w:rPr>
                <w:bCs/>
                <w:lang w:val="ro-RO"/>
              </w:rPr>
              <w:t xml:space="preserve"> </w:t>
            </w:r>
            <w:r>
              <w:rPr>
                <w:bCs/>
                <w:lang w:val="ro-RO"/>
              </w:rPr>
              <w:t xml:space="preserve">format din totalitatea administratorilor societății desemnați de Adunarea Generală a Acționarilor, având atribuții de supraveghere și control al </w:t>
            </w:r>
            <w:r w:rsidR="00B039F9" w:rsidRPr="00945C95">
              <w:rPr>
                <w:bCs/>
                <w:lang w:val="ro-RO"/>
              </w:rPr>
              <w:t xml:space="preserve">Societăţii, în conformitate cu prevederile </w:t>
            </w:r>
            <w:r>
              <w:rPr>
                <w:bCs/>
                <w:lang w:val="ro-RO"/>
              </w:rPr>
              <w:t xml:space="preserve">cuprinse în </w:t>
            </w:r>
            <w:r w:rsidRPr="00945C95">
              <w:rPr>
                <w:lang w:val="ro-RO"/>
              </w:rPr>
              <w:t>Legea</w:t>
            </w:r>
            <w:r>
              <w:rPr>
                <w:lang w:val="ro-RO"/>
              </w:rPr>
              <w:t xml:space="preserve"> nr. 31/1990 a </w:t>
            </w:r>
            <w:r w:rsidRPr="00945C95">
              <w:rPr>
                <w:lang w:val="ro-RO"/>
              </w:rPr>
              <w:t xml:space="preserve"> Societăţilor Comerciale</w:t>
            </w:r>
            <w:r>
              <w:rPr>
                <w:lang w:val="ro-RO"/>
              </w:rPr>
              <w:t>, OUG nr. 109/2011 privind guvernanța corporativă a întreprinderilor publice și Actul Constitutiv</w:t>
            </w:r>
            <w:r w:rsidR="00B039F9" w:rsidRPr="00945C95">
              <w:rPr>
                <w:lang w:val="ro-RO"/>
              </w:rPr>
              <w:t>;</w:t>
            </w:r>
          </w:p>
        </w:tc>
      </w:tr>
      <w:tr w:rsidR="00B039F9" w:rsidRPr="00945C95" w14:paraId="2A74C517" w14:textId="77777777">
        <w:tc>
          <w:tcPr>
            <w:tcW w:w="1521" w:type="pct"/>
          </w:tcPr>
          <w:p w14:paraId="0F95DD73" w14:textId="77777777" w:rsidR="00B039F9" w:rsidRPr="00945C95" w:rsidRDefault="00B039F9" w:rsidP="00B039F9">
            <w:pPr>
              <w:jc w:val="left"/>
              <w:rPr>
                <w:b/>
                <w:bCs/>
                <w:lang w:val="ro-RO"/>
              </w:rPr>
            </w:pPr>
            <w:r w:rsidRPr="00945C95">
              <w:rPr>
                <w:b/>
                <w:bCs/>
                <w:lang w:val="ro-RO"/>
              </w:rPr>
              <w:t>„</w:t>
            </w:r>
            <w:r w:rsidRPr="00945C95">
              <w:rPr>
                <w:b/>
                <w:bCs/>
                <w:i/>
                <w:lang w:val="ro-RO"/>
              </w:rPr>
              <w:t>Obiective şi criterii de perfomanţă</w:t>
            </w:r>
            <w:r w:rsidRPr="00945C95">
              <w:rPr>
                <w:b/>
                <w:bCs/>
                <w:lang w:val="ro-RO"/>
              </w:rPr>
              <w:t>”</w:t>
            </w:r>
          </w:p>
        </w:tc>
        <w:tc>
          <w:tcPr>
            <w:tcW w:w="3479" w:type="pct"/>
          </w:tcPr>
          <w:p w14:paraId="035D3988" w14:textId="77777777" w:rsidR="00B039F9" w:rsidRPr="00945C95" w:rsidRDefault="00B039F9" w:rsidP="00937429">
            <w:pPr>
              <w:rPr>
                <w:bCs/>
                <w:lang w:val="ro-RO"/>
              </w:rPr>
            </w:pPr>
            <w:r w:rsidRPr="00945C95">
              <w:rPr>
                <w:bCs/>
                <w:lang w:val="ro-RO"/>
              </w:rPr>
              <w:t>înseamnă obiectivele şi criteriile prevăzute în Anexa A</w:t>
            </w:r>
            <w:r w:rsidR="00937429">
              <w:rPr>
                <w:bCs/>
                <w:lang w:val="ro-RO"/>
              </w:rPr>
              <w:t xml:space="preserve"> la prezentul Contract de Mandat </w:t>
            </w:r>
            <w:r w:rsidRPr="00945C95">
              <w:rPr>
                <w:bCs/>
                <w:lang w:val="ro-RO"/>
              </w:rPr>
              <w:t xml:space="preserve">, </w:t>
            </w:r>
            <w:r w:rsidR="00937429">
              <w:rPr>
                <w:bCs/>
                <w:lang w:val="ro-RO"/>
              </w:rPr>
              <w:t xml:space="preserve">conform cărora </w:t>
            </w:r>
            <w:r w:rsidRPr="00945C95">
              <w:rPr>
                <w:bCs/>
                <w:lang w:val="ro-RO"/>
              </w:rPr>
              <w:t xml:space="preserve">se va măsura şi evalua performanţa Administratorului în aducerea la îndeplinire a Planului de administrare;   </w:t>
            </w:r>
          </w:p>
        </w:tc>
      </w:tr>
      <w:tr w:rsidR="00B039F9" w:rsidRPr="00945C95" w14:paraId="125FB00A" w14:textId="77777777">
        <w:tc>
          <w:tcPr>
            <w:tcW w:w="1521" w:type="pct"/>
          </w:tcPr>
          <w:p w14:paraId="5CB9BD0D" w14:textId="77777777" w:rsidR="00B039F9" w:rsidRPr="00937429" w:rsidRDefault="00B039F9" w:rsidP="00227504">
            <w:pPr>
              <w:rPr>
                <w:lang w:val="ro-RO"/>
              </w:rPr>
            </w:pPr>
            <w:r w:rsidRPr="00945C95">
              <w:rPr>
                <w:b/>
                <w:lang w:val="ro-RO"/>
              </w:rPr>
              <w:t>„</w:t>
            </w:r>
            <w:r w:rsidRPr="00945C95">
              <w:rPr>
                <w:b/>
                <w:i/>
                <w:iCs/>
                <w:lang w:val="ro-RO"/>
              </w:rPr>
              <w:t>Forţă Majoră</w:t>
            </w:r>
            <w:r w:rsidRPr="00945C95">
              <w:rPr>
                <w:b/>
                <w:lang w:val="ro-RO"/>
              </w:rPr>
              <w:t>”</w:t>
            </w:r>
            <w:r w:rsidR="00227504">
              <w:rPr>
                <w:b/>
                <w:lang w:val="ro-RO"/>
              </w:rPr>
              <w:t xml:space="preserve"> și „Cazul Fortuit</w:t>
            </w:r>
            <w:r w:rsidR="00227504">
              <w:rPr>
                <w:b/>
                <w:lang w:val="en-US"/>
              </w:rPr>
              <w:t>”</w:t>
            </w:r>
          </w:p>
        </w:tc>
        <w:tc>
          <w:tcPr>
            <w:tcW w:w="3479" w:type="pct"/>
          </w:tcPr>
          <w:p w14:paraId="5C967051" w14:textId="2823AB5C" w:rsidR="00937429" w:rsidRPr="00945C95" w:rsidRDefault="00227504" w:rsidP="00227504">
            <w:pPr>
              <w:rPr>
                <w:bCs/>
                <w:lang w:val="ro-RO"/>
              </w:rPr>
            </w:pPr>
            <w:r>
              <w:rPr>
                <w:lang w:val="ro-RO"/>
              </w:rPr>
              <w:t>sunt noțiunile definite în art. 1351 cod civil.</w:t>
            </w:r>
          </w:p>
        </w:tc>
      </w:tr>
      <w:tr w:rsidR="00B039F9" w:rsidRPr="00945C95" w14:paraId="6A7C5594" w14:textId="77777777">
        <w:tc>
          <w:tcPr>
            <w:tcW w:w="1521" w:type="pct"/>
          </w:tcPr>
          <w:p w14:paraId="7BF13696" w14:textId="77777777" w:rsidR="00B039F9" w:rsidRPr="00945C95" w:rsidRDefault="00B039F9" w:rsidP="00B039F9">
            <w:pPr>
              <w:rPr>
                <w:b/>
                <w:bCs/>
                <w:lang w:val="ro-RO"/>
              </w:rPr>
            </w:pPr>
            <w:r w:rsidRPr="00945C95">
              <w:rPr>
                <w:b/>
                <w:bCs/>
                <w:lang w:val="ro-RO"/>
              </w:rPr>
              <w:t>„</w:t>
            </w:r>
            <w:r w:rsidRPr="00945C95">
              <w:rPr>
                <w:b/>
                <w:bCs/>
                <w:i/>
                <w:lang w:val="ro-RO"/>
              </w:rPr>
              <w:t>Legislaţia Relevantă</w:t>
            </w:r>
            <w:r w:rsidRPr="00945C95">
              <w:rPr>
                <w:b/>
                <w:bCs/>
                <w:lang w:val="ro-RO"/>
              </w:rPr>
              <w:t>”</w:t>
            </w:r>
          </w:p>
        </w:tc>
        <w:tc>
          <w:tcPr>
            <w:tcW w:w="3479" w:type="pct"/>
          </w:tcPr>
          <w:p w14:paraId="6FC81937" w14:textId="77777777" w:rsidR="00B039F9" w:rsidRPr="00945C95" w:rsidRDefault="00B039F9" w:rsidP="004A7A1F">
            <w:pPr>
              <w:rPr>
                <w:bCs/>
                <w:lang w:val="ro-RO"/>
              </w:rPr>
            </w:pPr>
            <w:r w:rsidRPr="00945C95">
              <w:rPr>
                <w:bCs/>
                <w:lang w:val="ro-RO"/>
              </w:rPr>
              <w:t xml:space="preserve">înseamnă </w:t>
            </w:r>
            <w:r w:rsidR="004A7A1F">
              <w:rPr>
                <w:bCs/>
                <w:lang w:val="ro-RO"/>
              </w:rPr>
              <w:t xml:space="preserve">în principal </w:t>
            </w:r>
            <w:r w:rsidR="003518E0" w:rsidRPr="00945C95">
              <w:rPr>
                <w:bCs/>
                <w:lang w:val="ro-RO"/>
              </w:rPr>
              <w:t xml:space="preserve">OUG </w:t>
            </w:r>
            <w:r w:rsidR="004A7A1F">
              <w:rPr>
                <w:bCs/>
                <w:lang w:val="ro-RO"/>
              </w:rPr>
              <w:t xml:space="preserve">nr. </w:t>
            </w:r>
            <w:r w:rsidR="003518E0" w:rsidRPr="00945C95">
              <w:rPr>
                <w:bCs/>
                <w:lang w:val="ro-RO"/>
              </w:rPr>
              <w:t>109/2011</w:t>
            </w:r>
            <w:r w:rsidR="003518E0">
              <w:rPr>
                <w:bCs/>
                <w:lang w:val="ro-RO"/>
              </w:rPr>
              <w:t xml:space="preserve"> privind guvernanța corporativă a întreprinderilor publice,</w:t>
            </w:r>
            <w:r w:rsidR="003518E0" w:rsidRPr="00945C95">
              <w:rPr>
                <w:bCs/>
                <w:lang w:val="ro-RO"/>
              </w:rPr>
              <w:t xml:space="preserve"> </w:t>
            </w:r>
            <w:r w:rsidRPr="00945C95">
              <w:rPr>
                <w:bCs/>
                <w:lang w:val="ro-RO"/>
              </w:rPr>
              <w:t xml:space="preserve">Legea </w:t>
            </w:r>
            <w:r w:rsidR="003518E0">
              <w:rPr>
                <w:bCs/>
                <w:lang w:val="ro-RO"/>
              </w:rPr>
              <w:t xml:space="preserve">nr. 31/1990 a </w:t>
            </w:r>
            <w:r w:rsidRPr="00945C95">
              <w:rPr>
                <w:bCs/>
                <w:lang w:val="ro-RO"/>
              </w:rPr>
              <w:t>Societăţilor Comerci</w:t>
            </w:r>
            <w:r w:rsidR="003518E0">
              <w:rPr>
                <w:bCs/>
                <w:lang w:val="ro-RO"/>
              </w:rPr>
              <w:t xml:space="preserve">ale, Legea </w:t>
            </w:r>
            <w:r w:rsidR="004A7A1F">
              <w:rPr>
                <w:bCs/>
                <w:lang w:val="ro-RO"/>
              </w:rPr>
              <w:t xml:space="preserve">nr. </w:t>
            </w:r>
            <w:r w:rsidR="003518E0">
              <w:rPr>
                <w:bCs/>
                <w:lang w:val="ro-RO"/>
              </w:rPr>
              <w:t>297/2004 privind piaț</w:t>
            </w:r>
            <w:r w:rsidRPr="00945C95">
              <w:rPr>
                <w:bCs/>
                <w:lang w:val="ro-RO"/>
              </w:rPr>
              <w:t xml:space="preserve">a de capital, </w:t>
            </w:r>
            <w:r w:rsidR="004A7A1F">
              <w:rPr>
                <w:bCs/>
                <w:lang w:val="ro-RO"/>
              </w:rPr>
              <w:t xml:space="preserve">Actul Constitutiv, </w:t>
            </w:r>
            <w:r w:rsidRPr="00945C95">
              <w:rPr>
                <w:bCs/>
                <w:lang w:val="ro-RO"/>
              </w:rPr>
              <w:t xml:space="preserve">precum şi orice </w:t>
            </w:r>
            <w:r w:rsidR="004A7A1F">
              <w:rPr>
                <w:bCs/>
                <w:lang w:val="ro-RO"/>
              </w:rPr>
              <w:t xml:space="preserve">alte </w:t>
            </w:r>
            <w:r w:rsidRPr="00945C95">
              <w:rPr>
                <w:bCs/>
                <w:lang w:val="ro-RO"/>
              </w:rPr>
              <w:t xml:space="preserve">prevederi legale </w:t>
            </w:r>
            <w:r w:rsidR="004A7A1F">
              <w:rPr>
                <w:bCs/>
                <w:lang w:val="ro-RO"/>
              </w:rPr>
              <w:t xml:space="preserve">aplicabile societății </w:t>
            </w:r>
            <w:r w:rsidRPr="00945C95">
              <w:rPr>
                <w:bCs/>
                <w:lang w:val="ro-RO"/>
              </w:rPr>
              <w:t>la un moment dat;</w:t>
            </w:r>
          </w:p>
        </w:tc>
      </w:tr>
      <w:tr w:rsidR="00B039F9" w:rsidRPr="00945C95" w14:paraId="272503E6" w14:textId="77777777">
        <w:tc>
          <w:tcPr>
            <w:tcW w:w="1521" w:type="pct"/>
          </w:tcPr>
          <w:p w14:paraId="3EEBFFAF" w14:textId="77777777" w:rsidR="00B039F9" w:rsidRPr="00945C95" w:rsidRDefault="00B039F9" w:rsidP="00B039F9">
            <w:pPr>
              <w:rPr>
                <w:lang w:val="ro-RO"/>
              </w:rPr>
            </w:pPr>
            <w:r w:rsidRPr="00945C95">
              <w:rPr>
                <w:b/>
                <w:lang w:val="ro-RO"/>
              </w:rPr>
              <w:t>„</w:t>
            </w:r>
            <w:r w:rsidRPr="00945C95">
              <w:rPr>
                <w:b/>
                <w:i/>
                <w:lang w:val="ro-RO"/>
              </w:rPr>
              <w:t>Regulament</w:t>
            </w:r>
            <w:r>
              <w:rPr>
                <w:b/>
                <w:i/>
                <w:lang w:val="ro-RO"/>
              </w:rPr>
              <w:t>e</w:t>
            </w:r>
            <w:r w:rsidRPr="00945C95">
              <w:rPr>
                <w:b/>
                <w:i/>
                <w:lang w:val="ro-RO"/>
              </w:rPr>
              <w:t xml:space="preserve"> Intern</w:t>
            </w:r>
            <w:r>
              <w:rPr>
                <w:b/>
                <w:i/>
                <w:lang w:val="ro-RO"/>
              </w:rPr>
              <w:t>e</w:t>
            </w:r>
            <w:r w:rsidRPr="00945C95">
              <w:rPr>
                <w:b/>
                <w:lang w:val="ro-RO"/>
              </w:rPr>
              <w:t>”</w:t>
            </w:r>
          </w:p>
        </w:tc>
        <w:tc>
          <w:tcPr>
            <w:tcW w:w="3479" w:type="pct"/>
          </w:tcPr>
          <w:p w14:paraId="7EBCAC25" w14:textId="77777777" w:rsidR="00B039F9" w:rsidRPr="00945C95" w:rsidRDefault="00B039F9" w:rsidP="004A7A1F">
            <w:pPr>
              <w:rPr>
                <w:lang w:val="ro-RO"/>
              </w:rPr>
            </w:pPr>
            <w:r w:rsidRPr="00945C95">
              <w:rPr>
                <w:lang w:val="ro-RO"/>
              </w:rPr>
              <w:t xml:space="preserve">înseamnă </w:t>
            </w:r>
            <w:r w:rsidR="00C17805">
              <w:rPr>
                <w:lang w:val="ro-RO"/>
              </w:rPr>
              <w:t xml:space="preserve">codurile, </w:t>
            </w:r>
            <w:r w:rsidRPr="00945C95">
              <w:rPr>
                <w:lang w:val="ro-RO"/>
              </w:rPr>
              <w:t xml:space="preserve">regulamentele </w:t>
            </w:r>
            <w:r w:rsidR="00C17805">
              <w:rPr>
                <w:lang w:val="ro-RO"/>
              </w:rPr>
              <w:t xml:space="preserve">și procedurile </w:t>
            </w:r>
            <w:r w:rsidR="004A7A1F">
              <w:rPr>
                <w:lang w:val="ro-RO"/>
              </w:rPr>
              <w:t xml:space="preserve">interne adoptate </w:t>
            </w:r>
            <w:r w:rsidRPr="00945C95">
              <w:rPr>
                <w:lang w:val="ro-RO"/>
              </w:rPr>
              <w:t>la nivelul Societăţii, în legătură cu organizarea activităţii desfăşurate de Societate şi conduita personalului acesteia.</w:t>
            </w:r>
          </w:p>
        </w:tc>
      </w:tr>
    </w:tbl>
    <w:p w14:paraId="52135D27" w14:textId="77777777" w:rsidR="00B039F9" w:rsidRDefault="00B039F9" w:rsidP="00B039F9">
      <w:pPr>
        <w:pStyle w:val="Heading1"/>
        <w:numPr>
          <w:ilvl w:val="0"/>
          <w:numId w:val="0"/>
        </w:numPr>
        <w:rPr>
          <w:lang w:val="ro-RO"/>
        </w:rPr>
      </w:pPr>
    </w:p>
    <w:p w14:paraId="4BE98FC3" w14:textId="77777777" w:rsidR="00B039F9" w:rsidRDefault="00B039F9" w:rsidP="00B039F9">
      <w:pPr>
        <w:pStyle w:val="Heading1"/>
        <w:rPr>
          <w:lang w:val="ro-RO"/>
        </w:rPr>
      </w:pPr>
      <w:r w:rsidRPr="00945C95">
        <w:rPr>
          <w:lang w:val="ro-RO"/>
        </w:rPr>
        <w:t>NUMIREA ADMINISTRATORULUI</w:t>
      </w:r>
    </w:p>
    <w:p w14:paraId="5A3D0993" w14:textId="77777777" w:rsidR="006F3A4A" w:rsidRPr="006F3A4A" w:rsidRDefault="006F3A4A" w:rsidP="006F3A4A">
      <w:pPr>
        <w:rPr>
          <w:lang w:val="ro-RO"/>
        </w:rPr>
      </w:pPr>
    </w:p>
    <w:p w14:paraId="72A52F28" w14:textId="7B71B239" w:rsidR="00AE10AC" w:rsidRPr="00AE10AC" w:rsidRDefault="00B039F9" w:rsidP="00B039F9">
      <w:pPr>
        <w:pStyle w:val="Heading2"/>
        <w:rPr>
          <w:lang w:val="ro-RO"/>
        </w:rPr>
      </w:pPr>
      <w:r w:rsidRPr="00AE10AC">
        <w:rPr>
          <w:lang w:val="ro-RO"/>
        </w:rPr>
        <w:t xml:space="preserve">Prin Hotărârea nr. </w:t>
      </w:r>
      <w:r w:rsidR="00F62BDC">
        <w:rPr>
          <w:lang w:val="ro-RO"/>
        </w:rPr>
        <w:t>......</w:t>
      </w:r>
      <w:r w:rsidR="00BD69AD">
        <w:rPr>
          <w:lang w:val="ro-RO"/>
        </w:rPr>
        <w:t xml:space="preserve"> </w:t>
      </w:r>
      <w:r w:rsidRPr="00AE10AC">
        <w:rPr>
          <w:lang w:val="ro-RO"/>
        </w:rPr>
        <w:t xml:space="preserve">din data de </w:t>
      </w:r>
      <w:r w:rsidR="00F62BDC">
        <w:rPr>
          <w:lang w:val="ro-RO"/>
        </w:rPr>
        <w:t>.............</w:t>
      </w:r>
      <w:r w:rsidR="00BD69AD">
        <w:rPr>
          <w:lang w:val="ro-RO"/>
        </w:rPr>
        <w:t>.0</w:t>
      </w:r>
      <w:r w:rsidR="001B0AB7">
        <w:rPr>
          <w:lang w:val="ro-RO"/>
        </w:rPr>
        <w:t>4</w:t>
      </w:r>
      <w:r w:rsidR="00BD69AD">
        <w:rPr>
          <w:lang w:val="ro-RO"/>
        </w:rPr>
        <w:t>.20</w:t>
      </w:r>
      <w:r w:rsidR="001B0AB7">
        <w:rPr>
          <w:lang w:val="ro-RO"/>
        </w:rPr>
        <w:t>20</w:t>
      </w:r>
      <w:r w:rsidR="00AE10AC">
        <w:rPr>
          <w:lang w:val="ro-RO"/>
        </w:rPr>
        <w:t>,</w:t>
      </w:r>
      <w:r w:rsidRPr="00AE10AC">
        <w:rPr>
          <w:lang w:val="ro-RO"/>
        </w:rPr>
        <w:t xml:space="preserve"> Adunarea Generală a Acţionarilor a </w:t>
      </w:r>
      <w:r w:rsidR="00227504">
        <w:rPr>
          <w:lang w:val="ro-RO"/>
        </w:rPr>
        <w:t>desemnat pe dl</w:t>
      </w:r>
      <w:r w:rsidR="001B0AB7">
        <w:rPr>
          <w:lang w:val="ro-RO"/>
        </w:rPr>
        <w:t>./dna.</w:t>
      </w:r>
      <w:r w:rsidR="00F62BDC">
        <w:rPr>
          <w:lang w:val="ro-RO"/>
        </w:rPr>
        <w:t xml:space="preserve"> </w:t>
      </w:r>
      <w:r w:rsidR="00227504">
        <w:rPr>
          <w:lang w:val="ro-RO"/>
        </w:rPr>
        <w:t xml:space="preserve">ca </w:t>
      </w:r>
      <w:r w:rsidRPr="00AE10AC">
        <w:rPr>
          <w:lang w:val="ro-RO"/>
        </w:rPr>
        <w:t xml:space="preserve">Administrator </w:t>
      </w:r>
      <w:r w:rsidR="00227504">
        <w:rPr>
          <w:lang w:val="ro-RO"/>
        </w:rPr>
        <w:t xml:space="preserve">neexecutiv </w:t>
      </w:r>
      <w:r w:rsidRPr="00AE10AC">
        <w:rPr>
          <w:lang w:val="ro-RO"/>
        </w:rPr>
        <w:t>al Societăţii</w:t>
      </w:r>
      <w:r w:rsidR="00227504">
        <w:rPr>
          <w:lang w:val="ro-RO"/>
        </w:rPr>
        <w:t xml:space="preserve">, pentru o perioadă de </w:t>
      </w:r>
      <w:r w:rsidR="004A7A1F">
        <w:rPr>
          <w:lang w:val="ro-RO"/>
        </w:rPr>
        <w:t>4</w:t>
      </w:r>
      <w:r w:rsidR="00227504">
        <w:rPr>
          <w:lang w:val="ro-RO"/>
        </w:rPr>
        <w:t xml:space="preserve"> (patru) ani</w:t>
      </w:r>
      <w:r w:rsidR="00AE10AC">
        <w:rPr>
          <w:bCs w:val="0"/>
          <w:lang w:val="ro-RO"/>
        </w:rPr>
        <w:t xml:space="preserve">. </w:t>
      </w:r>
    </w:p>
    <w:p w14:paraId="460EFACE" w14:textId="54C8D36E" w:rsidR="00B039F9" w:rsidRDefault="00227504" w:rsidP="00B039F9">
      <w:pPr>
        <w:pStyle w:val="Heading2"/>
        <w:rPr>
          <w:lang w:val="ro-RO"/>
        </w:rPr>
      </w:pPr>
      <w:r>
        <w:rPr>
          <w:lang w:val="ro-RO"/>
        </w:rPr>
        <w:t>Dl</w:t>
      </w:r>
      <w:r w:rsidR="00BD69AD">
        <w:rPr>
          <w:lang w:val="ro-RO"/>
        </w:rPr>
        <w:t xml:space="preserve">. </w:t>
      </w:r>
      <w:r w:rsidR="001B0AB7">
        <w:rPr>
          <w:lang w:val="ro-RO"/>
        </w:rPr>
        <w:t>/Dna. ...................</w:t>
      </w:r>
      <w:r w:rsidR="00AE10AC">
        <w:rPr>
          <w:lang w:val="ro-RO"/>
        </w:rPr>
        <w:t>, prezent</w:t>
      </w:r>
      <w:r w:rsidR="00CF3525">
        <w:rPr>
          <w:lang w:val="ro-RO"/>
        </w:rPr>
        <w:t>/(a</w:t>
      </w:r>
      <w:bookmarkStart w:id="0" w:name="_GoBack"/>
      <w:bookmarkEnd w:id="0"/>
      <w:r w:rsidR="00CF3525">
        <w:rPr>
          <w:lang w:val="ro-RO"/>
        </w:rPr>
        <w:t>)</w:t>
      </w:r>
      <w:r w:rsidR="00AE10AC">
        <w:rPr>
          <w:lang w:val="ro-RO"/>
        </w:rPr>
        <w:t xml:space="preserve"> în ședința Adunării Generale a Acționarilor, a </w:t>
      </w:r>
      <w:r w:rsidR="00B039F9" w:rsidRPr="00AE10AC">
        <w:rPr>
          <w:lang w:val="ro-RO"/>
        </w:rPr>
        <w:t xml:space="preserve"> </w:t>
      </w:r>
      <w:r w:rsidR="00AE10AC">
        <w:rPr>
          <w:lang w:val="ro-RO"/>
        </w:rPr>
        <w:t xml:space="preserve">acceptat în mod expres </w:t>
      </w:r>
      <w:r w:rsidR="00B039F9" w:rsidRPr="00AE10AC">
        <w:rPr>
          <w:lang w:val="ro-RO"/>
        </w:rPr>
        <w:t xml:space="preserve">numirea sa în </w:t>
      </w:r>
      <w:r w:rsidR="00AE10AC">
        <w:rPr>
          <w:lang w:val="ro-RO"/>
        </w:rPr>
        <w:t xml:space="preserve">funcția de </w:t>
      </w:r>
      <w:r w:rsidR="00B039F9" w:rsidRPr="00AE10AC">
        <w:rPr>
          <w:lang w:val="ro-RO"/>
        </w:rPr>
        <w:t xml:space="preserve">Administrator </w:t>
      </w:r>
      <w:r>
        <w:rPr>
          <w:lang w:val="ro-RO"/>
        </w:rPr>
        <w:t xml:space="preserve">neexecutiv </w:t>
      </w:r>
      <w:r w:rsidR="00B039F9" w:rsidRPr="00AE10AC">
        <w:rPr>
          <w:lang w:val="ro-RO"/>
        </w:rPr>
        <w:t xml:space="preserve">al Societăţii. </w:t>
      </w:r>
    </w:p>
    <w:p w14:paraId="47B8929E" w14:textId="77777777" w:rsidR="00A200A2" w:rsidRPr="00945C95" w:rsidRDefault="00A200A2" w:rsidP="00A200A2">
      <w:pPr>
        <w:pStyle w:val="Heading2"/>
        <w:rPr>
          <w:lang w:val="ro-RO"/>
        </w:rPr>
      </w:pPr>
      <w:r w:rsidRPr="00945C95">
        <w:rPr>
          <w:lang w:val="ro-RO"/>
        </w:rPr>
        <w:t xml:space="preserve">Administratorul declară şi garantează Societăţii prin </w:t>
      </w:r>
      <w:r w:rsidR="00A06A00">
        <w:rPr>
          <w:lang w:val="ro-RO"/>
        </w:rPr>
        <w:t xml:space="preserve">semnarea </w:t>
      </w:r>
      <w:r w:rsidRPr="00945C95">
        <w:rPr>
          <w:lang w:val="ro-RO"/>
        </w:rPr>
        <w:t>prezentul</w:t>
      </w:r>
      <w:r w:rsidR="00A06A00">
        <w:rPr>
          <w:lang w:val="ro-RO"/>
        </w:rPr>
        <w:t>ui</w:t>
      </w:r>
      <w:r w:rsidRPr="00945C95">
        <w:rPr>
          <w:lang w:val="ro-RO"/>
        </w:rPr>
        <w:t xml:space="preserve"> Contract că:</w:t>
      </w:r>
    </w:p>
    <w:p w14:paraId="0EDD92D0" w14:textId="77777777" w:rsidR="00B039F9" w:rsidRPr="00945C95" w:rsidRDefault="00B039F9" w:rsidP="00B039F9">
      <w:pPr>
        <w:pStyle w:val="Heading3"/>
        <w:numPr>
          <w:ilvl w:val="0"/>
          <w:numId w:val="0"/>
        </w:numPr>
        <w:rPr>
          <w:lang w:val="ro-RO"/>
        </w:rPr>
      </w:pPr>
      <w:r>
        <w:rPr>
          <w:lang w:val="ro-RO"/>
        </w:rPr>
        <w:t>(i)</w:t>
      </w:r>
      <w:r>
        <w:rPr>
          <w:lang w:val="ro-RO"/>
        </w:rPr>
        <w:tab/>
        <w:t xml:space="preserve"> </w:t>
      </w:r>
      <w:r w:rsidRPr="00945C95">
        <w:rPr>
          <w:lang w:val="ro-RO"/>
        </w:rPr>
        <w:t>are capacitatea legală necesară de a încheia Contract</w:t>
      </w:r>
      <w:r w:rsidR="00A06A00">
        <w:rPr>
          <w:lang w:val="ro-RO"/>
        </w:rPr>
        <w:t>ul</w:t>
      </w:r>
      <w:r w:rsidR="00A200A2">
        <w:rPr>
          <w:lang w:val="ro-RO"/>
        </w:rPr>
        <w:t>,</w:t>
      </w:r>
    </w:p>
    <w:p w14:paraId="6556001D" w14:textId="77777777" w:rsidR="007F1BE9" w:rsidRDefault="00B039F9" w:rsidP="00B039F9">
      <w:pPr>
        <w:ind w:left="851" w:hanging="851"/>
        <w:rPr>
          <w:lang w:val="ro-RO"/>
        </w:rPr>
      </w:pPr>
      <w:r>
        <w:rPr>
          <w:lang w:val="ro-RO"/>
        </w:rPr>
        <w:t>(ii)</w:t>
      </w:r>
      <w:r>
        <w:rPr>
          <w:lang w:val="ro-RO"/>
        </w:rPr>
        <w:tab/>
      </w:r>
      <w:r w:rsidRPr="00945C95">
        <w:rPr>
          <w:lang w:val="ro-RO"/>
        </w:rPr>
        <w:t>nu se află în niciuna din situaţiile de incompatibilitate prevăzute de Legislaţia Relevantă în ceea ce priveşte îndeplinirea funcţiei de Administrator</w:t>
      </w:r>
      <w:r w:rsidR="00A200A2">
        <w:rPr>
          <w:lang w:val="ro-RO"/>
        </w:rPr>
        <w:t>,</w:t>
      </w:r>
      <w:r w:rsidRPr="00945C95">
        <w:rPr>
          <w:lang w:val="ro-RO"/>
        </w:rPr>
        <w:t xml:space="preserve"> </w:t>
      </w:r>
    </w:p>
    <w:p w14:paraId="2F4F4E79" w14:textId="77777777" w:rsidR="00B039F9" w:rsidRDefault="007F1BE9" w:rsidP="007F1BE9">
      <w:pPr>
        <w:tabs>
          <w:tab w:val="left" w:pos="810"/>
        </w:tabs>
        <w:ind w:left="851" w:hanging="851"/>
        <w:rPr>
          <w:lang w:val="ro-RO"/>
        </w:rPr>
      </w:pPr>
      <w:r>
        <w:rPr>
          <w:lang w:val="ro-RO"/>
        </w:rPr>
        <w:lastRenderedPageBreak/>
        <w:t xml:space="preserve">(iii)     va respecta </w:t>
      </w:r>
      <w:r w:rsidR="00B039F9" w:rsidRPr="00945C95">
        <w:rPr>
          <w:lang w:val="ro-RO"/>
        </w:rPr>
        <w:t>cerinţe</w:t>
      </w:r>
      <w:r>
        <w:rPr>
          <w:lang w:val="ro-RO"/>
        </w:rPr>
        <w:t>le</w:t>
      </w:r>
      <w:r w:rsidR="00B039F9" w:rsidRPr="00945C95">
        <w:rPr>
          <w:lang w:val="ro-RO"/>
        </w:rPr>
        <w:t xml:space="preserve"> prevăzute de Legislaţia Relevantă</w:t>
      </w:r>
      <w:r>
        <w:rPr>
          <w:lang w:val="ro-RO"/>
        </w:rPr>
        <w:t xml:space="preserve">, </w:t>
      </w:r>
      <w:r w:rsidR="00B039F9" w:rsidRPr="00945C95">
        <w:rPr>
          <w:lang w:val="ro-RO"/>
        </w:rPr>
        <w:t>pentru deţinerea unei astfel de funcţii în cadrul Societăţii, pe întreaga durată a Contractului</w:t>
      </w:r>
      <w:r w:rsidR="00B039F9">
        <w:rPr>
          <w:lang w:val="ro-RO"/>
        </w:rPr>
        <w:t>.</w:t>
      </w:r>
    </w:p>
    <w:p w14:paraId="10824E0E" w14:textId="77777777" w:rsidR="006F3A4A" w:rsidRDefault="006F3A4A" w:rsidP="007F1BE9">
      <w:pPr>
        <w:tabs>
          <w:tab w:val="left" w:pos="810"/>
        </w:tabs>
        <w:ind w:left="851" w:hanging="851"/>
        <w:rPr>
          <w:lang w:val="ro-RO"/>
        </w:rPr>
      </w:pPr>
    </w:p>
    <w:p w14:paraId="71F9173F" w14:textId="77777777" w:rsidR="00B039F9" w:rsidRPr="00945C95" w:rsidRDefault="00B039F9" w:rsidP="00B039F9">
      <w:pPr>
        <w:pStyle w:val="Heading1"/>
        <w:rPr>
          <w:lang w:val="ro-RO"/>
        </w:rPr>
      </w:pPr>
      <w:r w:rsidRPr="00945C95">
        <w:rPr>
          <w:lang w:val="ro-RO"/>
        </w:rPr>
        <w:t xml:space="preserve">OBIECTUL </w:t>
      </w:r>
      <w:r w:rsidR="00AC3788">
        <w:rPr>
          <w:lang w:val="ro-RO"/>
        </w:rPr>
        <w:t>MANDATULUI</w:t>
      </w:r>
    </w:p>
    <w:p w14:paraId="7BFDB382" w14:textId="77777777" w:rsidR="006F3A4A" w:rsidRDefault="00332A5E" w:rsidP="00B039F9">
      <w:pPr>
        <w:pStyle w:val="Heading2"/>
        <w:rPr>
          <w:lang w:val="ro-RO"/>
        </w:rPr>
      </w:pPr>
      <w:bookmarkStart w:id="1" w:name="_Ref227655521"/>
      <w:r>
        <w:rPr>
          <w:lang w:val="ro-RO"/>
        </w:rPr>
        <w:t xml:space="preserve">Administratorul </w:t>
      </w:r>
      <w:r w:rsidR="006F3A4A">
        <w:rPr>
          <w:lang w:val="ro-RO"/>
        </w:rPr>
        <w:t xml:space="preserve">este mandatat să </w:t>
      </w:r>
      <w:r>
        <w:rPr>
          <w:lang w:val="ro-RO"/>
        </w:rPr>
        <w:t>particip</w:t>
      </w:r>
      <w:r w:rsidR="006F3A4A">
        <w:rPr>
          <w:lang w:val="ro-RO"/>
        </w:rPr>
        <w:t xml:space="preserve">e </w:t>
      </w:r>
      <w:r>
        <w:rPr>
          <w:lang w:val="ro-RO"/>
        </w:rPr>
        <w:t xml:space="preserve">la adoptarea de către consiliu, ca întreg, a deciziilor privind administrarea Societății, în condițiile Legislației Relevante și cele ale prezentului contract, în limitele obiectului de activitate al Societății și cu respectarea competențelor exclusive prevăzute de legislația în vigoare, precum și a recomandărilor cuprinse în ghidurile și codurile de guvernanță corporativă aplicabile.   </w:t>
      </w:r>
    </w:p>
    <w:p w14:paraId="4EDC8A85" w14:textId="77777777" w:rsidR="00B039F9" w:rsidRDefault="00D7334D" w:rsidP="006F3A4A">
      <w:pPr>
        <w:pStyle w:val="Heading2"/>
        <w:numPr>
          <w:ilvl w:val="0"/>
          <w:numId w:val="0"/>
        </w:numPr>
        <w:ind w:left="851"/>
        <w:rPr>
          <w:lang w:val="ro-RO"/>
        </w:rPr>
      </w:pPr>
      <w:r>
        <w:rPr>
          <w:lang w:val="ro-RO"/>
        </w:rPr>
        <w:t xml:space="preserve"> </w:t>
      </w:r>
      <w:r w:rsidR="007D6CDF">
        <w:rPr>
          <w:lang w:val="ro-RO"/>
        </w:rPr>
        <w:t xml:space="preserve">  </w:t>
      </w:r>
    </w:p>
    <w:p w14:paraId="7DBAF9BD" w14:textId="77777777" w:rsidR="00B039F9" w:rsidRPr="00945C95" w:rsidRDefault="00B039F9" w:rsidP="00B039F9">
      <w:pPr>
        <w:pStyle w:val="Heading1"/>
        <w:rPr>
          <w:lang w:val="ro-RO"/>
        </w:rPr>
      </w:pPr>
      <w:r w:rsidRPr="00945C95">
        <w:rPr>
          <w:lang w:val="ro-RO"/>
        </w:rPr>
        <w:t xml:space="preserve">DURATA CONTRACTULUI </w:t>
      </w:r>
    </w:p>
    <w:p w14:paraId="090BB74F" w14:textId="6CA4C792" w:rsidR="0078349C" w:rsidRDefault="00B039F9" w:rsidP="00B039F9">
      <w:pPr>
        <w:pStyle w:val="Heading2"/>
        <w:rPr>
          <w:lang w:val="ro-RO"/>
        </w:rPr>
      </w:pPr>
      <w:r w:rsidRPr="0078349C">
        <w:rPr>
          <w:lang w:val="ro-RO"/>
        </w:rPr>
        <w:t xml:space="preserve">Prezentul Contract </w:t>
      </w:r>
      <w:r w:rsidR="0078349C" w:rsidRPr="0078349C">
        <w:rPr>
          <w:lang w:val="ro-RO"/>
        </w:rPr>
        <w:t>intr</w:t>
      </w:r>
      <w:r w:rsidR="0078349C">
        <w:rPr>
          <w:lang w:val="ro-RO"/>
        </w:rPr>
        <w:t>ă</w:t>
      </w:r>
      <w:r w:rsidR="0078349C" w:rsidRPr="0078349C">
        <w:rPr>
          <w:lang w:val="ro-RO"/>
        </w:rPr>
        <w:t xml:space="preserve"> în vigoare </w:t>
      </w:r>
      <w:r w:rsidR="0078349C">
        <w:rPr>
          <w:lang w:val="ro-RO"/>
        </w:rPr>
        <w:t xml:space="preserve">la data de </w:t>
      </w:r>
      <w:r w:rsidR="00F62BDC">
        <w:rPr>
          <w:lang w:val="ro-RO"/>
        </w:rPr>
        <w:t>.....</w:t>
      </w:r>
      <w:r w:rsidR="00BD69AD">
        <w:rPr>
          <w:lang w:val="ro-RO"/>
        </w:rPr>
        <w:t>.0</w:t>
      </w:r>
      <w:r w:rsidR="000910F4">
        <w:rPr>
          <w:lang w:val="ro-RO"/>
        </w:rPr>
        <w:t>4</w:t>
      </w:r>
      <w:r w:rsidR="00BD69AD">
        <w:rPr>
          <w:lang w:val="ro-RO"/>
        </w:rPr>
        <w:t>.</w:t>
      </w:r>
      <w:r w:rsidR="00F62BDC">
        <w:rPr>
          <w:lang w:val="ro-RO"/>
        </w:rPr>
        <w:t>20</w:t>
      </w:r>
      <w:r w:rsidR="000910F4">
        <w:rPr>
          <w:lang w:val="ro-RO"/>
        </w:rPr>
        <w:t>20</w:t>
      </w:r>
      <w:r w:rsidR="0078349C">
        <w:rPr>
          <w:lang w:val="ro-RO"/>
        </w:rPr>
        <w:t xml:space="preserve"> și este valabil p</w:t>
      </w:r>
      <w:r w:rsidR="007D11D4">
        <w:rPr>
          <w:lang w:val="ro-RO"/>
        </w:rPr>
        <w:t xml:space="preserve">entru o perioadă de 4 (patru) ani, respectiv până la data de </w:t>
      </w:r>
      <w:r w:rsidR="00F62BDC">
        <w:rPr>
          <w:lang w:val="ro-RO"/>
        </w:rPr>
        <w:t>.....</w:t>
      </w:r>
      <w:r w:rsidR="00BD69AD">
        <w:rPr>
          <w:lang w:val="ro-RO"/>
        </w:rPr>
        <w:t>.0</w:t>
      </w:r>
      <w:r w:rsidR="000910F4">
        <w:rPr>
          <w:lang w:val="ro-RO"/>
        </w:rPr>
        <w:t>4</w:t>
      </w:r>
      <w:r w:rsidR="00BD69AD">
        <w:rPr>
          <w:lang w:val="ro-RO"/>
        </w:rPr>
        <w:t>.202</w:t>
      </w:r>
      <w:r w:rsidR="000910F4">
        <w:rPr>
          <w:lang w:val="ro-RO"/>
        </w:rPr>
        <w:t>4</w:t>
      </w:r>
      <w:r w:rsidR="007D11D4">
        <w:rPr>
          <w:lang w:val="ro-RO"/>
        </w:rPr>
        <w:t xml:space="preserve">. </w:t>
      </w:r>
      <w:r w:rsidR="0078349C">
        <w:rPr>
          <w:lang w:val="ro-RO"/>
        </w:rPr>
        <w:t xml:space="preserve"> </w:t>
      </w:r>
    </w:p>
    <w:p w14:paraId="2183F7B1" w14:textId="77777777" w:rsidR="006F3A4A" w:rsidRPr="006F3A4A" w:rsidRDefault="006F3A4A" w:rsidP="006F3A4A">
      <w:pPr>
        <w:rPr>
          <w:lang w:val="ro-RO"/>
        </w:rPr>
      </w:pPr>
    </w:p>
    <w:p w14:paraId="5EC1F84C" w14:textId="77777777" w:rsidR="00B039F9" w:rsidRDefault="00301E9C" w:rsidP="00B039F9">
      <w:pPr>
        <w:pStyle w:val="Heading1"/>
        <w:rPr>
          <w:lang w:val="ro-RO"/>
        </w:rPr>
      </w:pPr>
      <w:r>
        <w:rPr>
          <w:lang w:val="ro-RO"/>
        </w:rPr>
        <w:t>OBLIGAȚIILE</w:t>
      </w:r>
      <w:r w:rsidR="00B039F9">
        <w:rPr>
          <w:lang w:val="ro-RO"/>
        </w:rPr>
        <w:t xml:space="preserve"> </w:t>
      </w:r>
      <w:r w:rsidR="00425CBD">
        <w:rPr>
          <w:lang w:val="ro-RO"/>
        </w:rPr>
        <w:t xml:space="preserve">ȘI DREPTURILE </w:t>
      </w:r>
      <w:r w:rsidR="00B039F9">
        <w:rPr>
          <w:lang w:val="ro-RO"/>
        </w:rPr>
        <w:t>ADMINISTRATORULUI</w:t>
      </w:r>
    </w:p>
    <w:p w14:paraId="525F61E3" w14:textId="77777777" w:rsidR="000C5CF5" w:rsidRPr="000C5CF5" w:rsidRDefault="000C5CF5" w:rsidP="000C5CF5">
      <w:pPr>
        <w:pStyle w:val="Heading2"/>
        <w:rPr>
          <w:lang w:val="ro-RO"/>
        </w:rPr>
      </w:pPr>
      <w:r>
        <w:rPr>
          <w:lang w:val="ro-RO"/>
        </w:rPr>
        <w:t xml:space="preserve">Obligațiile Administratorului </w:t>
      </w:r>
      <w:r>
        <w:rPr>
          <w:lang w:val="en-US"/>
        </w:rPr>
        <w:t xml:space="preserve">: </w:t>
      </w:r>
    </w:p>
    <w:p w14:paraId="303B18FB" w14:textId="77777777" w:rsidR="000C5CF5" w:rsidRDefault="00B16437" w:rsidP="000C5CF5">
      <w:pPr>
        <w:pStyle w:val="Heading2"/>
        <w:numPr>
          <w:ilvl w:val="0"/>
          <w:numId w:val="14"/>
        </w:numPr>
        <w:rPr>
          <w:lang w:val="ro-RO"/>
        </w:rPr>
      </w:pPr>
      <w:r>
        <w:rPr>
          <w:lang w:val="en-US"/>
        </w:rPr>
        <w:t>E</w:t>
      </w:r>
      <w:r w:rsidR="000C5CF5">
        <w:rPr>
          <w:lang w:val="en-US"/>
        </w:rPr>
        <w:t>xercit</w:t>
      </w:r>
      <w:r>
        <w:rPr>
          <w:lang w:val="en-US"/>
        </w:rPr>
        <w:t xml:space="preserve">area </w:t>
      </w:r>
      <w:r w:rsidR="000C5CF5">
        <w:rPr>
          <w:lang w:val="en-US"/>
        </w:rPr>
        <w:t>mandatul</w:t>
      </w:r>
      <w:r>
        <w:rPr>
          <w:lang w:val="en-US"/>
        </w:rPr>
        <w:t>ui</w:t>
      </w:r>
      <w:r w:rsidR="000C5CF5">
        <w:rPr>
          <w:lang w:val="en-US"/>
        </w:rPr>
        <w:t xml:space="preserve"> cu </w:t>
      </w:r>
      <w:r w:rsidR="003D5F61">
        <w:rPr>
          <w:lang w:val="en-US"/>
        </w:rPr>
        <w:t>loialitatea, prudența și diligența unui bun administrator, în</w:t>
      </w:r>
      <w:r w:rsidR="00AA0FE7">
        <w:rPr>
          <w:lang w:val="ro-RO"/>
        </w:rPr>
        <w:t xml:space="preserve"> interesul exclusiv al S</w:t>
      </w:r>
      <w:r w:rsidR="000C5CF5">
        <w:rPr>
          <w:lang w:val="ro-RO"/>
        </w:rPr>
        <w:t xml:space="preserve">ocietății, </w:t>
      </w:r>
    </w:p>
    <w:p w14:paraId="663A3504" w14:textId="77777777" w:rsidR="00750970" w:rsidRDefault="00750970" w:rsidP="00750970">
      <w:pPr>
        <w:numPr>
          <w:ilvl w:val="0"/>
          <w:numId w:val="14"/>
        </w:numPr>
        <w:rPr>
          <w:lang w:val="ro-RO"/>
        </w:rPr>
      </w:pPr>
      <w:r>
        <w:rPr>
          <w:lang w:val="ro-RO"/>
        </w:rPr>
        <w:t xml:space="preserve">participarea la un program de formare profesională cu durata minimă de o săptămână/an în care să aibă sesiuni de instruire în domeniul guvernanței corporative, juridic, precum și în orice alte domenii alese de acționari, </w:t>
      </w:r>
    </w:p>
    <w:p w14:paraId="6210C081" w14:textId="77777777" w:rsidR="00750970" w:rsidRDefault="00750970" w:rsidP="00750970">
      <w:pPr>
        <w:numPr>
          <w:ilvl w:val="0"/>
          <w:numId w:val="14"/>
        </w:numPr>
        <w:rPr>
          <w:lang w:val="ro-RO"/>
        </w:rPr>
      </w:pPr>
      <w:r>
        <w:rPr>
          <w:lang w:val="ro-RO"/>
        </w:rPr>
        <w:t>pregătirea riguroasă a ședințelor consiliului, cu dedicarea a minimum 3 zile lucrătoare acestui scop, participarea la ședințele consiliului, precum și în comite</w:t>
      </w:r>
      <w:r w:rsidR="0034416E">
        <w:rPr>
          <w:lang w:val="ro-RO"/>
        </w:rPr>
        <w:t xml:space="preserve">tele </w:t>
      </w:r>
      <w:r>
        <w:rPr>
          <w:lang w:val="ro-RO"/>
        </w:rPr>
        <w:t xml:space="preserve">de specialitate, </w:t>
      </w:r>
    </w:p>
    <w:p w14:paraId="37B5FDD7" w14:textId="77777777" w:rsidR="00750970" w:rsidRDefault="00750970" w:rsidP="00750970">
      <w:pPr>
        <w:numPr>
          <w:ilvl w:val="0"/>
          <w:numId w:val="14"/>
        </w:numPr>
        <w:rPr>
          <w:lang w:val="ro-RO"/>
        </w:rPr>
      </w:pPr>
      <w:r>
        <w:rPr>
          <w:lang w:val="ro-RO"/>
        </w:rPr>
        <w:t xml:space="preserve">participarea la unul sau mai multe comitete consultative înființate la nivelul consiliului, </w:t>
      </w:r>
    </w:p>
    <w:p w14:paraId="5BD7E6F0" w14:textId="77777777" w:rsidR="00750970" w:rsidRDefault="00750970" w:rsidP="00750970">
      <w:pPr>
        <w:numPr>
          <w:ilvl w:val="0"/>
          <w:numId w:val="14"/>
        </w:numPr>
        <w:rPr>
          <w:lang w:val="ro-RO"/>
        </w:rPr>
      </w:pPr>
      <w:r>
        <w:rPr>
          <w:lang w:val="ro-RO"/>
        </w:rPr>
        <w:t xml:space="preserve">declararea, conform Regulamentelor Interne și Legislației Relevante, a oricăror conflicte de interese existente și, în situații de conflict de interese, abținerea de la decizii în cadrul consiliului/comitetelor consultative, în exercitarea atribuțiilor de administrator, </w:t>
      </w:r>
    </w:p>
    <w:p w14:paraId="04C36A1F" w14:textId="77777777" w:rsidR="00750970" w:rsidRDefault="0034416E" w:rsidP="00750970">
      <w:pPr>
        <w:numPr>
          <w:ilvl w:val="0"/>
          <w:numId w:val="14"/>
        </w:numPr>
        <w:rPr>
          <w:lang w:val="ro-RO"/>
        </w:rPr>
      </w:pPr>
      <w:r>
        <w:rPr>
          <w:lang w:val="ro-RO"/>
        </w:rPr>
        <w:t>exercitarea atribuțiilor prevăzute de Legislația Relevantă</w:t>
      </w:r>
      <w:r w:rsidR="00B16437">
        <w:rPr>
          <w:lang w:val="ro-RO"/>
        </w:rPr>
        <w:t>,</w:t>
      </w:r>
      <w:r>
        <w:rPr>
          <w:lang w:val="ro-RO"/>
        </w:rPr>
        <w:t xml:space="preserve"> </w:t>
      </w:r>
    </w:p>
    <w:p w14:paraId="57CACE13" w14:textId="77777777" w:rsidR="0034416E" w:rsidRDefault="0034416E" w:rsidP="00750970">
      <w:pPr>
        <w:numPr>
          <w:ilvl w:val="0"/>
          <w:numId w:val="14"/>
        </w:numPr>
        <w:rPr>
          <w:lang w:val="ro-RO"/>
        </w:rPr>
      </w:pPr>
      <w:r>
        <w:rPr>
          <w:lang w:val="ro-RO"/>
        </w:rPr>
        <w:t xml:space="preserve">adoptarea de politici și sisteme de control prevăzute de atribuțiile sale, </w:t>
      </w:r>
    </w:p>
    <w:p w14:paraId="1A508C31" w14:textId="77777777" w:rsidR="0034416E" w:rsidRDefault="0034416E" w:rsidP="00750970">
      <w:pPr>
        <w:numPr>
          <w:ilvl w:val="0"/>
          <w:numId w:val="14"/>
        </w:numPr>
        <w:rPr>
          <w:lang w:val="ro-RO"/>
        </w:rPr>
      </w:pPr>
      <w:r>
        <w:rPr>
          <w:lang w:val="ro-RO"/>
        </w:rPr>
        <w:t>aprobarea bugetului Societății,</w:t>
      </w:r>
    </w:p>
    <w:p w14:paraId="1F1EECC0" w14:textId="77777777" w:rsidR="0034416E" w:rsidRDefault="0034416E" w:rsidP="00750970">
      <w:pPr>
        <w:numPr>
          <w:ilvl w:val="0"/>
          <w:numId w:val="14"/>
        </w:numPr>
        <w:rPr>
          <w:lang w:val="ro-RO"/>
        </w:rPr>
      </w:pPr>
      <w:r>
        <w:rPr>
          <w:lang w:val="ro-RO"/>
        </w:rPr>
        <w:t>realizarea obiectivelor și indicatoril</w:t>
      </w:r>
      <w:r w:rsidR="00B16437">
        <w:rPr>
          <w:lang w:val="ro-RO"/>
        </w:rPr>
        <w:t>or de performanță prevăzuți în A</w:t>
      </w:r>
      <w:r>
        <w:rPr>
          <w:lang w:val="ro-RO"/>
        </w:rPr>
        <w:t>nex</w:t>
      </w:r>
      <w:r w:rsidR="0088561E">
        <w:rPr>
          <w:lang w:val="ro-RO"/>
        </w:rPr>
        <w:t>a A</w:t>
      </w:r>
      <w:r>
        <w:rPr>
          <w:lang w:val="ro-RO"/>
        </w:rPr>
        <w:t xml:space="preserve"> la </w:t>
      </w:r>
      <w:r w:rsidR="00B16437">
        <w:rPr>
          <w:lang w:val="ro-RO"/>
        </w:rPr>
        <w:t>C</w:t>
      </w:r>
      <w:r>
        <w:rPr>
          <w:lang w:val="ro-RO"/>
        </w:rPr>
        <w:t>ontract,</w:t>
      </w:r>
    </w:p>
    <w:p w14:paraId="006D3707" w14:textId="77777777" w:rsidR="0034416E" w:rsidRDefault="0034416E" w:rsidP="00750970">
      <w:pPr>
        <w:numPr>
          <w:ilvl w:val="0"/>
          <w:numId w:val="14"/>
        </w:numPr>
        <w:rPr>
          <w:lang w:val="ro-RO"/>
        </w:rPr>
      </w:pPr>
      <w:r>
        <w:rPr>
          <w:lang w:val="ro-RO"/>
        </w:rPr>
        <w:t xml:space="preserve">elaborarea, împreună cu ceilalți administratori, și transmiterea semestrială a rapoartelor privind activitatea Societății și stadiul realizării obiectivelor de </w:t>
      </w:r>
      <w:r>
        <w:rPr>
          <w:lang w:val="ro-RO"/>
        </w:rPr>
        <w:lastRenderedPageBreak/>
        <w:t xml:space="preserve">performanță, precum și a informațiilor referitoare la contractele de mandat ale directorilor, </w:t>
      </w:r>
    </w:p>
    <w:p w14:paraId="78E4C0A3" w14:textId="77777777" w:rsidR="0034416E" w:rsidRDefault="0034416E" w:rsidP="00750970">
      <w:pPr>
        <w:numPr>
          <w:ilvl w:val="0"/>
          <w:numId w:val="14"/>
        </w:numPr>
        <w:rPr>
          <w:lang w:val="ro-RO"/>
        </w:rPr>
      </w:pPr>
      <w:r>
        <w:rPr>
          <w:lang w:val="ro-RO"/>
        </w:rPr>
        <w:t>selecția, numirea, revocarea directorilor, evaluarea activității și aprobarea remunerației acestora,</w:t>
      </w:r>
    </w:p>
    <w:p w14:paraId="7ABF16C9" w14:textId="77777777" w:rsidR="0034416E" w:rsidRDefault="0034416E" w:rsidP="00750970">
      <w:pPr>
        <w:numPr>
          <w:ilvl w:val="0"/>
          <w:numId w:val="14"/>
        </w:numPr>
        <w:rPr>
          <w:lang w:val="ro-RO"/>
        </w:rPr>
      </w:pPr>
      <w:r>
        <w:rPr>
          <w:lang w:val="ro-RO"/>
        </w:rPr>
        <w:t>aprobarea recrutării și eventuala revocare a conducătorului auditului intern și primirea de la acesta, ori de câte ori se solicită, de rapoarte cu privire la activitatea Societății,</w:t>
      </w:r>
    </w:p>
    <w:p w14:paraId="0FDA2637" w14:textId="77777777" w:rsidR="0034416E" w:rsidRDefault="0034416E" w:rsidP="00750970">
      <w:pPr>
        <w:numPr>
          <w:ilvl w:val="0"/>
          <w:numId w:val="14"/>
        </w:numPr>
        <w:rPr>
          <w:lang w:val="ro-RO"/>
        </w:rPr>
      </w:pPr>
      <w:r>
        <w:rPr>
          <w:lang w:val="ro-RO"/>
        </w:rPr>
        <w:t>participarea la programe de dezvoltare profesională continuă, în vederea desfășurării unei activități optime în cadrul consiliului,</w:t>
      </w:r>
    </w:p>
    <w:p w14:paraId="3EF8D5EF" w14:textId="77777777" w:rsidR="0034416E" w:rsidRDefault="0034416E" w:rsidP="00750970">
      <w:pPr>
        <w:numPr>
          <w:ilvl w:val="0"/>
          <w:numId w:val="14"/>
        </w:numPr>
        <w:rPr>
          <w:lang w:val="ro-RO"/>
        </w:rPr>
      </w:pPr>
      <w:r>
        <w:rPr>
          <w:lang w:val="ro-RO"/>
        </w:rPr>
        <w:t>elaborarea planului de administrare în</w:t>
      </w:r>
      <w:r w:rsidR="00B16437">
        <w:rPr>
          <w:lang w:val="ro-RO"/>
        </w:rPr>
        <w:t xml:space="preserve"> colaborare cu Directorii Societății,</w:t>
      </w:r>
    </w:p>
    <w:p w14:paraId="6B341660" w14:textId="77777777" w:rsidR="00B16437" w:rsidRDefault="00B16437" w:rsidP="00750970">
      <w:pPr>
        <w:numPr>
          <w:ilvl w:val="0"/>
          <w:numId w:val="14"/>
        </w:numPr>
        <w:rPr>
          <w:lang w:val="ro-RO"/>
        </w:rPr>
      </w:pPr>
      <w:r>
        <w:rPr>
          <w:lang w:val="ro-RO"/>
        </w:rPr>
        <w:t>verificarea funcționării sistemului de control intern managerial,</w:t>
      </w:r>
    </w:p>
    <w:p w14:paraId="484B57F0" w14:textId="77777777" w:rsidR="00B16437" w:rsidRDefault="00B16437" w:rsidP="00750970">
      <w:pPr>
        <w:numPr>
          <w:ilvl w:val="0"/>
          <w:numId w:val="14"/>
        </w:numPr>
        <w:rPr>
          <w:lang w:val="ro-RO"/>
        </w:rPr>
      </w:pPr>
      <w:r>
        <w:rPr>
          <w:lang w:val="ro-RO"/>
        </w:rPr>
        <w:t>negocierea indicatorilor de performanță financiari și nefinanciari cu autoritatea publică tutelară și acționarii Societății,</w:t>
      </w:r>
    </w:p>
    <w:p w14:paraId="0D795DCB" w14:textId="77777777" w:rsidR="00B16437" w:rsidRDefault="00B16437" w:rsidP="00750970">
      <w:pPr>
        <w:numPr>
          <w:ilvl w:val="0"/>
          <w:numId w:val="14"/>
        </w:numPr>
        <w:rPr>
          <w:lang w:val="ro-RO"/>
        </w:rPr>
      </w:pPr>
      <w:r>
        <w:rPr>
          <w:lang w:val="ro-RO"/>
        </w:rPr>
        <w:t>monitorizarea și gestionarea potențialelor conflicte de interese la nivelul organelor de administrare și conducere,</w:t>
      </w:r>
    </w:p>
    <w:p w14:paraId="040FF2CA" w14:textId="77777777" w:rsidR="00B039F9" w:rsidRDefault="00B039F9" w:rsidP="000C5CF5">
      <w:pPr>
        <w:pStyle w:val="Heading2"/>
        <w:numPr>
          <w:ilvl w:val="0"/>
          <w:numId w:val="14"/>
        </w:numPr>
        <w:rPr>
          <w:lang w:val="ro-RO"/>
        </w:rPr>
      </w:pPr>
      <w:r>
        <w:rPr>
          <w:lang w:val="ro-RO"/>
        </w:rPr>
        <w:t>stabil</w:t>
      </w:r>
      <w:r w:rsidR="00AD5F31">
        <w:rPr>
          <w:lang w:val="ro-RO"/>
        </w:rPr>
        <w:t>ește,</w:t>
      </w:r>
      <w:r w:rsidR="00BD0601">
        <w:rPr>
          <w:lang w:val="ro-RO"/>
        </w:rPr>
        <w:t xml:space="preserve"> împr</w:t>
      </w:r>
      <w:r w:rsidR="00AD5F31">
        <w:rPr>
          <w:lang w:val="ro-RO"/>
        </w:rPr>
        <w:t>eună cu ceilalți administratori,</w:t>
      </w:r>
      <w:r w:rsidR="00783690">
        <w:rPr>
          <w:lang w:val="ro-RO"/>
        </w:rPr>
        <w:t xml:space="preserve"> </w:t>
      </w:r>
      <w:r>
        <w:rPr>
          <w:lang w:val="ro-RO"/>
        </w:rPr>
        <w:t>direcţiil</w:t>
      </w:r>
      <w:r w:rsidR="00AD5F31">
        <w:rPr>
          <w:lang w:val="ro-RO"/>
        </w:rPr>
        <w:t xml:space="preserve">e </w:t>
      </w:r>
      <w:r w:rsidR="00783690">
        <w:rPr>
          <w:lang w:val="ro-RO"/>
        </w:rPr>
        <w:t>și strategiil</w:t>
      </w:r>
      <w:r w:rsidR="00AD5F31">
        <w:rPr>
          <w:lang w:val="ro-RO"/>
        </w:rPr>
        <w:t xml:space="preserve">e </w:t>
      </w:r>
      <w:r w:rsidR="00783690">
        <w:rPr>
          <w:lang w:val="ro-RO"/>
        </w:rPr>
        <w:t xml:space="preserve"> </w:t>
      </w:r>
      <w:r>
        <w:rPr>
          <w:lang w:val="ro-RO"/>
        </w:rPr>
        <w:t>principale de activita</w:t>
      </w:r>
      <w:r w:rsidR="00AD5F31">
        <w:rPr>
          <w:lang w:val="ro-RO"/>
        </w:rPr>
        <w:t>te şi dezvoltare ale Societăţii și</w:t>
      </w:r>
      <w:r w:rsidR="00A3396E">
        <w:rPr>
          <w:lang w:val="ro-RO"/>
        </w:rPr>
        <w:t xml:space="preserve"> </w:t>
      </w:r>
      <w:r w:rsidR="00AD5F31">
        <w:rPr>
          <w:lang w:val="ro-RO"/>
        </w:rPr>
        <w:t xml:space="preserve">adoptă măsuri pentru a asigura </w:t>
      </w:r>
      <w:r w:rsidR="00A3396E">
        <w:rPr>
          <w:lang w:val="ro-RO"/>
        </w:rPr>
        <w:t>resursel</w:t>
      </w:r>
      <w:r w:rsidR="00AD5F31">
        <w:rPr>
          <w:lang w:val="ro-RO"/>
        </w:rPr>
        <w:t xml:space="preserve">e </w:t>
      </w:r>
      <w:r w:rsidR="00A3396E">
        <w:rPr>
          <w:lang w:val="ro-RO"/>
        </w:rPr>
        <w:t>financiare și umane necesare at</w:t>
      </w:r>
      <w:r w:rsidR="00AD5F31">
        <w:rPr>
          <w:lang w:val="ro-RO"/>
        </w:rPr>
        <w:t>ingerii obiectivelor</w:t>
      </w:r>
      <w:r w:rsidR="00A3396E">
        <w:rPr>
          <w:lang w:val="ro-RO"/>
        </w:rPr>
        <w:t xml:space="preserve"> Societății,</w:t>
      </w:r>
      <w:r>
        <w:rPr>
          <w:lang w:val="ro-RO"/>
        </w:rPr>
        <w:t xml:space="preserve">  </w:t>
      </w:r>
    </w:p>
    <w:p w14:paraId="72E1F224" w14:textId="77777777" w:rsidR="00B039F9" w:rsidRDefault="00B039F9" w:rsidP="00CD1E2C">
      <w:pPr>
        <w:pStyle w:val="Heading4"/>
        <w:numPr>
          <w:ilvl w:val="0"/>
          <w:numId w:val="14"/>
        </w:numPr>
        <w:rPr>
          <w:lang w:val="ro-RO"/>
        </w:rPr>
      </w:pPr>
      <w:r>
        <w:rPr>
          <w:lang w:val="ro-RO"/>
        </w:rPr>
        <w:t>stabil</w:t>
      </w:r>
      <w:r w:rsidR="00AD5F31">
        <w:rPr>
          <w:lang w:val="ro-RO"/>
        </w:rPr>
        <w:t>ește</w:t>
      </w:r>
      <w:r w:rsidR="00783690">
        <w:rPr>
          <w:lang w:val="ro-RO"/>
        </w:rPr>
        <w:t xml:space="preserve">, împreună cu ceilalți administratori, </w:t>
      </w:r>
      <w:r>
        <w:rPr>
          <w:lang w:val="ro-RO"/>
        </w:rPr>
        <w:t>politicil</w:t>
      </w:r>
      <w:r w:rsidR="00AD5F31">
        <w:rPr>
          <w:lang w:val="ro-RO"/>
        </w:rPr>
        <w:t xml:space="preserve">e </w:t>
      </w:r>
      <w:r w:rsidR="00B16437">
        <w:rPr>
          <w:lang w:val="ro-RO"/>
        </w:rPr>
        <w:t>contabile,</w:t>
      </w:r>
    </w:p>
    <w:p w14:paraId="61134936" w14:textId="77777777" w:rsidR="00CD1E2C" w:rsidRDefault="00CD1E2C" w:rsidP="00CD1E2C">
      <w:pPr>
        <w:pStyle w:val="Heading4"/>
        <w:numPr>
          <w:ilvl w:val="0"/>
          <w:numId w:val="14"/>
        </w:numPr>
        <w:rPr>
          <w:lang w:val="ro-RO"/>
        </w:rPr>
      </w:pPr>
      <w:r>
        <w:rPr>
          <w:lang w:val="ro-RO"/>
        </w:rPr>
        <w:t>stabil</w:t>
      </w:r>
      <w:r w:rsidR="00AD5F31">
        <w:rPr>
          <w:lang w:val="ro-RO"/>
        </w:rPr>
        <w:t>ește</w:t>
      </w:r>
      <w:r>
        <w:rPr>
          <w:lang w:val="ro-RO"/>
        </w:rPr>
        <w:t>, împreună cu ceilalți administratori, măsuril</w:t>
      </w:r>
      <w:r w:rsidR="00AD5F31">
        <w:rPr>
          <w:lang w:val="ro-RO"/>
        </w:rPr>
        <w:t xml:space="preserve">e </w:t>
      </w:r>
      <w:r>
        <w:rPr>
          <w:lang w:val="ro-RO"/>
        </w:rPr>
        <w:t xml:space="preserve">necesare pentru </w:t>
      </w:r>
      <w:r w:rsidRPr="00945C95">
        <w:rPr>
          <w:lang w:val="ro-RO"/>
        </w:rPr>
        <w:t>implement</w:t>
      </w:r>
      <w:r>
        <w:rPr>
          <w:lang w:val="ro-RO"/>
        </w:rPr>
        <w:t xml:space="preserve">area </w:t>
      </w:r>
      <w:r w:rsidRPr="00945C95">
        <w:rPr>
          <w:lang w:val="ro-RO"/>
        </w:rPr>
        <w:t>Planului de administrare al Societăţii</w:t>
      </w:r>
      <w:r>
        <w:rPr>
          <w:lang w:val="ro-RO"/>
        </w:rPr>
        <w:t xml:space="preserve"> și pentru </w:t>
      </w:r>
      <w:r w:rsidR="00AD5F31">
        <w:rPr>
          <w:lang w:val="ro-RO"/>
        </w:rPr>
        <w:t>îndeplinirea</w:t>
      </w:r>
      <w:r>
        <w:rPr>
          <w:lang w:val="ro-RO"/>
        </w:rPr>
        <w:t xml:space="preserve"> obiectivelor şi criteriilor de performanţă</w:t>
      </w:r>
      <w:r w:rsidR="00AD5F31">
        <w:rPr>
          <w:lang w:val="ro-RO"/>
        </w:rPr>
        <w:t xml:space="preserve"> de către administratori</w:t>
      </w:r>
      <w:r w:rsidRPr="00945C95">
        <w:rPr>
          <w:lang w:val="ro-RO"/>
        </w:rPr>
        <w:t>;</w:t>
      </w:r>
    </w:p>
    <w:p w14:paraId="3BEC7974" w14:textId="77777777" w:rsidR="00CD1E2C" w:rsidRPr="00CD1E2C" w:rsidRDefault="00CD1E2C" w:rsidP="00CD1E2C">
      <w:pPr>
        <w:numPr>
          <w:ilvl w:val="0"/>
          <w:numId w:val="14"/>
        </w:numPr>
        <w:rPr>
          <w:lang w:val="ro-RO"/>
        </w:rPr>
      </w:pPr>
      <w:r>
        <w:rPr>
          <w:lang w:val="ro-RO"/>
        </w:rPr>
        <w:t>analiz</w:t>
      </w:r>
      <w:r w:rsidR="00AD5F31">
        <w:rPr>
          <w:lang w:val="ro-RO"/>
        </w:rPr>
        <w:t>ează</w:t>
      </w:r>
      <w:r w:rsidR="00055F76">
        <w:rPr>
          <w:lang w:val="ro-RO"/>
        </w:rPr>
        <w:t>,</w:t>
      </w:r>
      <w:r>
        <w:rPr>
          <w:lang w:val="ro-RO"/>
        </w:rPr>
        <w:t xml:space="preserve"> aviz</w:t>
      </w:r>
      <w:r w:rsidR="00AD5F31">
        <w:rPr>
          <w:lang w:val="ro-RO"/>
        </w:rPr>
        <w:t>ează</w:t>
      </w:r>
      <w:r w:rsidR="00055F76">
        <w:rPr>
          <w:lang w:val="ro-RO"/>
        </w:rPr>
        <w:t xml:space="preserve"> și monitorizează</w:t>
      </w:r>
      <w:r w:rsidR="00783690">
        <w:rPr>
          <w:lang w:val="ro-RO"/>
        </w:rPr>
        <w:t xml:space="preserve">, împreună cu ceilalți administratori, </w:t>
      </w:r>
      <w:r>
        <w:rPr>
          <w:lang w:val="ro-RO"/>
        </w:rPr>
        <w:t>Component</w:t>
      </w:r>
      <w:r w:rsidR="00055F76">
        <w:rPr>
          <w:lang w:val="ro-RO"/>
        </w:rPr>
        <w:t xml:space="preserve">a </w:t>
      </w:r>
      <w:r w:rsidR="00C67BE8">
        <w:rPr>
          <w:lang w:val="ro-RO"/>
        </w:rPr>
        <w:t>de Management a Planului de ad</w:t>
      </w:r>
      <w:r>
        <w:rPr>
          <w:lang w:val="ro-RO"/>
        </w:rPr>
        <w:t xml:space="preserve">ministrare al societății, întocmită </w:t>
      </w:r>
      <w:r w:rsidR="00783690">
        <w:rPr>
          <w:lang w:val="ro-RO"/>
        </w:rPr>
        <w:t xml:space="preserve">și dusă la îndeplinire </w:t>
      </w:r>
      <w:r>
        <w:rPr>
          <w:lang w:val="ro-RO"/>
        </w:rPr>
        <w:t xml:space="preserve">de către </w:t>
      </w:r>
      <w:r w:rsidR="00AA0FE7">
        <w:rPr>
          <w:lang w:val="ro-RO"/>
        </w:rPr>
        <w:t xml:space="preserve">Administratorul Executiv </w:t>
      </w:r>
      <w:r w:rsidR="00055F76">
        <w:rPr>
          <w:lang w:val="ro-RO"/>
        </w:rPr>
        <w:t xml:space="preserve">al Societății </w:t>
      </w:r>
      <w:r w:rsidR="00AA0FE7">
        <w:rPr>
          <w:lang w:val="ro-RO"/>
        </w:rPr>
        <w:t xml:space="preserve">– Director </w:t>
      </w:r>
      <w:r>
        <w:rPr>
          <w:lang w:val="ro-RO"/>
        </w:rPr>
        <w:t>General,</w:t>
      </w:r>
    </w:p>
    <w:p w14:paraId="79FC3300" w14:textId="77777777" w:rsidR="00CD1E2C" w:rsidRDefault="00CD1E2C" w:rsidP="00CD1E2C">
      <w:pPr>
        <w:pStyle w:val="Heading4"/>
        <w:numPr>
          <w:ilvl w:val="0"/>
          <w:numId w:val="14"/>
        </w:numPr>
        <w:rPr>
          <w:lang w:val="ro-RO"/>
        </w:rPr>
      </w:pPr>
      <w:r>
        <w:rPr>
          <w:lang w:val="ro-RO"/>
        </w:rPr>
        <w:t>analiz</w:t>
      </w:r>
      <w:r w:rsidR="00055F76">
        <w:rPr>
          <w:lang w:val="ro-RO"/>
        </w:rPr>
        <w:t xml:space="preserve">ează </w:t>
      </w:r>
      <w:r>
        <w:rPr>
          <w:lang w:val="ro-RO"/>
        </w:rPr>
        <w:t>și aviz</w:t>
      </w:r>
      <w:r w:rsidR="00055F76">
        <w:rPr>
          <w:lang w:val="ro-RO"/>
        </w:rPr>
        <w:t>ează</w:t>
      </w:r>
      <w:r w:rsidR="00783690">
        <w:rPr>
          <w:lang w:val="ro-RO"/>
        </w:rPr>
        <w:t xml:space="preserve">, împreună cu ceilalți administratori, </w:t>
      </w:r>
      <w:r>
        <w:rPr>
          <w:lang w:val="ro-RO"/>
        </w:rPr>
        <w:t>planuril</w:t>
      </w:r>
      <w:r w:rsidR="00055F76">
        <w:rPr>
          <w:lang w:val="ro-RO"/>
        </w:rPr>
        <w:t xml:space="preserve">e </w:t>
      </w:r>
      <w:r>
        <w:rPr>
          <w:lang w:val="ro-RO"/>
        </w:rPr>
        <w:t>de management întocmite de Directorii de Specialitate ai</w:t>
      </w:r>
      <w:r w:rsidR="00783690">
        <w:rPr>
          <w:lang w:val="ro-RO"/>
        </w:rPr>
        <w:t xml:space="preserve"> Societăţii</w:t>
      </w:r>
      <w:r w:rsidR="00055F76">
        <w:rPr>
          <w:lang w:val="ro-RO"/>
        </w:rPr>
        <w:t xml:space="preserve">, ca părți integrate a Componentei de Management din Planul de Administrare, </w:t>
      </w:r>
      <w:r w:rsidR="00783690">
        <w:rPr>
          <w:lang w:val="ro-RO"/>
        </w:rPr>
        <w:t xml:space="preserve"> </w:t>
      </w:r>
    </w:p>
    <w:p w14:paraId="5B3D7B5D" w14:textId="77777777" w:rsidR="00B1055B" w:rsidRDefault="00425CBD" w:rsidP="00CD1E2C">
      <w:pPr>
        <w:numPr>
          <w:ilvl w:val="0"/>
          <w:numId w:val="14"/>
        </w:numPr>
        <w:rPr>
          <w:lang w:val="ro-RO"/>
        </w:rPr>
      </w:pPr>
      <w:r>
        <w:rPr>
          <w:lang w:val="ro-RO"/>
        </w:rPr>
        <w:t xml:space="preserve">duce la îndeplinire orice </w:t>
      </w:r>
      <w:r w:rsidR="00B1055B">
        <w:rPr>
          <w:lang w:val="ro-RO"/>
        </w:rPr>
        <w:t xml:space="preserve">alte atribuții </w:t>
      </w:r>
      <w:r>
        <w:rPr>
          <w:lang w:val="ro-RO"/>
        </w:rPr>
        <w:t xml:space="preserve">expres </w:t>
      </w:r>
      <w:r w:rsidR="00B1055B">
        <w:rPr>
          <w:lang w:val="ro-RO"/>
        </w:rPr>
        <w:t xml:space="preserve">prevăzute de </w:t>
      </w:r>
      <w:r>
        <w:rPr>
          <w:lang w:val="ro-RO"/>
        </w:rPr>
        <w:t xml:space="preserve">Legislația Relevantă și Regulamentele Interne </w:t>
      </w:r>
      <w:r w:rsidR="00B1055B">
        <w:rPr>
          <w:lang w:val="ro-RO"/>
        </w:rPr>
        <w:t xml:space="preserve">. </w:t>
      </w:r>
    </w:p>
    <w:p w14:paraId="60B27C12" w14:textId="77777777" w:rsidR="006F3A4A" w:rsidRDefault="006F3A4A" w:rsidP="006F3A4A">
      <w:pPr>
        <w:ind w:left="1211"/>
        <w:rPr>
          <w:lang w:val="ro-RO"/>
        </w:rPr>
      </w:pPr>
    </w:p>
    <w:p w14:paraId="3A4E9DD9" w14:textId="77777777" w:rsidR="00425CBD" w:rsidRPr="00F54ED4" w:rsidRDefault="00425CBD" w:rsidP="00425CBD">
      <w:pPr>
        <w:pStyle w:val="Heading2"/>
        <w:rPr>
          <w:lang w:val="ro-RO"/>
        </w:rPr>
      </w:pPr>
      <w:r>
        <w:rPr>
          <w:lang w:val="ro-RO"/>
        </w:rPr>
        <w:t xml:space="preserve">Drepturile Administratorului </w:t>
      </w:r>
      <w:r>
        <w:rPr>
          <w:lang w:val="en-US"/>
        </w:rPr>
        <w:t>:</w:t>
      </w:r>
    </w:p>
    <w:p w14:paraId="750A6977" w14:textId="77777777" w:rsidR="00425CBD" w:rsidRDefault="003D5F61" w:rsidP="00425CBD">
      <w:pPr>
        <w:pStyle w:val="Heading2"/>
        <w:numPr>
          <w:ilvl w:val="0"/>
          <w:numId w:val="13"/>
        </w:numPr>
        <w:rPr>
          <w:lang w:val="ro-RO"/>
        </w:rPr>
      </w:pPr>
      <w:r>
        <w:rPr>
          <w:lang w:val="ro-RO"/>
        </w:rPr>
        <w:t xml:space="preserve">plata unei remunerații constând </w:t>
      </w:r>
      <w:r w:rsidR="00425CBD">
        <w:rPr>
          <w:lang w:val="ro-RO"/>
        </w:rPr>
        <w:t xml:space="preserve">dintr-o indemnizație fixă și o componentă variabilă, conform prezentului contract și legislației în vigoare, </w:t>
      </w:r>
    </w:p>
    <w:p w14:paraId="2B7D000E" w14:textId="77777777" w:rsidR="00425CBD" w:rsidRDefault="003D5F61" w:rsidP="00425CBD">
      <w:pPr>
        <w:numPr>
          <w:ilvl w:val="0"/>
          <w:numId w:val="13"/>
        </w:numPr>
        <w:rPr>
          <w:lang w:val="ro-RO"/>
        </w:rPr>
      </w:pPr>
      <w:r>
        <w:rPr>
          <w:lang w:val="ro-RO"/>
        </w:rPr>
        <w:t>plata lunară a indemnizației fixe, iar a componentei variabile conform contractului,</w:t>
      </w:r>
    </w:p>
    <w:p w14:paraId="7577DC72" w14:textId="77777777" w:rsidR="003D5F61" w:rsidRDefault="003D5F61" w:rsidP="003D5F61">
      <w:pPr>
        <w:numPr>
          <w:ilvl w:val="0"/>
          <w:numId w:val="13"/>
        </w:numPr>
        <w:rPr>
          <w:lang w:val="ro-RO"/>
        </w:rPr>
      </w:pPr>
      <w:r>
        <w:rPr>
          <w:lang w:val="ro-RO"/>
        </w:rPr>
        <w:t xml:space="preserve">rambursarea cheltuielilor efectuate justificat în interesul îndeplinirii mandatului, </w:t>
      </w:r>
    </w:p>
    <w:p w14:paraId="1250E692" w14:textId="77777777" w:rsidR="00332A5E" w:rsidRDefault="00332A5E" w:rsidP="00425CBD">
      <w:pPr>
        <w:numPr>
          <w:ilvl w:val="0"/>
          <w:numId w:val="13"/>
        </w:numPr>
        <w:rPr>
          <w:lang w:val="ro-RO"/>
        </w:rPr>
      </w:pPr>
      <w:r>
        <w:rPr>
          <w:lang w:val="ro-RO"/>
        </w:rPr>
        <w:lastRenderedPageBreak/>
        <w:t>beneficiază, alături de ceilalți administratori, de asistență de specialitate pentru fundamentarea deciziilor luate în cadrul consiliului,</w:t>
      </w:r>
    </w:p>
    <w:p w14:paraId="44AA2AE8" w14:textId="77777777" w:rsidR="003D5F61" w:rsidRDefault="003D5F61" w:rsidP="00425CBD">
      <w:pPr>
        <w:numPr>
          <w:ilvl w:val="0"/>
          <w:numId w:val="13"/>
        </w:numPr>
        <w:rPr>
          <w:lang w:val="ro-RO"/>
        </w:rPr>
      </w:pPr>
      <w:r>
        <w:rPr>
          <w:lang w:val="ro-RO"/>
        </w:rPr>
        <w:t>beneficiază de asigurare de răspundere profesională,</w:t>
      </w:r>
    </w:p>
    <w:p w14:paraId="4F3CE524" w14:textId="77777777" w:rsidR="00332A5E" w:rsidRDefault="00332A5E" w:rsidP="00332A5E">
      <w:pPr>
        <w:numPr>
          <w:ilvl w:val="0"/>
          <w:numId w:val="13"/>
        </w:numPr>
        <w:rPr>
          <w:lang w:val="ro-RO"/>
        </w:rPr>
      </w:pPr>
      <w:r>
        <w:rPr>
          <w:lang w:val="ro-RO"/>
        </w:rPr>
        <w:t xml:space="preserve">primește, alături de ceilalți administratori, rapoarte și informații relevante de la Directorii Societății pentru fundamentarea deciziilor luate în cadrul consiliului, </w:t>
      </w:r>
    </w:p>
    <w:p w14:paraId="6E2F6E44" w14:textId="77777777" w:rsidR="00425CBD" w:rsidRDefault="00425CBD" w:rsidP="00425CBD">
      <w:pPr>
        <w:pStyle w:val="Heading3"/>
        <w:numPr>
          <w:ilvl w:val="0"/>
          <w:numId w:val="13"/>
        </w:numPr>
        <w:rPr>
          <w:lang w:val="ro-RO"/>
        </w:rPr>
      </w:pPr>
      <w:r>
        <w:rPr>
          <w:lang w:val="ro-RO"/>
        </w:rPr>
        <w:t xml:space="preserve">are acces la actele și registrele </w:t>
      </w:r>
      <w:r w:rsidRPr="00945C95">
        <w:rPr>
          <w:lang w:val="ro-RO"/>
        </w:rPr>
        <w:t>Societ</w:t>
      </w:r>
      <w:r>
        <w:rPr>
          <w:lang w:val="ro-RO"/>
        </w:rPr>
        <w:t xml:space="preserve">ății în măsura </w:t>
      </w:r>
      <w:r w:rsidRPr="00945C95">
        <w:rPr>
          <w:lang w:val="ro-RO"/>
        </w:rPr>
        <w:t xml:space="preserve">necesară îndeplinirii obligaţiilor prevăzute în prezentul Contract, în conformitate cu </w:t>
      </w:r>
      <w:r>
        <w:rPr>
          <w:lang w:val="ro-RO"/>
        </w:rPr>
        <w:t xml:space="preserve">obligațiile de confidențialitate </w:t>
      </w:r>
      <w:r w:rsidRPr="00945C95">
        <w:rPr>
          <w:lang w:val="ro-RO"/>
        </w:rPr>
        <w:t xml:space="preserve">şi </w:t>
      </w:r>
      <w:r>
        <w:rPr>
          <w:lang w:val="ro-RO"/>
        </w:rPr>
        <w:t xml:space="preserve">cu </w:t>
      </w:r>
      <w:r w:rsidRPr="00945C95">
        <w:rPr>
          <w:lang w:val="ro-RO"/>
        </w:rPr>
        <w:t>Regulament</w:t>
      </w:r>
      <w:r>
        <w:rPr>
          <w:lang w:val="ro-RO"/>
        </w:rPr>
        <w:t xml:space="preserve">ele </w:t>
      </w:r>
      <w:r w:rsidRPr="00945C95">
        <w:rPr>
          <w:lang w:val="ro-RO"/>
        </w:rPr>
        <w:t>Intern</w:t>
      </w:r>
      <w:r>
        <w:rPr>
          <w:lang w:val="ro-RO"/>
        </w:rPr>
        <w:t xml:space="preserve">e, </w:t>
      </w:r>
    </w:p>
    <w:p w14:paraId="2CA61EE4" w14:textId="77777777" w:rsidR="003D5F61" w:rsidRDefault="00BD406E" w:rsidP="003D5F61">
      <w:pPr>
        <w:numPr>
          <w:ilvl w:val="0"/>
          <w:numId w:val="13"/>
        </w:numPr>
        <w:rPr>
          <w:lang w:val="ro-RO"/>
        </w:rPr>
      </w:pPr>
      <w:r>
        <w:rPr>
          <w:lang w:val="ro-RO"/>
        </w:rPr>
        <w:t>l</w:t>
      </w:r>
      <w:r w:rsidRPr="00BD406E">
        <w:rPr>
          <w:lang w:val="ro-RO"/>
        </w:rPr>
        <w:t xml:space="preserve">a încetarea Contractului ca urmare a expirării duratei pentru care a fost încheiat sau la încetarea Contractului prin acordul părţilor, Administratorul va </w:t>
      </w:r>
      <w:r>
        <w:rPr>
          <w:lang w:val="ro-RO"/>
        </w:rPr>
        <w:t>primi</w:t>
      </w:r>
      <w:r w:rsidRPr="00BD406E">
        <w:rPr>
          <w:lang w:val="ro-RO"/>
        </w:rPr>
        <w:t xml:space="preserve"> </w:t>
      </w:r>
      <w:r>
        <w:rPr>
          <w:lang w:val="ro-RO"/>
        </w:rPr>
        <w:t xml:space="preserve">de la Societate </w:t>
      </w:r>
      <w:r w:rsidRPr="00BD406E">
        <w:rPr>
          <w:lang w:val="ro-RO"/>
        </w:rPr>
        <w:t xml:space="preserve">un bonus pentru confidenţialitate, </w:t>
      </w:r>
      <w:r>
        <w:rPr>
          <w:lang w:val="ro-RO"/>
        </w:rPr>
        <w:t xml:space="preserve">constând în plata unei sume nete echivalente </w:t>
      </w:r>
      <w:r w:rsidRPr="00BD406E">
        <w:rPr>
          <w:lang w:val="ro-RO"/>
        </w:rPr>
        <w:t>12</w:t>
      </w:r>
      <w:r>
        <w:rPr>
          <w:lang w:val="ro-RO"/>
        </w:rPr>
        <w:t xml:space="preserve"> (douăsprezece)</w:t>
      </w:r>
      <w:r w:rsidRPr="00BD406E">
        <w:rPr>
          <w:lang w:val="ro-RO"/>
        </w:rPr>
        <w:t xml:space="preserve"> indemnizaţii fixe </w:t>
      </w:r>
      <w:r>
        <w:rPr>
          <w:lang w:val="ro-RO"/>
        </w:rPr>
        <w:t xml:space="preserve">nete. </w:t>
      </w:r>
      <w:r w:rsidRPr="00BD406E">
        <w:rPr>
          <w:lang w:val="ro-RO"/>
        </w:rPr>
        <w:t xml:space="preserve"> </w:t>
      </w:r>
      <w:r w:rsidR="003D5F61" w:rsidRPr="00BD406E">
        <w:rPr>
          <w:lang w:val="ro-RO"/>
        </w:rPr>
        <w:t xml:space="preserve">Bonusul pentru confidenţialitate </w:t>
      </w:r>
      <w:r w:rsidR="003D5F61">
        <w:rPr>
          <w:lang w:val="ro-RO"/>
        </w:rPr>
        <w:t>va</w:t>
      </w:r>
      <w:r w:rsidR="003D5F61" w:rsidRPr="00BD406E">
        <w:rPr>
          <w:lang w:val="ro-RO"/>
        </w:rPr>
        <w:t xml:space="preserve"> fi plătit în termen de 10 (zece) zile de la încetarea Contractului</w:t>
      </w:r>
      <w:r w:rsidR="003D5F61">
        <w:rPr>
          <w:lang w:val="ro-RO"/>
        </w:rPr>
        <w:t xml:space="preserve">. </w:t>
      </w:r>
      <w:r w:rsidR="003D5F61" w:rsidRPr="00BD406E">
        <w:rPr>
          <w:lang w:val="ro-RO"/>
        </w:rPr>
        <w:t xml:space="preserve"> </w:t>
      </w:r>
    </w:p>
    <w:p w14:paraId="7BFBD1CA" w14:textId="77777777" w:rsidR="003D5F61" w:rsidRDefault="00BD406E" w:rsidP="003D5F61">
      <w:pPr>
        <w:numPr>
          <w:ilvl w:val="0"/>
          <w:numId w:val="13"/>
        </w:numPr>
        <w:rPr>
          <w:lang w:val="ro-RO"/>
        </w:rPr>
      </w:pPr>
      <w:r>
        <w:rPr>
          <w:lang w:val="ro-RO"/>
        </w:rPr>
        <w:t>î</w:t>
      </w:r>
      <w:r w:rsidRPr="00BD406E">
        <w:rPr>
          <w:lang w:val="ro-RO"/>
        </w:rPr>
        <w:t xml:space="preserve">n condiţiile în care Administratorul îşi îndeplineşte obiectivele şi criteriile de performanţă într-o proporţie de cel puţin 90% pentru fiecare din cei 4 (patru) ani ai Contractului, la data expirării duratei acestuia, </w:t>
      </w:r>
      <w:r>
        <w:rPr>
          <w:lang w:val="ro-RO"/>
        </w:rPr>
        <w:t xml:space="preserve">Administratorul va primi de la Societate </w:t>
      </w:r>
      <w:r w:rsidRPr="00BD406E">
        <w:rPr>
          <w:lang w:val="ro-RO"/>
        </w:rPr>
        <w:t xml:space="preserve">un bonus de ieşire din Contract (bonus de bună executare a Contractului) </w:t>
      </w:r>
      <w:r>
        <w:rPr>
          <w:lang w:val="ro-RO"/>
        </w:rPr>
        <w:t xml:space="preserve">constând în plata unei sume nete echivalente cu </w:t>
      </w:r>
      <w:r w:rsidRPr="00BD406E">
        <w:rPr>
          <w:lang w:val="ro-RO"/>
        </w:rPr>
        <w:t>12</w:t>
      </w:r>
      <w:r>
        <w:rPr>
          <w:lang w:val="ro-RO"/>
        </w:rPr>
        <w:t xml:space="preserve"> (douăsprezece)</w:t>
      </w:r>
      <w:r w:rsidRPr="00BD406E">
        <w:rPr>
          <w:lang w:val="ro-RO"/>
        </w:rPr>
        <w:t xml:space="preserve"> indemnizaţii fixe </w:t>
      </w:r>
      <w:r>
        <w:rPr>
          <w:lang w:val="ro-RO"/>
        </w:rPr>
        <w:t xml:space="preserve">nete. </w:t>
      </w:r>
      <w:r w:rsidR="003D5F61" w:rsidRPr="00BD406E">
        <w:rPr>
          <w:lang w:val="ro-RO"/>
        </w:rPr>
        <w:t>Bonusul de bună executare a Contractului, v</w:t>
      </w:r>
      <w:r w:rsidR="003D5F61">
        <w:rPr>
          <w:lang w:val="ro-RO"/>
        </w:rPr>
        <w:t xml:space="preserve">a </w:t>
      </w:r>
      <w:r w:rsidR="003D5F61" w:rsidRPr="00BD406E">
        <w:rPr>
          <w:lang w:val="ro-RO"/>
        </w:rPr>
        <w:t>fi plătit în termen de 10 (zece) zile de la încetarea Contractului</w:t>
      </w:r>
      <w:r w:rsidR="003D5F61">
        <w:rPr>
          <w:lang w:val="ro-RO"/>
        </w:rPr>
        <w:t xml:space="preserve">. </w:t>
      </w:r>
      <w:r w:rsidR="003D5F61" w:rsidRPr="00BD406E">
        <w:rPr>
          <w:lang w:val="ro-RO"/>
        </w:rPr>
        <w:t xml:space="preserve"> </w:t>
      </w:r>
    </w:p>
    <w:p w14:paraId="06AC1EBC" w14:textId="77777777" w:rsidR="00A12020" w:rsidRPr="00A12020" w:rsidRDefault="003D5F61" w:rsidP="00A12020">
      <w:pPr>
        <w:numPr>
          <w:ilvl w:val="0"/>
          <w:numId w:val="13"/>
        </w:numPr>
        <w:rPr>
          <w:lang w:val="ro-RO"/>
        </w:rPr>
      </w:pPr>
      <w:r>
        <w:rPr>
          <w:lang w:val="ro-RO"/>
        </w:rPr>
        <w:t>î</w:t>
      </w:r>
      <w:r w:rsidR="00A12020" w:rsidRPr="00A12020">
        <w:rPr>
          <w:lang w:val="ro-RO"/>
        </w:rPr>
        <w:t>n cazul în care Administratorul este revoc</w:t>
      </w:r>
      <w:r w:rsidR="00A12020">
        <w:rPr>
          <w:lang w:val="ro-RO"/>
        </w:rPr>
        <w:t>at fără justă cauză, acesta va primi de la Societate</w:t>
      </w:r>
      <w:r w:rsidR="00A12020" w:rsidRPr="00A12020">
        <w:rPr>
          <w:lang w:val="ro-RO"/>
        </w:rPr>
        <w:t xml:space="preserve"> despăgubiri care vor consta în plata </w:t>
      </w:r>
      <w:r w:rsidR="00A12020">
        <w:rPr>
          <w:lang w:val="ro-RO"/>
        </w:rPr>
        <w:t xml:space="preserve">unei sume echivalente cu </w:t>
      </w:r>
      <w:r w:rsidR="00A12020" w:rsidRPr="00A12020">
        <w:rPr>
          <w:lang w:val="ro-RO"/>
        </w:rPr>
        <w:t>indemnizaţi</w:t>
      </w:r>
      <w:r w:rsidR="00A12020">
        <w:rPr>
          <w:lang w:val="ro-RO"/>
        </w:rPr>
        <w:t>a fixă şi indemnizaţia</w:t>
      </w:r>
      <w:r w:rsidR="00A12020" w:rsidRPr="00A12020">
        <w:rPr>
          <w:lang w:val="ro-RO"/>
        </w:rPr>
        <w:t xml:space="preserve"> variabilă datorate </w:t>
      </w:r>
      <w:r w:rsidR="00A12020">
        <w:rPr>
          <w:lang w:val="ro-RO"/>
        </w:rPr>
        <w:t xml:space="preserve">de Societate </w:t>
      </w:r>
      <w:r w:rsidR="00A12020" w:rsidRPr="00A12020">
        <w:rPr>
          <w:lang w:val="ro-RO"/>
        </w:rPr>
        <w:t xml:space="preserve">până la expirarea termenului stabilit </w:t>
      </w:r>
      <w:r w:rsidR="00A12020">
        <w:rPr>
          <w:lang w:val="ro-RO"/>
        </w:rPr>
        <w:t xml:space="preserve">în </w:t>
      </w:r>
      <w:r w:rsidR="00A12020" w:rsidRPr="00A12020">
        <w:rPr>
          <w:lang w:val="ro-RO"/>
        </w:rPr>
        <w:t>art. 5</w:t>
      </w:r>
      <w:r w:rsidR="00A12020">
        <w:rPr>
          <w:lang w:val="ro-RO"/>
        </w:rPr>
        <w:t>. Despăgubirile</w:t>
      </w:r>
      <w:r w:rsidR="00A12020" w:rsidRPr="00A12020">
        <w:rPr>
          <w:lang w:val="ro-RO"/>
        </w:rPr>
        <w:t xml:space="preserve"> vor fi plătite în te</w:t>
      </w:r>
      <w:r w:rsidR="00AC3788">
        <w:rPr>
          <w:lang w:val="ro-RO"/>
        </w:rPr>
        <w:t>r</w:t>
      </w:r>
      <w:r w:rsidR="00A12020" w:rsidRPr="00A12020">
        <w:rPr>
          <w:lang w:val="ro-RO"/>
        </w:rPr>
        <w:t xml:space="preserve">men de </w:t>
      </w:r>
      <w:r w:rsidR="00A12020">
        <w:rPr>
          <w:lang w:val="ro-RO"/>
        </w:rPr>
        <w:t>10</w:t>
      </w:r>
      <w:r w:rsidR="00A12020" w:rsidRPr="00A12020">
        <w:rPr>
          <w:lang w:val="ro-RO"/>
        </w:rPr>
        <w:t xml:space="preserve"> (</w:t>
      </w:r>
      <w:r w:rsidR="00A12020">
        <w:rPr>
          <w:lang w:val="ro-RO"/>
        </w:rPr>
        <w:t>zece</w:t>
      </w:r>
      <w:r w:rsidR="00A12020" w:rsidRPr="00A12020">
        <w:rPr>
          <w:lang w:val="ro-RO"/>
        </w:rPr>
        <w:t xml:space="preserve">) zile de la încetarea Contractului </w:t>
      </w:r>
      <w:r w:rsidR="00AC3788">
        <w:rPr>
          <w:lang w:val="ro-RO"/>
        </w:rPr>
        <w:t xml:space="preserve">fără justă cauză ori în termen de 10 zile de la data actului prin care s-a stabilit lipsa unei juste cauze de încetare (hotărâre judecătorească sau o decizie definitivă a unei autorități a statului). </w:t>
      </w:r>
    </w:p>
    <w:p w14:paraId="1423B897" w14:textId="77777777" w:rsidR="00783690" w:rsidRPr="00CD1E2C" w:rsidRDefault="00B1055B" w:rsidP="00B1055B">
      <w:pPr>
        <w:ind w:left="1211"/>
        <w:rPr>
          <w:lang w:val="ro-RO"/>
        </w:rPr>
      </w:pPr>
      <w:r>
        <w:rPr>
          <w:lang w:val="ro-RO"/>
        </w:rPr>
        <w:t xml:space="preserve"> </w:t>
      </w:r>
    </w:p>
    <w:bookmarkEnd w:id="1"/>
    <w:p w14:paraId="396D255D" w14:textId="77777777" w:rsidR="00B039F9" w:rsidRPr="00945C95" w:rsidRDefault="00B1055B" w:rsidP="00B1055B">
      <w:pPr>
        <w:pStyle w:val="Heading1"/>
        <w:rPr>
          <w:lang w:val="ro-RO"/>
        </w:rPr>
      </w:pPr>
      <w:r>
        <w:rPr>
          <w:lang w:val="ro-RO"/>
        </w:rPr>
        <w:t xml:space="preserve">OBLIGAȚIILE </w:t>
      </w:r>
      <w:r w:rsidR="00425CBD">
        <w:rPr>
          <w:lang w:val="ro-RO"/>
        </w:rPr>
        <w:t xml:space="preserve">ȘI DREPTURILE </w:t>
      </w:r>
      <w:r w:rsidR="00B039F9" w:rsidRPr="00945C95">
        <w:rPr>
          <w:lang w:val="ro-RO"/>
        </w:rPr>
        <w:t xml:space="preserve">SOCIETĂŢII </w:t>
      </w:r>
    </w:p>
    <w:p w14:paraId="2B3F3694" w14:textId="77777777" w:rsidR="00B039F9" w:rsidRPr="00945C95" w:rsidRDefault="00B039F9" w:rsidP="00B1055B">
      <w:pPr>
        <w:pStyle w:val="Heading2"/>
        <w:rPr>
          <w:lang w:val="ro-RO"/>
        </w:rPr>
      </w:pPr>
      <w:r w:rsidRPr="00945C95">
        <w:rPr>
          <w:lang w:val="ro-RO"/>
        </w:rPr>
        <w:t xml:space="preserve">Societatea are următoarele obligaţii: </w:t>
      </w:r>
    </w:p>
    <w:p w14:paraId="331DA4C8" w14:textId="77777777" w:rsidR="00B1055B" w:rsidRDefault="00B1055B" w:rsidP="00B1055B">
      <w:pPr>
        <w:pStyle w:val="Heading3"/>
        <w:rPr>
          <w:lang w:val="ro-RO"/>
        </w:rPr>
      </w:pPr>
      <w:r>
        <w:rPr>
          <w:lang w:val="ro-RO"/>
        </w:rPr>
        <w:t xml:space="preserve">să asigure condițiile organizatorice și de logistică necesare pentru ca Administratorul să își </w:t>
      </w:r>
      <w:r w:rsidR="00B16437">
        <w:rPr>
          <w:lang w:val="ro-RO"/>
        </w:rPr>
        <w:t>desfășoare activitatea prin deplina activitate în exercitarea mandatului</w:t>
      </w:r>
      <w:r>
        <w:rPr>
          <w:lang w:val="ro-RO"/>
        </w:rPr>
        <w:t xml:space="preserve">, </w:t>
      </w:r>
    </w:p>
    <w:p w14:paraId="13475E68" w14:textId="77777777" w:rsidR="00425CBD" w:rsidRDefault="00425CBD" w:rsidP="00425CBD">
      <w:pPr>
        <w:pStyle w:val="Heading3"/>
        <w:rPr>
          <w:lang w:val="ro-RO"/>
        </w:rPr>
      </w:pPr>
      <w:r w:rsidRPr="00945C95">
        <w:rPr>
          <w:lang w:val="ro-RO"/>
        </w:rPr>
        <w:t xml:space="preserve">să achite </w:t>
      </w:r>
      <w:r>
        <w:rPr>
          <w:lang w:val="ro-RO"/>
        </w:rPr>
        <w:t xml:space="preserve">Administratorului remunerația formată din </w:t>
      </w:r>
      <w:r w:rsidRPr="00B1055B">
        <w:rPr>
          <w:lang w:val="ro-RO"/>
        </w:rPr>
        <w:t>indemnizați</w:t>
      </w:r>
      <w:r>
        <w:rPr>
          <w:lang w:val="ro-RO"/>
        </w:rPr>
        <w:t xml:space="preserve">a </w:t>
      </w:r>
      <w:r w:rsidRPr="00B1055B">
        <w:rPr>
          <w:lang w:val="ro-RO"/>
        </w:rPr>
        <w:t>fix</w:t>
      </w:r>
      <w:r>
        <w:rPr>
          <w:lang w:val="ro-RO"/>
        </w:rPr>
        <w:t>ă</w:t>
      </w:r>
      <w:r w:rsidRPr="00B1055B">
        <w:rPr>
          <w:lang w:val="ro-RO"/>
        </w:rPr>
        <w:t xml:space="preserve"> lunar</w:t>
      </w:r>
      <w:r>
        <w:rPr>
          <w:lang w:val="ro-RO"/>
        </w:rPr>
        <w:t>ă</w:t>
      </w:r>
      <w:r w:rsidRPr="00B1055B">
        <w:rPr>
          <w:lang w:val="ro-RO"/>
        </w:rPr>
        <w:t xml:space="preserve"> și </w:t>
      </w:r>
      <w:r>
        <w:rPr>
          <w:lang w:val="ro-RO"/>
        </w:rPr>
        <w:t xml:space="preserve">componenta </w:t>
      </w:r>
      <w:r w:rsidRPr="00B1055B">
        <w:rPr>
          <w:lang w:val="ro-RO"/>
        </w:rPr>
        <w:t>variabil</w:t>
      </w:r>
      <w:r>
        <w:rPr>
          <w:lang w:val="ro-RO"/>
        </w:rPr>
        <w:t>ă</w:t>
      </w:r>
      <w:r w:rsidRPr="00B1055B">
        <w:rPr>
          <w:lang w:val="ro-RO"/>
        </w:rPr>
        <w:t xml:space="preserve">, conform prezentului contract și </w:t>
      </w:r>
      <w:r>
        <w:rPr>
          <w:lang w:val="ro-RO"/>
        </w:rPr>
        <w:t xml:space="preserve">respectând </w:t>
      </w:r>
      <w:r w:rsidRPr="00B1055B">
        <w:rPr>
          <w:lang w:val="ro-RO"/>
        </w:rPr>
        <w:t>legislați</w:t>
      </w:r>
      <w:r>
        <w:rPr>
          <w:lang w:val="ro-RO"/>
        </w:rPr>
        <w:t xml:space="preserve">a </w:t>
      </w:r>
      <w:r w:rsidRPr="00B1055B">
        <w:rPr>
          <w:lang w:val="ro-RO"/>
        </w:rPr>
        <w:t>în vigoare</w:t>
      </w:r>
      <w:r>
        <w:rPr>
          <w:lang w:val="ro-RO"/>
        </w:rPr>
        <w:t xml:space="preserve">, </w:t>
      </w:r>
      <w:r w:rsidRPr="00945C95">
        <w:rPr>
          <w:lang w:val="ro-RO"/>
        </w:rPr>
        <w:t xml:space="preserve"> </w:t>
      </w:r>
    </w:p>
    <w:p w14:paraId="33FD75C7" w14:textId="77777777" w:rsidR="00B1055B" w:rsidRPr="00B1055B" w:rsidRDefault="00B039F9" w:rsidP="00B1055B">
      <w:pPr>
        <w:pStyle w:val="Heading2"/>
        <w:rPr>
          <w:lang w:val="ro-RO"/>
        </w:rPr>
      </w:pPr>
      <w:r w:rsidRPr="00945C95">
        <w:rPr>
          <w:lang w:val="ro-RO"/>
        </w:rPr>
        <w:t xml:space="preserve">Societatea are </w:t>
      </w:r>
      <w:r w:rsidR="00B1055B">
        <w:rPr>
          <w:lang w:val="ro-RO"/>
        </w:rPr>
        <w:t xml:space="preserve">următoarele drepturi </w:t>
      </w:r>
      <w:r w:rsidR="00B1055B">
        <w:rPr>
          <w:lang w:val="en-US"/>
        </w:rPr>
        <w:t xml:space="preserve">: </w:t>
      </w:r>
    </w:p>
    <w:p w14:paraId="1D9C1D66" w14:textId="77777777" w:rsidR="00EA6D1C" w:rsidRDefault="00B039F9" w:rsidP="00B1055B">
      <w:pPr>
        <w:pStyle w:val="Heading3"/>
        <w:rPr>
          <w:lang w:val="ro-RO"/>
        </w:rPr>
      </w:pPr>
      <w:r w:rsidRPr="00945C95">
        <w:rPr>
          <w:lang w:val="ro-RO"/>
        </w:rPr>
        <w:t xml:space="preserve">de a solicita Administratorului </w:t>
      </w:r>
      <w:r w:rsidR="00EA6D1C">
        <w:rPr>
          <w:lang w:val="ro-RO"/>
        </w:rPr>
        <w:t xml:space="preserve">și de a primi de la acesta </w:t>
      </w:r>
      <w:r w:rsidR="00425CBD">
        <w:rPr>
          <w:lang w:val="ro-RO"/>
        </w:rPr>
        <w:t xml:space="preserve">rapoarte periodice </w:t>
      </w:r>
      <w:r w:rsidR="00EA6D1C">
        <w:rPr>
          <w:lang w:val="ro-RO"/>
        </w:rPr>
        <w:t>cu privire la exercitarea mandatului</w:t>
      </w:r>
      <w:r w:rsidR="00B16437">
        <w:rPr>
          <w:lang w:val="ro-RO"/>
        </w:rPr>
        <w:t xml:space="preserve"> și evaluarea activității</w:t>
      </w:r>
      <w:r w:rsidR="00425CBD">
        <w:rPr>
          <w:lang w:val="ro-RO"/>
        </w:rPr>
        <w:t>,</w:t>
      </w:r>
      <w:r w:rsidR="00EA6D1C">
        <w:rPr>
          <w:lang w:val="ro-RO"/>
        </w:rPr>
        <w:t xml:space="preserve"> </w:t>
      </w:r>
    </w:p>
    <w:p w14:paraId="09209E2F" w14:textId="77777777" w:rsidR="00425CBD" w:rsidRDefault="00EA6D1C" w:rsidP="00B1055B">
      <w:pPr>
        <w:pStyle w:val="Heading3"/>
        <w:rPr>
          <w:lang w:val="ro-RO"/>
        </w:rPr>
      </w:pPr>
      <w:r>
        <w:rPr>
          <w:lang w:val="ro-RO"/>
        </w:rPr>
        <w:t xml:space="preserve">de a </w:t>
      </w:r>
      <w:r w:rsidR="00425CBD">
        <w:rPr>
          <w:lang w:val="ro-RO"/>
        </w:rPr>
        <w:t xml:space="preserve">monitoriza și </w:t>
      </w:r>
      <w:r>
        <w:rPr>
          <w:lang w:val="ro-RO"/>
        </w:rPr>
        <w:t>evalua activitatea Administratorului</w:t>
      </w:r>
      <w:r w:rsidR="00425CBD">
        <w:rPr>
          <w:lang w:val="ro-RO"/>
        </w:rPr>
        <w:t>,</w:t>
      </w:r>
      <w:r>
        <w:rPr>
          <w:lang w:val="ro-RO"/>
        </w:rPr>
        <w:t xml:space="preserve"> </w:t>
      </w:r>
    </w:p>
    <w:p w14:paraId="43613988" w14:textId="77777777" w:rsidR="00425CBD" w:rsidRDefault="00EA6D1C" w:rsidP="00B1055B">
      <w:pPr>
        <w:pStyle w:val="Heading3"/>
        <w:rPr>
          <w:lang w:val="ro-RO"/>
        </w:rPr>
      </w:pPr>
      <w:r>
        <w:rPr>
          <w:lang w:val="ro-RO"/>
        </w:rPr>
        <w:lastRenderedPageBreak/>
        <w:t xml:space="preserve">de a </w:t>
      </w:r>
      <w:r w:rsidR="00425CBD">
        <w:rPr>
          <w:lang w:val="ro-RO"/>
        </w:rPr>
        <w:t>recompensa ori de a sancționa administratorul</w:t>
      </w:r>
      <w:r>
        <w:rPr>
          <w:lang w:val="ro-RO"/>
        </w:rPr>
        <w:t xml:space="preserve">, </w:t>
      </w:r>
      <w:r w:rsidR="00425CBD">
        <w:rPr>
          <w:lang w:val="ro-RO"/>
        </w:rPr>
        <w:t xml:space="preserve">respectând Legislația Relevantă, </w:t>
      </w:r>
    </w:p>
    <w:p w14:paraId="03E8E2B0" w14:textId="77777777" w:rsidR="00B039F9" w:rsidRDefault="00425CBD" w:rsidP="00B1055B">
      <w:pPr>
        <w:pStyle w:val="Heading3"/>
        <w:rPr>
          <w:lang w:val="ro-RO"/>
        </w:rPr>
      </w:pPr>
      <w:r>
        <w:rPr>
          <w:lang w:val="ro-RO"/>
        </w:rPr>
        <w:t xml:space="preserve">de a suspenda și/ sau revoca mandatul administratorului, respectând Legislația Relevantă. </w:t>
      </w:r>
    </w:p>
    <w:p w14:paraId="184D29F8" w14:textId="77777777" w:rsidR="00B039F9" w:rsidRDefault="00B039F9" w:rsidP="00B039F9">
      <w:pPr>
        <w:rPr>
          <w:lang w:val="ro-RO"/>
        </w:rPr>
      </w:pPr>
    </w:p>
    <w:p w14:paraId="634FD320" w14:textId="77777777" w:rsidR="00B1055B" w:rsidRPr="00945C95" w:rsidRDefault="00B1055B" w:rsidP="002410B8">
      <w:pPr>
        <w:pStyle w:val="Heading1"/>
        <w:rPr>
          <w:lang w:val="ro-RO"/>
        </w:rPr>
      </w:pPr>
      <w:bookmarkStart w:id="2" w:name="_Ref248646438"/>
      <w:r w:rsidRPr="00945C95">
        <w:rPr>
          <w:lang w:val="ro-RO"/>
        </w:rPr>
        <w:t>REMUNERA</w:t>
      </w:r>
      <w:bookmarkEnd w:id="2"/>
      <w:r w:rsidRPr="00945C95">
        <w:rPr>
          <w:lang w:val="ro-RO"/>
        </w:rPr>
        <w:t>ŢI</w:t>
      </w:r>
      <w:r>
        <w:rPr>
          <w:lang w:val="ro-RO"/>
        </w:rPr>
        <w:t xml:space="preserve">A </w:t>
      </w:r>
      <w:r w:rsidR="00A3396E">
        <w:rPr>
          <w:lang w:val="ro-RO"/>
        </w:rPr>
        <w:t xml:space="preserve">ȘI TERMENELE DE PLATĂ </w:t>
      </w:r>
    </w:p>
    <w:p w14:paraId="08637022" w14:textId="77777777" w:rsidR="00B1055B" w:rsidRPr="00945C95" w:rsidRDefault="002410B8" w:rsidP="002410B8">
      <w:pPr>
        <w:pStyle w:val="Heading2"/>
        <w:rPr>
          <w:lang w:val="ro-RO"/>
        </w:rPr>
      </w:pPr>
      <w:bookmarkStart w:id="3" w:name="_Ref248652349"/>
      <w:r>
        <w:rPr>
          <w:lang w:val="ro-RO"/>
        </w:rPr>
        <w:t xml:space="preserve">În perioada mandatului </w:t>
      </w:r>
      <w:r w:rsidR="00B1055B" w:rsidRPr="00945C95">
        <w:rPr>
          <w:lang w:val="ro-RO"/>
        </w:rPr>
        <w:t xml:space="preserve">Administratorul </w:t>
      </w:r>
      <w:r>
        <w:rPr>
          <w:lang w:val="ro-RO"/>
        </w:rPr>
        <w:t xml:space="preserve">va primi de la Societate </w:t>
      </w:r>
      <w:r w:rsidR="002A17ED">
        <w:rPr>
          <w:lang w:val="ro-RO"/>
        </w:rPr>
        <w:t xml:space="preserve">o </w:t>
      </w:r>
      <w:r w:rsidR="00B1055B" w:rsidRPr="00945C95">
        <w:rPr>
          <w:lang w:val="ro-RO"/>
        </w:rPr>
        <w:t>remuneraţi</w:t>
      </w:r>
      <w:r w:rsidR="00B1055B">
        <w:rPr>
          <w:lang w:val="ro-RO"/>
        </w:rPr>
        <w:t xml:space="preserve">e </w:t>
      </w:r>
      <w:bookmarkEnd w:id="3"/>
      <w:r w:rsidR="00B1055B" w:rsidRPr="00945C95">
        <w:rPr>
          <w:lang w:val="ro-RO"/>
        </w:rPr>
        <w:t>alcătuită din:</w:t>
      </w:r>
    </w:p>
    <w:p w14:paraId="69D18557" w14:textId="778618D4" w:rsidR="00B1055B" w:rsidRDefault="00B1055B" w:rsidP="006F3A4A">
      <w:pPr>
        <w:pStyle w:val="Heading2"/>
        <w:numPr>
          <w:ilvl w:val="0"/>
          <w:numId w:val="7"/>
        </w:numPr>
        <w:ind w:left="900" w:hanging="900"/>
        <w:rPr>
          <w:lang w:val="ro-RO"/>
        </w:rPr>
      </w:pPr>
      <w:r w:rsidRPr="00945C95">
        <w:rPr>
          <w:lang w:val="ro-RO"/>
        </w:rPr>
        <w:t>indemnizaţia fixă lunară</w:t>
      </w:r>
      <w:r w:rsidR="002A17ED">
        <w:rPr>
          <w:lang w:val="ro-RO"/>
        </w:rPr>
        <w:t>,</w:t>
      </w:r>
      <w:r w:rsidRPr="00945C95">
        <w:rPr>
          <w:lang w:val="ro-RO"/>
        </w:rPr>
        <w:t xml:space="preserve"> </w:t>
      </w:r>
      <w:r w:rsidR="002A17ED">
        <w:rPr>
          <w:lang w:val="ro-RO"/>
        </w:rPr>
        <w:t xml:space="preserve">egală cu de două ori </w:t>
      </w:r>
      <w:r>
        <w:rPr>
          <w:lang w:val="ro-RO"/>
        </w:rPr>
        <w:t>valoare</w:t>
      </w:r>
      <w:r w:rsidR="00A3396E">
        <w:rPr>
          <w:lang w:val="ro-RO"/>
        </w:rPr>
        <w:t>a</w:t>
      </w:r>
      <w:r>
        <w:rPr>
          <w:lang w:val="ro-RO"/>
        </w:rPr>
        <w:t xml:space="preserve"> medi</w:t>
      </w:r>
      <w:r w:rsidR="002A17ED">
        <w:rPr>
          <w:lang w:val="ro-RO"/>
        </w:rPr>
        <w:t xml:space="preserve">ei </w:t>
      </w:r>
      <w:r>
        <w:rPr>
          <w:lang w:val="ro-RO"/>
        </w:rPr>
        <w:t>pe ultimele luni 12 luni a câştigului salarial mediu brut lunar din ramura în care îşi desfăşoară activitatea Societatea, comunicat de In</w:t>
      </w:r>
      <w:r w:rsidR="005320EB">
        <w:rPr>
          <w:lang w:val="ro-RO"/>
        </w:rPr>
        <w:t>stitutul Naţional de Statistică,</w:t>
      </w:r>
    </w:p>
    <w:p w14:paraId="25F55544" w14:textId="125E12D3" w:rsidR="00B1055B" w:rsidRDefault="00B1055B" w:rsidP="006F3A4A">
      <w:pPr>
        <w:pStyle w:val="Heading2"/>
        <w:numPr>
          <w:ilvl w:val="0"/>
          <w:numId w:val="7"/>
        </w:numPr>
        <w:ind w:left="900" w:hanging="900"/>
        <w:rPr>
          <w:lang w:val="ro-RO"/>
        </w:rPr>
      </w:pPr>
      <w:r>
        <w:rPr>
          <w:lang w:val="ro-RO"/>
        </w:rPr>
        <w:t>indemnizaţia variabilă</w:t>
      </w:r>
      <w:r w:rsidR="002A17ED">
        <w:rPr>
          <w:lang w:val="ro-RO"/>
        </w:rPr>
        <w:t xml:space="preserve">, </w:t>
      </w:r>
      <w:r w:rsidR="00A3396E">
        <w:rPr>
          <w:lang w:val="ro-RO"/>
        </w:rPr>
        <w:t>care se va acorda</w:t>
      </w:r>
      <w:r w:rsidR="00753EA1">
        <w:rPr>
          <w:lang w:val="ro-RO"/>
        </w:rPr>
        <w:t xml:space="preserve"> anual,</w:t>
      </w:r>
      <w:r>
        <w:rPr>
          <w:lang w:val="ro-RO"/>
        </w:rPr>
        <w:t xml:space="preserve"> condiţionat de îndeplinirea Obiectivelor şi Criteriilor de performanţă </w:t>
      </w:r>
      <w:r w:rsidR="002A17ED">
        <w:rPr>
          <w:lang w:val="ro-RO"/>
        </w:rPr>
        <w:t>cuprinse</w:t>
      </w:r>
      <w:r>
        <w:rPr>
          <w:lang w:val="ro-RO"/>
        </w:rPr>
        <w:t xml:space="preserve"> în Anexa A </w:t>
      </w:r>
      <w:r w:rsidR="002A17ED">
        <w:rPr>
          <w:lang w:val="ro-RO"/>
        </w:rPr>
        <w:t xml:space="preserve">la </w:t>
      </w:r>
      <w:r>
        <w:rPr>
          <w:lang w:val="ro-RO"/>
        </w:rPr>
        <w:t>prezentul Contract</w:t>
      </w:r>
      <w:r w:rsidR="005320EB">
        <w:rPr>
          <w:lang w:val="ro-RO"/>
        </w:rPr>
        <w:t>,</w:t>
      </w:r>
    </w:p>
    <w:p w14:paraId="4FD4D271" w14:textId="5ACE578C" w:rsidR="00B1055B" w:rsidRPr="005F5E70" w:rsidRDefault="005320EB" w:rsidP="006F3A4A">
      <w:pPr>
        <w:pStyle w:val="Heading2"/>
        <w:numPr>
          <w:ilvl w:val="0"/>
          <w:numId w:val="7"/>
        </w:numPr>
        <w:ind w:left="900" w:hanging="900"/>
        <w:rPr>
          <w:lang w:val="ro-RO"/>
        </w:rPr>
      </w:pPr>
      <w:r>
        <w:rPr>
          <w:lang w:val="ro-RO"/>
        </w:rPr>
        <w:t>c</w:t>
      </w:r>
      <w:r w:rsidR="00B1055B">
        <w:rPr>
          <w:lang w:val="ro-RO"/>
        </w:rPr>
        <w:t>uantumul indemnizaţiei fixe şi cel al indemnizaţiei variabile</w:t>
      </w:r>
      <w:r>
        <w:rPr>
          <w:lang w:val="ro-RO"/>
        </w:rPr>
        <w:t xml:space="preserve">, precum și metodologia de </w:t>
      </w:r>
      <w:r w:rsidR="00B1055B">
        <w:rPr>
          <w:lang w:val="ro-RO"/>
        </w:rPr>
        <w:t xml:space="preserve">calcul </w:t>
      </w:r>
      <w:r>
        <w:rPr>
          <w:lang w:val="ro-RO"/>
        </w:rPr>
        <w:t xml:space="preserve">se vor cuprinde </w:t>
      </w:r>
      <w:r w:rsidR="00B1055B">
        <w:rPr>
          <w:lang w:val="ro-RO"/>
        </w:rPr>
        <w:t>în</w:t>
      </w:r>
      <w:r>
        <w:rPr>
          <w:lang w:val="ro-RO"/>
        </w:rPr>
        <w:t xml:space="preserve"> Anexa B din prezentul Contract . </w:t>
      </w:r>
    </w:p>
    <w:p w14:paraId="329A107E" w14:textId="77777777" w:rsidR="00B1055B" w:rsidRPr="00945C95" w:rsidRDefault="00B1055B" w:rsidP="002410B8">
      <w:pPr>
        <w:pStyle w:val="Heading2"/>
        <w:rPr>
          <w:lang w:val="ro-RO"/>
        </w:rPr>
      </w:pPr>
      <w:r w:rsidRPr="00945C95">
        <w:rPr>
          <w:lang w:val="ro-RO"/>
        </w:rPr>
        <w:t>Plata Remuneraţiei se va efectua după cum urmează:</w:t>
      </w:r>
    </w:p>
    <w:p w14:paraId="5B778AA3" w14:textId="77777777" w:rsidR="00B1055B" w:rsidRDefault="00B1055B" w:rsidP="002410B8">
      <w:pPr>
        <w:pStyle w:val="Heading3"/>
        <w:rPr>
          <w:lang w:val="ro-RO"/>
        </w:rPr>
      </w:pPr>
      <w:r w:rsidRPr="00945C95">
        <w:rPr>
          <w:lang w:val="ro-RO"/>
        </w:rPr>
        <w:t xml:space="preserve">Indemnizaţia fixă se va plăti lunar, pe data de </w:t>
      </w:r>
      <w:r>
        <w:rPr>
          <w:lang w:val="ro-RO"/>
        </w:rPr>
        <w:t>15</w:t>
      </w:r>
      <w:r w:rsidRPr="00945C95">
        <w:rPr>
          <w:lang w:val="ro-RO"/>
        </w:rPr>
        <w:t xml:space="preserve"> ale lunii pentru luna anterioară celei în care se efectuează plata;</w:t>
      </w:r>
    </w:p>
    <w:p w14:paraId="140E7964" w14:textId="77777777" w:rsidR="00B1055B" w:rsidRPr="0061147C" w:rsidRDefault="00B1055B" w:rsidP="002410B8">
      <w:pPr>
        <w:pStyle w:val="Heading3"/>
        <w:rPr>
          <w:lang w:val="ro-RO"/>
        </w:rPr>
      </w:pPr>
      <w:r>
        <w:rPr>
          <w:lang w:val="ro-RO"/>
        </w:rPr>
        <w:t>Indemnizaţia variabilă</w:t>
      </w:r>
      <w:r w:rsidRPr="0061147C">
        <w:rPr>
          <w:lang w:val="ro-RO"/>
        </w:rPr>
        <w:t xml:space="preserve"> se va plăt</w:t>
      </w:r>
      <w:r>
        <w:rPr>
          <w:lang w:val="ro-RO"/>
        </w:rPr>
        <w:t>i la finalul fiecărui exerciţiu</w:t>
      </w:r>
      <w:r w:rsidRPr="0061147C">
        <w:rPr>
          <w:lang w:val="ro-RO"/>
        </w:rPr>
        <w:t xml:space="preserve"> financiar </w:t>
      </w:r>
      <w:r>
        <w:rPr>
          <w:lang w:val="ro-RO"/>
        </w:rPr>
        <w:t>în termen de 15 zile de la data aprobării situaţiilor financiare de către Adunarea Generală a Acţionarilor,</w:t>
      </w:r>
      <w:r w:rsidRPr="0061147C">
        <w:rPr>
          <w:lang w:val="ro-RO"/>
        </w:rPr>
        <w:t xml:space="preserve"> în cazul îndeplinirii Obiectivelor şi criteriilor de performanţă prevăzute în Anexa A la prezentul Contract. </w:t>
      </w:r>
    </w:p>
    <w:p w14:paraId="0A53B391" w14:textId="77777777" w:rsidR="00B1055B" w:rsidRPr="00945C95" w:rsidRDefault="00B1055B" w:rsidP="002410B8">
      <w:pPr>
        <w:pStyle w:val="Heading2"/>
        <w:rPr>
          <w:lang w:val="ro-RO"/>
        </w:rPr>
      </w:pPr>
      <w:r w:rsidRPr="00945C95">
        <w:rPr>
          <w:lang w:val="ro-RO"/>
        </w:rPr>
        <w:t xml:space="preserve">Remuneraţia se va plăti prin transfer în contul bancar al Administratorului </w:t>
      </w:r>
      <w:r>
        <w:rPr>
          <w:lang w:val="ro-RO"/>
        </w:rPr>
        <w:t>indicat de către acesta sau în numerar prin casieria Societăţii.</w:t>
      </w:r>
    </w:p>
    <w:p w14:paraId="481C8B08" w14:textId="77777777" w:rsidR="00B039F9" w:rsidRPr="00945C95" w:rsidRDefault="00B039F9" w:rsidP="00B1055B">
      <w:pPr>
        <w:pStyle w:val="Heading1"/>
        <w:rPr>
          <w:lang w:val="ro-RO"/>
        </w:rPr>
      </w:pPr>
      <w:r w:rsidRPr="00945C95">
        <w:rPr>
          <w:lang w:val="ro-RO"/>
        </w:rPr>
        <w:t xml:space="preserve">CONFIDENŢIALITATE </w:t>
      </w:r>
    </w:p>
    <w:p w14:paraId="0A0E8515" w14:textId="77777777" w:rsidR="00B039F9" w:rsidRPr="00945C95" w:rsidRDefault="00B039F9" w:rsidP="00B1055B">
      <w:pPr>
        <w:pStyle w:val="Heading2"/>
        <w:rPr>
          <w:lang w:val="ro-RO"/>
        </w:rPr>
      </w:pPr>
      <w:r w:rsidRPr="00945C95">
        <w:rPr>
          <w:lang w:val="ro-RO"/>
        </w:rPr>
        <w:t xml:space="preserve">Administratorul se angajează să </w:t>
      </w:r>
      <w:r>
        <w:rPr>
          <w:lang w:val="ro-RO"/>
        </w:rPr>
        <w:t xml:space="preserve">nu divulge şi să </w:t>
      </w:r>
      <w:r w:rsidRPr="00945C95">
        <w:rPr>
          <w:lang w:val="ro-RO"/>
        </w:rPr>
        <w:t xml:space="preserve">păstreze confidenţiale </w:t>
      </w:r>
      <w:r>
        <w:rPr>
          <w:lang w:val="ro-RO"/>
        </w:rPr>
        <w:t xml:space="preserve">secretele comerciale ale Societăţii precum şi </w:t>
      </w:r>
      <w:r w:rsidRPr="00945C95">
        <w:rPr>
          <w:lang w:val="ro-RO"/>
        </w:rPr>
        <w:t xml:space="preserve">datele şi informaţiile privind </w:t>
      </w:r>
      <w:r>
        <w:rPr>
          <w:lang w:val="ro-RO"/>
        </w:rPr>
        <w:t>Societatea</w:t>
      </w:r>
      <w:r w:rsidRPr="00945C95">
        <w:rPr>
          <w:lang w:val="ro-RO"/>
        </w:rPr>
        <w:t xml:space="preserve"> </w:t>
      </w:r>
      <w:r>
        <w:rPr>
          <w:lang w:val="ro-RO"/>
        </w:rPr>
        <w:t>la care are acces în calitatea sa de Administrator</w:t>
      </w:r>
      <w:r w:rsidRPr="00945C95">
        <w:rPr>
          <w:lang w:val="ro-RO"/>
        </w:rPr>
        <w:t xml:space="preserve">. </w:t>
      </w:r>
    </w:p>
    <w:p w14:paraId="6A141B91" w14:textId="77777777" w:rsidR="00B039F9" w:rsidRPr="00945C95" w:rsidRDefault="00B039F9" w:rsidP="00B1055B">
      <w:pPr>
        <w:pStyle w:val="Heading2"/>
        <w:rPr>
          <w:lang w:val="ro-RO"/>
        </w:rPr>
      </w:pPr>
      <w:r w:rsidRPr="00945C95">
        <w:rPr>
          <w:lang w:val="ro-RO"/>
        </w:rPr>
        <w:t xml:space="preserve">Obligaţiile asumate în baza prezentei secţiuni nu se aplică datelor şi informaţiilor cu privire la care Administratorul poate dovedi că: </w:t>
      </w:r>
    </w:p>
    <w:p w14:paraId="20727892" w14:textId="77777777" w:rsidR="00B039F9" w:rsidRDefault="00B039F9" w:rsidP="006F3A4A">
      <w:pPr>
        <w:pStyle w:val="List"/>
        <w:tabs>
          <w:tab w:val="clear" w:pos="1571"/>
          <w:tab w:val="num" w:pos="1440"/>
        </w:tabs>
        <w:ind w:left="1440" w:hanging="540"/>
        <w:rPr>
          <w:lang w:val="ro-RO"/>
        </w:rPr>
      </w:pPr>
      <w:r w:rsidRPr="00945C95">
        <w:rPr>
          <w:lang w:val="ro-RO"/>
        </w:rPr>
        <w:t xml:space="preserve">sunt sau au devenit informaţii publice fără încălcarea prezentului Contract de către Administrator; sau </w:t>
      </w:r>
    </w:p>
    <w:p w14:paraId="62884C48" w14:textId="77777777" w:rsidR="00B039F9" w:rsidRDefault="00B039F9" w:rsidP="00B039F9">
      <w:pPr>
        <w:pStyle w:val="List"/>
        <w:tabs>
          <w:tab w:val="num" w:pos="1440"/>
        </w:tabs>
        <w:ind w:left="1440" w:hanging="540"/>
        <w:rPr>
          <w:lang w:val="ro-RO"/>
        </w:rPr>
      </w:pPr>
      <w:r w:rsidRPr="0044459D">
        <w:rPr>
          <w:lang w:val="ro-RO"/>
        </w:rPr>
        <w:t>trebuie dezvăluite ca urmare a unei solicitări legale primite din partea unei instanţe de judecată sau din partea unor</w:t>
      </w:r>
      <w:r>
        <w:rPr>
          <w:lang w:val="ro-RO"/>
        </w:rPr>
        <w:t xml:space="preserve"> organe competente ale statului.</w:t>
      </w:r>
    </w:p>
    <w:p w14:paraId="21E35ECB" w14:textId="77777777" w:rsidR="00B039F9" w:rsidRDefault="00B039F9" w:rsidP="00B1055B">
      <w:pPr>
        <w:pStyle w:val="Heading2"/>
        <w:rPr>
          <w:lang w:val="ro-RO"/>
        </w:rPr>
      </w:pPr>
      <w:r w:rsidRPr="0044459D">
        <w:rPr>
          <w:lang w:val="ro-RO"/>
        </w:rPr>
        <w:t xml:space="preserve">Obligaţia prevăzută în prezenta clauză continuă să producă efecte şi pentru o perioadă de </w:t>
      </w:r>
      <w:r w:rsidR="005320EB">
        <w:rPr>
          <w:lang w:val="ro-RO"/>
        </w:rPr>
        <w:t>5</w:t>
      </w:r>
      <w:r>
        <w:rPr>
          <w:lang w:val="ro-RO"/>
        </w:rPr>
        <w:t xml:space="preserve"> (</w:t>
      </w:r>
      <w:r w:rsidR="005320EB">
        <w:rPr>
          <w:lang w:val="ro-RO"/>
        </w:rPr>
        <w:t>cinci</w:t>
      </w:r>
      <w:r>
        <w:rPr>
          <w:lang w:val="ro-RO"/>
        </w:rPr>
        <w:t>)</w:t>
      </w:r>
      <w:r w:rsidRPr="0044459D">
        <w:rPr>
          <w:lang w:val="ro-RO"/>
        </w:rPr>
        <w:t xml:space="preserve"> ani după încetarea Contractului, indiferent de motivele respectivei încetări.</w:t>
      </w:r>
    </w:p>
    <w:p w14:paraId="2AB85628" w14:textId="77777777" w:rsidR="006F3A4A" w:rsidRPr="006F3A4A" w:rsidRDefault="006F3A4A" w:rsidP="006F3A4A">
      <w:pPr>
        <w:rPr>
          <w:lang w:val="ro-RO"/>
        </w:rPr>
      </w:pPr>
    </w:p>
    <w:p w14:paraId="7CCE1026" w14:textId="77777777" w:rsidR="00B039F9" w:rsidRPr="00945C95" w:rsidRDefault="00B039F9" w:rsidP="00B1055B">
      <w:pPr>
        <w:pStyle w:val="Heading1"/>
        <w:rPr>
          <w:lang w:val="ro-RO"/>
        </w:rPr>
      </w:pPr>
      <w:r w:rsidRPr="00945C95">
        <w:rPr>
          <w:lang w:val="ro-RO"/>
        </w:rPr>
        <w:t xml:space="preserve">RĂSPUNDEREA </w:t>
      </w:r>
      <w:r w:rsidR="00EA6D1C">
        <w:rPr>
          <w:lang w:val="ro-RO"/>
        </w:rPr>
        <w:t>PĂRȚILOR</w:t>
      </w:r>
    </w:p>
    <w:p w14:paraId="084E76EC" w14:textId="77777777" w:rsidR="00B039F9" w:rsidRDefault="001701F2" w:rsidP="00B1055B">
      <w:pPr>
        <w:pStyle w:val="Heading2"/>
        <w:rPr>
          <w:lang w:val="ro-RO"/>
        </w:rPr>
      </w:pPr>
      <w:r>
        <w:rPr>
          <w:lang w:val="ro-RO"/>
        </w:rPr>
        <w:lastRenderedPageBreak/>
        <w:t>Atragerea</w:t>
      </w:r>
      <w:r w:rsidR="00B039F9" w:rsidRPr="00945C95">
        <w:rPr>
          <w:lang w:val="ro-RO"/>
        </w:rPr>
        <w:t xml:space="preserve"> răspunderii </w:t>
      </w:r>
      <w:r w:rsidR="006F3A4A">
        <w:rPr>
          <w:lang w:val="ro-RO"/>
        </w:rPr>
        <w:t xml:space="preserve">civile, administrative sau penale, după caz, a </w:t>
      </w:r>
      <w:r w:rsidR="00B039F9" w:rsidRPr="00945C95">
        <w:rPr>
          <w:lang w:val="ro-RO"/>
        </w:rPr>
        <w:t>Administratorului pentru neîndeplinirea sau îndeplinirea necorespunzătoare a obligaţiilor ce îi revin acestuia în baza prezentului Contra</w:t>
      </w:r>
      <w:r w:rsidR="002410B8">
        <w:rPr>
          <w:lang w:val="ro-RO"/>
        </w:rPr>
        <w:t>ct se va face în conformitate cu</w:t>
      </w:r>
      <w:r w:rsidR="00B039F9" w:rsidRPr="00945C95">
        <w:rPr>
          <w:lang w:val="ro-RO"/>
        </w:rPr>
        <w:t xml:space="preserve"> Legislaţia Relevantă</w:t>
      </w:r>
      <w:r>
        <w:rPr>
          <w:lang w:val="ro-RO"/>
        </w:rPr>
        <w:t xml:space="preserve"> și</w:t>
      </w:r>
      <w:r w:rsidR="002410B8">
        <w:rPr>
          <w:lang w:val="ro-RO"/>
        </w:rPr>
        <w:t xml:space="preserve"> </w:t>
      </w:r>
      <w:r w:rsidR="006F3A4A">
        <w:rPr>
          <w:lang w:val="ro-RO"/>
        </w:rPr>
        <w:t xml:space="preserve">cu </w:t>
      </w:r>
      <w:r w:rsidR="00B039F9" w:rsidRPr="00945C95">
        <w:rPr>
          <w:lang w:val="ro-RO"/>
        </w:rPr>
        <w:t xml:space="preserve">prevederile </w:t>
      </w:r>
      <w:r w:rsidR="002410B8">
        <w:rPr>
          <w:lang w:val="ro-RO"/>
        </w:rPr>
        <w:t>prezentului Contract</w:t>
      </w:r>
      <w:r>
        <w:rPr>
          <w:lang w:val="ro-RO"/>
        </w:rPr>
        <w:t xml:space="preserve">. </w:t>
      </w:r>
      <w:r w:rsidR="00B039F9" w:rsidRPr="00945C95">
        <w:rPr>
          <w:lang w:val="ro-RO"/>
        </w:rPr>
        <w:t xml:space="preserve"> </w:t>
      </w:r>
    </w:p>
    <w:p w14:paraId="4534EB9D" w14:textId="77777777" w:rsidR="00EA6D1C" w:rsidRDefault="001701F2" w:rsidP="002410B8">
      <w:pPr>
        <w:pStyle w:val="Heading2"/>
        <w:rPr>
          <w:lang w:val="ro-RO"/>
        </w:rPr>
      </w:pPr>
      <w:r>
        <w:rPr>
          <w:lang w:val="ro-RO"/>
        </w:rPr>
        <w:t>Atragerea</w:t>
      </w:r>
      <w:r w:rsidR="006F3A4A">
        <w:rPr>
          <w:lang w:val="ro-RO"/>
        </w:rPr>
        <w:t xml:space="preserve"> civile, administrative sau penale, după caz, a</w:t>
      </w:r>
      <w:r w:rsidR="002410B8" w:rsidRPr="002410B8">
        <w:rPr>
          <w:lang w:val="ro-RO"/>
        </w:rPr>
        <w:t xml:space="preserve"> răspunderii </w:t>
      </w:r>
      <w:r w:rsidR="002410B8">
        <w:rPr>
          <w:lang w:val="ro-RO"/>
        </w:rPr>
        <w:t>Societății</w:t>
      </w:r>
      <w:r w:rsidR="002410B8" w:rsidRPr="002410B8">
        <w:rPr>
          <w:lang w:val="ro-RO"/>
        </w:rPr>
        <w:t xml:space="preserve"> pentru neîndeplinirea sau îndeplinirea necorespunzătoare a obligaţiilor ce îi revin acestuia în baza prezentului Contract se va face în conformitate cu Legislaţia Relevantă</w:t>
      </w:r>
      <w:r>
        <w:rPr>
          <w:lang w:val="ro-RO"/>
        </w:rPr>
        <w:t xml:space="preserve"> și</w:t>
      </w:r>
      <w:r w:rsidR="002410B8">
        <w:rPr>
          <w:lang w:val="ro-RO"/>
        </w:rPr>
        <w:t xml:space="preserve"> cu </w:t>
      </w:r>
      <w:r w:rsidR="002410B8" w:rsidRPr="002410B8">
        <w:rPr>
          <w:lang w:val="ro-RO"/>
        </w:rPr>
        <w:t>prevederile</w:t>
      </w:r>
      <w:r w:rsidR="002410B8">
        <w:rPr>
          <w:lang w:val="ro-RO"/>
        </w:rPr>
        <w:t xml:space="preserve"> prezentului Contract </w:t>
      </w:r>
      <w:r>
        <w:rPr>
          <w:lang w:val="ro-RO"/>
        </w:rPr>
        <w:t xml:space="preserve">. </w:t>
      </w:r>
      <w:r w:rsidR="002410B8">
        <w:rPr>
          <w:lang w:val="ro-RO"/>
        </w:rPr>
        <w:t xml:space="preserve"> </w:t>
      </w:r>
    </w:p>
    <w:p w14:paraId="1A3FC280" w14:textId="77777777" w:rsidR="006F3A4A" w:rsidRPr="006F3A4A" w:rsidRDefault="006F3A4A" w:rsidP="006F3A4A">
      <w:pPr>
        <w:rPr>
          <w:lang w:val="ro-RO"/>
        </w:rPr>
      </w:pPr>
    </w:p>
    <w:p w14:paraId="1B156186" w14:textId="77777777" w:rsidR="00B039F9" w:rsidRPr="00945C95" w:rsidRDefault="00D71319" w:rsidP="00B1055B">
      <w:pPr>
        <w:pStyle w:val="Heading1"/>
        <w:rPr>
          <w:lang w:val="ro-RO"/>
        </w:rPr>
      </w:pPr>
      <w:r>
        <w:rPr>
          <w:lang w:val="ro-RO"/>
        </w:rPr>
        <w:t>CAZURI DE ÎNCETARE</w:t>
      </w:r>
      <w:r w:rsidR="00B039F9" w:rsidRPr="00945C95">
        <w:rPr>
          <w:lang w:val="ro-RO"/>
        </w:rPr>
        <w:t xml:space="preserve"> </w:t>
      </w:r>
      <w:r>
        <w:rPr>
          <w:lang w:val="ro-RO"/>
        </w:rPr>
        <w:t xml:space="preserve">ȘI SUSPENDARE A </w:t>
      </w:r>
      <w:r w:rsidR="00B039F9" w:rsidRPr="00945C95">
        <w:rPr>
          <w:lang w:val="ro-RO"/>
        </w:rPr>
        <w:t>CONTRACTULUI</w:t>
      </w:r>
    </w:p>
    <w:p w14:paraId="1E4B0DED" w14:textId="77777777" w:rsidR="00B039F9" w:rsidRPr="00945C95" w:rsidRDefault="00B039F9" w:rsidP="00B1055B">
      <w:pPr>
        <w:pStyle w:val="Heading2"/>
        <w:rPr>
          <w:lang w:val="ro-RO"/>
        </w:rPr>
      </w:pPr>
      <w:bookmarkStart w:id="4" w:name="_Ref227658086"/>
      <w:r w:rsidRPr="00945C95">
        <w:rPr>
          <w:lang w:val="ro-RO"/>
        </w:rPr>
        <w:t>Prezentul Contract va înceta în una din următoarele situaţii:</w:t>
      </w:r>
    </w:p>
    <w:p w14:paraId="4061F212" w14:textId="77777777" w:rsidR="00B039F9" w:rsidRDefault="00753EA1" w:rsidP="00B039F9">
      <w:pPr>
        <w:pStyle w:val="Alpha"/>
        <w:numPr>
          <w:ilvl w:val="0"/>
          <w:numId w:val="6"/>
        </w:numPr>
        <w:rPr>
          <w:lang w:val="ro-RO"/>
        </w:rPr>
      </w:pPr>
      <w:r>
        <w:rPr>
          <w:lang w:val="ro-RO"/>
        </w:rPr>
        <w:t>La e</w:t>
      </w:r>
      <w:r w:rsidR="00B039F9" w:rsidRPr="00207805">
        <w:rPr>
          <w:lang w:val="ro-RO"/>
        </w:rPr>
        <w:t>xpirarea duratei mandatului Administratorului;</w:t>
      </w:r>
      <w:r w:rsidR="00B039F9" w:rsidRPr="00945C95">
        <w:rPr>
          <w:lang w:val="ro-RO"/>
        </w:rPr>
        <w:t xml:space="preserve"> prezentul Contract va înceta de drept la momentul ajungerii la termen a mandatului Administratorului, dacă Adunarea Generală a Acţionarilor nu decide reînnoirea mandatului, caz în care Părţile vor </w:t>
      </w:r>
      <w:r w:rsidR="00B039F9">
        <w:rPr>
          <w:lang w:val="ro-RO"/>
        </w:rPr>
        <w:t xml:space="preserve">putea </w:t>
      </w:r>
      <w:r w:rsidR="00B039F9" w:rsidRPr="00945C95">
        <w:rPr>
          <w:lang w:val="ro-RO"/>
        </w:rPr>
        <w:t>încheia un act adiţional în acest sens;</w:t>
      </w:r>
    </w:p>
    <w:p w14:paraId="0890867E" w14:textId="77777777" w:rsidR="00A3396E" w:rsidRDefault="00A3396E" w:rsidP="00A3396E">
      <w:pPr>
        <w:pStyle w:val="Alpha"/>
        <w:numPr>
          <w:ilvl w:val="0"/>
          <w:numId w:val="6"/>
        </w:numPr>
        <w:rPr>
          <w:lang w:val="ro-RO"/>
        </w:rPr>
      </w:pPr>
      <w:r>
        <w:rPr>
          <w:lang w:val="ro-RO"/>
        </w:rPr>
        <w:t>P</w:t>
      </w:r>
      <w:r w:rsidR="00D71319">
        <w:rPr>
          <w:lang w:val="ro-RO"/>
        </w:rPr>
        <w:t>r</w:t>
      </w:r>
      <w:r>
        <w:rPr>
          <w:lang w:val="ro-RO"/>
        </w:rPr>
        <w:t xml:space="preserve">in acordul părților. Părțile vor putea agrea de comun acord încetarea prezentului contract în mod amiabil, stabilind printr-un acord scris condițiile </w:t>
      </w:r>
      <w:r w:rsidR="00D71319">
        <w:rPr>
          <w:lang w:val="ro-RO"/>
        </w:rPr>
        <w:t xml:space="preserve">de încetare, drepturile și obligațiile pentru fiecare dintre ele. </w:t>
      </w:r>
    </w:p>
    <w:p w14:paraId="2B843D1B" w14:textId="77777777" w:rsidR="00A3396E" w:rsidRDefault="00D71319" w:rsidP="00A3396E">
      <w:pPr>
        <w:pStyle w:val="Alpha"/>
        <w:numPr>
          <w:ilvl w:val="0"/>
          <w:numId w:val="6"/>
        </w:numPr>
        <w:rPr>
          <w:lang w:val="ro-RO"/>
        </w:rPr>
      </w:pPr>
      <w:r>
        <w:rPr>
          <w:lang w:val="ro-RO"/>
        </w:rPr>
        <w:t>Din inițiativa Administratorului</w:t>
      </w:r>
      <w:r w:rsidR="00A3396E" w:rsidRPr="00207805">
        <w:rPr>
          <w:lang w:val="ro-RO"/>
        </w:rPr>
        <w:t>;</w:t>
      </w:r>
      <w:r w:rsidR="00A3396E" w:rsidRPr="00945C95">
        <w:rPr>
          <w:lang w:val="ro-RO"/>
        </w:rPr>
        <w:t xml:space="preserve"> Administratorul va putea renunţa oricând la funcţia sa prin depunerea demisiei, cu condiţia respectării unui termen de preaviz de </w:t>
      </w:r>
      <w:r w:rsidR="00A3396E">
        <w:rPr>
          <w:lang w:val="ro-RO"/>
        </w:rPr>
        <w:t>45 de</w:t>
      </w:r>
      <w:r w:rsidR="00A3396E" w:rsidRPr="00945C95">
        <w:rPr>
          <w:lang w:val="ro-RO"/>
        </w:rPr>
        <w:t xml:space="preserve"> zile;</w:t>
      </w:r>
    </w:p>
    <w:p w14:paraId="0B290A88" w14:textId="77777777" w:rsidR="00D71319" w:rsidRPr="00D71319" w:rsidRDefault="00753EA1" w:rsidP="00D71319">
      <w:pPr>
        <w:numPr>
          <w:ilvl w:val="0"/>
          <w:numId w:val="6"/>
        </w:numPr>
        <w:rPr>
          <w:lang w:val="ro-RO"/>
        </w:rPr>
      </w:pPr>
      <w:r>
        <w:rPr>
          <w:lang w:val="ro-RO"/>
        </w:rPr>
        <w:t>(1) Din inițiativa S</w:t>
      </w:r>
      <w:r w:rsidR="00D71319">
        <w:rPr>
          <w:lang w:val="ro-RO"/>
        </w:rPr>
        <w:t>ocietății</w:t>
      </w:r>
      <w:r w:rsidR="00D71319">
        <w:rPr>
          <w:lang w:val="en-US"/>
        </w:rPr>
        <w:t xml:space="preserve">; Societatea poate revoca </w:t>
      </w:r>
      <w:r w:rsidR="008E5D42">
        <w:rPr>
          <w:lang w:val="en-US"/>
        </w:rPr>
        <w:t xml:space="preserve">mandatul și rezilia </w:t>
      </w:r>
      <w:r w:rsidR="00D71319">
        <w:rPr>
          <w:lang w:val="en-US"/>
        </w:rPr>
        <w:t xml:space="preserve">în mod unilateral prezentul Contract în unul din următoarele cazuri : </w:t>
      </w:r>
    </w:p>
    <w:p w14:paraId="4085AF17" w14:textId="77777777" w:rsidR="00D71319" w:rsidRPr="00D71319" w:rsidRDefault="00D71319" w:rsidP="00D71319">
      <w:pPr>
        <w:numPr>
          <w:ilvl w:val="0"/>
          <w:numId w:val="16"/>
        </w:numPr>
        <w:ind w:left="1440" w:hanging="153"/>
        <w:rPr>
          <w:lang w:val="ro-RO"/>
        </w:rPr>
      </w:pPr>
      <w:r>
        <w:rPr>
          <w:lang w:val="en-US"/>
        </w:rPr>
        <w:t>ne</w:t>
      </w:r>
      <w:r>
        <w:rPr>
          <w:lang w:val="ro-RO"/>
        </w:rPr>
        <w:t>î</w:t>
      </w:r>
      <w:r>
        <w:rPr>
          <w:lang w:val="en-US"/>
        </w:rPr>
        <w:t xml:space="preserve">ndeplinirea de către Administrator, din culpa sa exclusivă, a indicatorilor </w:t>
      </w:r>
      <w:r w:rsidR="001701F2">
        <w:rPr>
          <w:lang w:val="en-US"/>
        </w:rPr>
        <w:t>de performanță</w:t>
      </w:r>
      <w:r>
        <w:rPr>
          <w:lang w:val="en-US"/>
        </w:rPr>
        <w:t>,</w:t>
      </w:r>
    </w:p>
    <w:p w14:paraId="639ADB39" w14:textId="77777777" w:rsidR="00D71319" w:rsidRPr="00D71319" w:rsidRDefault="00D71319" w:rsidP="00D71319">
      <w:pPr>
        <w:numPr>
          <w:ilvl w:val="0"/>
          <w:numId w:val="16"/>
        </w:numPr>
        <w:ind w:left="1440" w:hanging="153"/>
        <w:rPr>
          <w:lang w:val="ro-RO"/>
        </w:rPr>
      </w:pPr>
      <w:r>
        <w:rPr>
          <w:lang w:val="en-US"/>
        </w:rPr>
        <w:t xml:space="preserve">încălcarea de către Administrator a criteriilor de etică stabilite în </w:t>
      </w:r>
      <w:r w:rsidR="001701F2">
        <w:rPr>
          <w:lang w:val="en-US"/>
        </w:rPr>
        <w:t xml:space="preserve">Regulamentele Interne, </w:t>
      </w:r>
      <w:r>
        <w:rPr>
          <w:lang w:val="en-US"/>
        </w:rPr>
        <w:t xml:space="preserve"> </w:t>
      </w:r>
    </w:p>
    <w:p w14:paraId="46D8F9B1" w14:textId="77777777" w:rsidR="00D71319" w:rsidRPr="00753EA1" w:rsidRDefault="00D71319" w:rsidP="006F3A4A">
      <w:pPr>
        <w:numPr>
          <w:ilvl w:val="0"/>
          <w:numId w:val="16"/>
        </w:numPr>
        <w:ind w:left="1440" w:hanging="180"/>
        <w:rPr>
          <w:lang w:val="ro-RO"/>
        </w:rPr>
      </w:pPr>
      <w:r>
        <w:rPr>
          <w:lang w:val="en-US"/>
        </w:rPr>
        <w:t>absențe repetate și nejustificat</w:t>
      </w:r>
      <w:r w:rsidR="001701F2">
        <w:rPr>
          <w:lang w:val="en-US"/>
        </w:rPr>
        <w:t>e</w:t>
      </w:r>
      <w:r>
        <w:rPr>
          <w:lang w:val="en-US"/>
        </w:rPr>
        <w:t xml:space="preserve"> temeinic de la ședințele Consiliului de Administrație al Societății</w:t>
      </w:r>
      <w:r w:rsidR="006F3A4A">
        <w:rPr>
          <w:lang w:val="en-US"/>
        </w:rPr>
        <w:t xml:space="preserve"> ; temeinicia justific</w:t>
      </w:r>
      <w:r w:rsidR="006A6003">
        <w:rPr>
          <w:lang w:val="ro-RO"/>
        </w:rPr>
        <w:t>ă</w:t>
      </w:r>
      <w:r w:rsidR="006F3A4A">
        <w:rPr>
          <w:lang w:val="en-US"/>
        </w:rPr>
        <w:t>rilor va fi apreciat</w:t>
      </w:r>
      <w:r w:rsidR="006A6003">
        <w:rPr>
          <w:lang w:val="en-US"/>
        </w:rPr>
        <w:t>ă</w:t>
      </w:r>
      <w:r w:rsidR="006F3A4A">
        <w:rPr>
          <w:lang w:val="en-US"/>
        </w:rPr>
        <w:t xml:space="preserve"> de c</w:t>
      </w:r>
      <w:r w:rsidR="006A6003">
        <w:rPr>
          <w:lang w:val="en-US"/>
        </w:rPr>
        <w:t>ă</w:t>
      </w:r>
      <w:r w:rsidR="006F3A4A">
        <w:rPr>
          <w:lang w:val="en-US"/>
        </w:rPr>
        <w:t>tre membrii Consiliului</w:t>
      </w:r>
      <w:r w:rsidR="001701F2">
        <w:rPr>
          <w:lang w:val="en-US"/>
        </w:rPr>
        <w:t xml:space="preserve">, </w:t>
      </w:r>
      <w:r>
        <w:rPr>
          <w:lang w:val="en-US"/>
        </w:rPr>
        <w:t xml:space="preserve">  </w:t>
      </w:r>
    </w:p>
    <w:p w14:paraId="0CEFC8EE" w14:textId="77777777" w:rsidR="00753EA1" w:rsidRPr="00753EA1" w:rsidRDefault="00753EA1" w:rsidP="000910F4">
      <w:pPr>
        <w:ind w:left="1260"/>
        <w:rPr>
          <w:lang w:val="ro-RO"/>
        </w:rPr>
      </w:pPr>
      <w:r>
        <w:rPr>
          <w:lang w:val="en-US"/>
        </w:rPr>
        <w:t xml:space="preserve">(2) Încetarea Contractului din inițiativa Societății se va face printr-o hotărâre a Adunării Generale a Acționarilor, în baza unui raport al Consiliului de Administrație.  </w:t>
      </w:r>
    </w:p>
    <w:p w14:paraId="65FC0CD4" w14:textId="77777777" w:rsidR="00B039F9" w:rsidRDefault="00B039F9" w:rsidP="00B039F9">
      <w:pPr>
        <w:pStyle w:val="Alpha"/>
        <w:numPr>
          <w:ilvl w:val="0"/>
          <w:numId w:val="6"/>
        </w:numPr>
        <w:rPr>
          <w:lang w:val="ro-RO"/>
        </w:rPr>
      </w:pPr>
      <w:r w:rsidRPr="00207805">
        <w:rPr>
          <w:lang w:val="ro-RO"/>
        </w:rPr>
        <w:t>Orice alte motive</w:t>
      </w:r>
      <w:r>
        <w:rPr>
          <w:lang w:val="ro-RO"/>
        </w:rPr>
        <w:t xml:space="preserve"> calificate</w:t>
      </w:r>
      <w:r w:rsidRPr="00945C95">
        <w:rPr>
          <w:lang w:val="ro-RO"/>
        </w:rPr>
        <w:t xml:space="preserve"> potrivit legii drept cauze de încetare a mandatului Administratorului.</w:t>
      </w:r>
    </w:p>
    <w:p w14:paraId="11850DF7" w14:textId="77777777" w:rsidR="00B039F9" w:rsidRDefault="00B039F9" w:rsidP="00D71319">
      <w:pPr>
        <w:pStyle w:val="Heading2"/>
        <w:rPr>
          <w:lang w:val="ro-RO"/>
        </w:rPr>
      </w:pPr>
      <w:r>
        <w:rPr>
          <w:lang w:val="ro-RO"/>
        </w:rPr>
        <w:t>În cazul în care Administratorul este revocat sau Contractul de mandat încetează   independent de voinţa sa, înainte de expirarea termenului prevăzut de art. 5, acesta va avea dreptul să primească indemnizaţia fixă cuvenită până la data încheierii Contractului</w:t>
      </w:r>
      <w:r w:rsidR="001701F2">
        <w:rPr>
          <w:lang w:val="ro-RO"/>
        </w:rPr>
        <w:t>,</w:t>
      </w:r>
      <w:r>
        <w:rPr>
          <w:lang w:val="ro-RO"/>
        </w:rPr>
        <w:t xml:space="preserve"> la care se </w:t>
      </w:r>
      <w:r w:rsidR="001701F2">
        <w:rPr>
          <w:lang w:val="ro-RO"/>
        </w:rPr>
        <w:t>va adauga</w:t>
      </w:r>
      <w:r>
        <w:rPr>
          <w:lang w:val="ro-RO"/>
        </w:rPr>
        <w:t xml:space="preserve"> şi indemnizaţia variabilă, </w:t>
      </w:r>
      <w:r w:rsidR="001701F2">
        <w:rPr>
          <w:lang w:val="ro-RO"/>
        </w:rPr>
        <w:t xml:space="preserve">calculată </w:t>
      </w:r>
      <w:r>
        <w:rPr>
          <w:lang w:val="ro-RO"/>
        </w:rPr>
        <w:t>proporţional cu durata efectiv</w:t>
      </w:r>
      <w:r w:rsidR="001701F2">
        <w:rPr>
          <w:lang w:val="ro-RO"/>
        </w:rPr>
        <w:t>ă</w:t>
      </w:r>
      <w:r>
        <w:rPr>
          <w:lang w:val="ro-RO"/>
        </w:rPr>
        <w:t xml:space="preserve"> în care Contractul şi-a produs efectele</w:t>
      </w:r>
      <w:r w:rsidR="008E5D42">
        <w:rPr>
          <w:lang w:val="ro-RO"/>
        </w:rPr>
        <w:t xml:space="preserve">. </w:t>
      </w:r>
    </w:p>
    <w:p w14:paraId="38757441" w14:textId="77777777" w:rsidR="008E5D42" w:rsidRDefault="008E5D42" w:rsidP="008E5D42">
      <w:pPr>
        <w:pStyle w:val="Heading2"/>
        <w:rPr>
          <w:lang w:val="ro-RO"/>
        </w:rPr>
      </w:pPr>
      <w:r>
        <w:rPr>
          <w:lang w:val="ro-RO"/>
        </w:rPr>
        <w:lastRenderedPageBreak/>
        <w:t xml:space="preserve">Prezentul contract contract se suspendă de drept în cazul în care împotriva Administratorului este începută urmărirea penală pentru una dintre infracțiunile prevăzute la art. 6 din Legea nr. 31/1990 a societăților comerciale.  </w:t>
      </w:r>
    </w:p>
    <w:p w14:paraId="0CF9ABF2" w14:textId="77777777" w:rsidR="006A6003" w:rsidRPr="006A6003" w:rsidRDefault="006A6003" w:rsidP="006A6003">
      <w:pPr>
        <w:rPr>
          <w:lang w:val="ro-RO"/>
        </w:rPr>
      </w:pPr>
    </w:p>
    <w:p w14:paraId="61461D95" w14:textId="77777777" w:rsidR="00A3396E" w:rsidRPr="00A3396E" w:rsidRDefault="00A3396E" w:rsidP="008E5D42">
      <w:pPr>
        <w:pStyle w:val="Heading1"/>
        <w:rPr>
          <w:lang w:val="ro-RO"/>
        </w:rPr>
      </w:pPr>
      <w:bookmarkStart w:id="5" w:name="_Ref227659984"/>
      <w:r w:rsidRPr="00A3396E">
        <w:rPr>
          <w:lang w:val="ro-RO"/>
        </w:rPr>
        <w:t xml:space="preserve">FORŢA MAJORĂ. CAZUL FORTUIT </w:t>
      </w:r>
      <w:bookmarkEnd w:id="5"/>
    </w:p>
    <w:p w14:paraId="59E9BF95" w14:textId="77777777" w:rsidR="00A3396E" w:rsidRPr="00945C95" w:rsidRDefault="00A3396E" w:rsidP="00A3396E">
      <w:pPr>
        <w:pStyle w:val="Heading2"/>
        <w:rPr>
          <w:lang w:val="ro-RO"/>
        </w:rPr>
      </w:pPr>
      <w:r w:rsidRPr="00945C95">
        <w:rPr>
          <w:lang w:val="ro-RO"/>
        </w:rPr>
        <w:t>Niciuna dintre Părţi nu va fi ţinută răspunzătoare pentru neîndeplinirea la timp şi/sau îndeplinirea necorespunzătoare – în totalitate sau parţial – a oricăror obligaţii care îi revin în baza prezentului Contract, dacă neîndeplinirea sau îndeplinirea necorespunzătoare a respectivei obligaţii a fost determinată de Forţa Majoră</w:t>
      </w:r>
      <w:r>
        <w:rPr>
          <w:lang w:val="ro-RO"/>
        </w:rPr>
        <w:t xml:space="preserve"> sau Caz Fortuit</w:t>
      </w:r>
      <w:r w:rsidRPr="00945C95">
        <w:rPr>
          <w:lang w:val="ro-RO"/>
        </w:rPr>
        <w:t>.</w:t>
      </w:r>
    </w:p>
    <w:p w14:paraId="7767AAE4" w14:textId="77777777" w:rsidR="00A3396E" w:rsidRPr="00945C95" w:rsidRDefault="00A3396E" w:rsidP="00A3396E">
      <w:pPr>
        <w:pStyle w:val="Heading2"/>
        <w:rPr>
          <w:lang w:val="ro-RO"/>
        </w:rPr>
      </w:pPr>
      <w:r w:rsidRPr="00945C95">
        <w:rPr>
          <w:lang w:val="ro-RO"/>
        </w:rPr>
        <w:t xml:space="preserve">Partea care invocă Forţa Majoră </w:t>
      </w:r>
      <w:r>
        <w:rPr>
          <w:lang w:val="ro-RO"/>
        </w:rPr>
        <w:t xml:space="preserve">sau Cazul Fortuit </w:t>
      </w:r>
      <w:r w:rsidRPr="00945C95">
        <w:rPr>
          <w:lang w:val="ro-RO"/>
        </w:rPr>
        <w:t>trebuie să notifice cealaltă Parte în termen de 5 zile de la survenirea Forţei Majore</w:t>
      </w:r>
      <w:r>
        <w:rPr>
          <w:lang w:val="ro-RO"/>
        </w:rPr>
        <w:t xml:space="preserve"> sau a Cazului Fortuit</w:t>
      </w:r>
      <w:r w:rsidRPr="00945C95">
        <w:rPr>
          <w:lang w:val="ro-RO"/>
        </w:rPr>
        <w:t xml:space="preserve"> şi să ia toate măsurile posibile în vederea limitării consecinţelor acesteia.</w:t>
      </w:r>
    </w:p>
    <w:p w14:paraId="5F13DF04" w14:textId="77777777" w:rsidR="00A3396E" w:rsidRDefault="00A3396E" w:rsidP="00A3396E">
      <w:pPr>
        <w:pStyle w:val="Heading2"/>
        <w:rPr>
          <w:lang w:val="ro-RO"/>
        </w:rPr>
      </w:pPr>
      <w:r w:rsidRPr="00735282">
        <w:rPr>
          <w:lang w:val="ro-RO"/>
        </w:rPr>
        <w:t>Dacă, în termen de 30 (treizeci) zile de la survenirea Forţei Majore sau a Cazului Fortuit, aceasta nu încetează, Partea care primeşte notificarea privind Forţa Majoră sau Cazul Fortuit va fi îndreptăţită să rezilieze prezentul Contract prin transmiterea unei notificări scrise către cealaltă Parte. Într-un astfel de caz, Contractul va înceta la expirarea unui termen de 45 (patruzeci şi cinci) zile de la primirea unei notificări în acest sens de către Partea căreia îi este adresată, nefiind necesară intervenţia instanţei sau alte formalităţi. Partea care invocă Forţa Majoră sau Cazul Fortuit nu va fi ţinută răspunzătoare pentru plata de daune către cealaltă Parte ca urmare a neîndeplinirii obligaţiilor sale în baza Contractului, dacă se dovedeşte că respectiva neîndeplinire este cauzată de Forţa Majoră sau Caz Fortuit</w:t>
      </w:r>
      <w:r w:rsidRPr="00945C95">
        <w:rPr>
          <w:lang w:val="ro-RO"/>
        </w:rPr>
        <w:t>.</w:t>
      </w:r>
    </w:p>
    <w:p w14:paraId="185F95C4" w14:textId="77777777" w:rsidR="00A3396E" w:rsidRDefault="00A3396E" w:rsidP="00B039F9">
      <w:pPr>
        <w:ind w:left="900" w:hanging="1080"/>
        <w:rPr>
          <w:lang w:val="ro-RO"/>
        </w:rPr>
      </w:pPr>
    </w:p>
    <w:bookmarkEnd w:id="4"/>
    <w:p w14:paraId="2601369A" w14:textId="77777777" w:rsidR="00B039F9" w:rsidRPr="00945C95" w:rsidRDefault="00B039F9" w:rsidP="00B1055B">
      <w:pPr>
        <w:pStyle w:val="Heading1"/>
        <w:rPr>
          <w:lang w:val="ro-RO"/>
        </w:rPr>
      </w:pPr>
      <w:r>
        <w:rPr>
          <w:lang w:val="ro-RO"/>
        </w:rPr>
        <w:t>N</w:t>
      </w:r>
      <w:r w:rsidRPr="00945C95">
        <w:rPr>
          <w:lang w:val="ro-RO"/>
        </w:rPr>
        <w:t>OTIFICĂRI</w:t>
      </w:r>
    </w:p>
    <w:p w14:paraId="179886D8" w14:textId="77777777" w:rsidR="00B039F9" w:rsidRDefault="00B039F9" w:rsidP="00B1055B">
      <w:pPr>
        <w:pStyle w:val="Heading2"/>
        <w:rPr>
          <w:lang w:val="ro-RO"/>
        </w:rPr>
      </w:pPr>
      <w:r>
        <w:rPr>
          <w:lang w:val="ro-RO"/>
        </w:rPr>
        <w:t>Orice notificare</w:t>
      </w:r>
      <w:r w:rsidRPr="00945C95">
        <w:rPr>
          <w:lang w:val="ro-RO"/>
        </w:rPr>
        <w:t xml:space="preserve"> sau alte comunicări ce se vor efectua în conformitate cu prevederile prezentului Contract, vor fi considerate pe deplin efectuate dacă sunt făcute în scris şi dacă sunt transmise fie personal, fie prin fax, curier, sau prin scrisoare recomandată, cu confirmare de primire</w:t>
      </w:r>
    </w:p>
    <w:p w14:paraId="5179B83A" w14:textId="77777777" w:rsidR="00B039F9" w:rsidRDefault="00B039F9" w:rsidP="00B1055B">
      <w:pPr>
        <w:pStyle w:val="Heading2"/>
        <w:rPr>
          <w:lang w:val="ro-RO"/>
        </w:rPr>
      </w:pPr>
      <w:r w:rsidRPr="00945C95">
        <w:rPr>
          <w:lang w:val="ro-RO"/>
        </w:rPr>
        <w:t>Comunic</w:t>
      </w:r>
      <w:r>
        <w:rPr>
          <w:lang w:val="ro-RO"/>
        </w:rPr>
        <w:t>ă</w:t>
      </w:r>
      <w:r w:rsidRPr="00945C95">
        <w:rPr>
          <w:lang w:val="ro-RO"/>
        </w:rPr>
        <w:t>rile vor fi considerate primite la data indicat</w:t>
      </w:r>
      <w:r>
        <w:rPr>
          <w:lang w:val="ro-RO"/>
        </w:rPr>
        <w:t>ă</w:t>
      </w:r>
      <w:r w:rsidRPr="00945C95">
        <w:rPr>
          <w:lang w:val="ro-RO"/>
        </w:rPr>
        <w:t xml:space="preserve"> în raportul pozitiv de transmitere (în cazul comunicărilor prin fax) ori în confirmarea de primire (în cazul comunicărilor prin curier sau scrisoare recomandată), în m</w:t>
      </w:r>
      <w:r>
        <w:rPr>
          <w:lang w:val="ro-RO"/>
        </w:rPr>
        <w:t>ă</w:t>
      </w:r>
      <w:r w:rsidRPr="00945C95">
        <w:rPr>
          <w:lang w:val="ro-RO"/>
        </w:rPr>
        <w:t>sura în care primirea are loc între ora 9:00 AM şi 5 PM a unei Zile Lucr</w:t>
      </w:r>
      <w:r>
        <w:rPr>
          <w:lang w:val="ro-RO"/>
        </w:rPr>
        <w:t>ă</w:t>
      </w:r>
      <w:r w:rsidRPr="00945C95">
        <w:rPr>
          <w:lang w:val="ro-RO"/>
        </w:rPr>
        <w:t>toare în România. În caz contrar, comunicarea va fi considerat</w:t>
      </w:r>
      <w:r>
        <w:rPr>
          <w:lang w:val="ro-RO"/>
        </w:rPr>
        <w:t>ă</w:t>
      </w:r>
      <w:r w:rsidRPr="00945C95">
        <w:rPr>
          <w:lang w:val="ro-RO"/>
        </w:rPr>
        <w:t xml:space="preserve"> primit</w:t>
      </w:r>
      <w:r>
        <w:rPr>
          <w:lang w:val="ro-RO"/>
        </w:rPr>
        <w:t>ă</w:t>
      </w:r>
      <w:r w:rsidRPr="00945C95">
        <w:rPr>
          <w:lang w:val="ro-RO"/>
        </w:rPr>
        <w:t xml:space="preserve"> la ora 9:00 AM a urm</w:t>
      </w:r>
      <w:r>
        <w:rPr>
          <w:lang w:val="ro-RO"/>
        </w:rPr>
        <w:t>ă</w:t>
      </w:r>
      <w:r w:rsidRPr="00945C95">
        <w:rPr>
          <w:lang w:val="ro-RO"/>
        </w:rPr>
        <w:t>toarei zile l</w:t>
      </w:r>
      <w:r>
        <w:rPr>
          <w:lang w:val="ro-RO"/>
        </w:rPr>
        <w:t>ucră</w:t>
      </w:r>
      <w:r w:rsidRPr="00945C95">
        <w:rPr>
          <w:lang w:val="ro-RO"/>
        </w:rPr>
        <w:t>toare.</w:t>
      </w:r>
    </w:p>
    <w:p w14:paraId="459D65E8" w14:textId="77777777" w:rsidR="00B039F9" w:rsidRPr="00787A70" w:rsidRDefault="00B039F9" w:rsidP="00B039F9">
      <w:pPr>
        <w:rPr>
          <w:lang w:val="ro-RO"/>
        </w:rPr>
      </w:pPr>
    </w:p>
    <w:p w14:paraId="425B5125" w14:textId="77777777" w:rsidR="00B039F9" w:rsidRPr="00945C95" w:rsidRDefault="00B039F9" w:rsidP="00B1055B">
      <w:pPr>
        <w:pStyle w:val="Heading1"/>
        <w:rPr>
          <w:lang w:val="ro-RO"/>
        </w:rPr>
      </w:pPr>
      <w:r w:rsidRPr="00945C95">
        <w:rPr>
          <w:lang w:val="ro-RO"/>
        </w:rPr>
        <w:t xml:space="preserve">LEGEA APLICABILĂ ŞI SOLUŢIONAREA LITIGIILOR </w:t>
      </w:r>
    </w:p>
    <w:p w14:paraId="4444C671" w14:textId="77777777" w:rsidR="00B039F9" w:rsidRPr="00945C95" w:rsidRDefault="00B039F9" w:rsidP="00B1055B">
      <w:pPr>
        <w:pStyle w:val="Heading2"/>
        <w:rPr>
          <w:lang w:val="ro-RO"/>
        </w:rPr>
      </w:pPr>
      <w:r w:rsidRPr="00945C95">
        <w:rPr>
          <w:lang w:val="ro-RO"/>
        </w:rPr>
        <w:t xml:space="preserve">Prevederile prezentului Contract vor fi guvernate de legea română. </w:t>
      </w:r>
    </w:p>
    <w:p w14:paraId="1D7DBA44" w14:textId="77777777" w:rsidR="00B039F9" w:rsidRDefault="00B039F9" w:rsidP="00B1055B">
      <w:pPr>
        <w:pStyle w:val="Heading2"/>
        <w:rPr>
          <w:lang w:val="ro-RO"/>
        </w:rPr>
      </w:pPr>
      <w:r w:rsidRPr="00945C95">
        <w:rPr>
          <w:lang w:val="ro-RO"/>
        </w:rPr>
        <w:t xml:space="preserve">Litigiile ce rezultă din încheierea, semnarea, modificarea, executarea, aplicarea, rezilierea sau interpretarea prezentului Contract şi care nu sunt soluţionate amiabil, vor fi înaintate spre soluţionare instanţelor </w:t>
      </w:r>
      <w:r>
        <w:rPr>
          <w:lang w:val="ro-RO"/>
        </w:rPr>
        <w:t>jude</w:t>
      </w:r>
      <w:r w:rsidR="008E5D42">
        <w:rPr>
          <w:lang w:val="ro-RO"/>
        </w:rPr>
        <w:t>c</w:t>
      </w:r>
      <w:r>
        <w:rPr>
          <w:lang w:val="ro-RO"/>
        </w:rPr>
        <w:t xml:space="preserve">ătoreşti </w:t>
      </w:r>
      <w:r w:rsidRPr="00945C95">
        <w:rPr>
          <w:lang w:val="ro-RO"/>
        </w:rPr>
        <w:t>competente</w:t>
      </w:r>
      <w:r>
        <w:rPr>
          <w:lang w:val="ro-RO"/>
        </w:rPr>
        <w:t xml:space="preserve"> </w:t>
      </w:r>
      <w:r w:rsidR="008E5D42">
        <w:rPr>
          <w:lang w:val="ro-RO"/>
        </w:rPr>
        <w:t xml:space="preserve">material </w:t>
      </w:r>
      <w:r>
        <w:rPr>
          <w:lang w:val="ro-RO"/>
        </w:rPr>
        <w:t>din circumscripţia teritorială în care se află sediul Societăţii</w:t>
      </w:r>
      <w:r w:rsidRPr="00945C95">
        <w:rPr>
          <w:lang w:val="ro-RO"/>
        </w:rPr>
        <w:t xml:space="preserve">. </w:t>
      </w:r>
    </w:p>
    <w:p w14:paraId="7B5F74AD" w14:textId="77777777" w:rsidR="00B039F9" w:rsidRPr="007A1609" w:rsidRDefault="00B039F9" w:rsidP="00B039F9">
      <w:pPr>
        <w:rPr>
          <w:lang w:val="ro-RO"/>
        </w:rPr>
      </w:pPr>
    </w:p>
    <w:p w14:paraId="180C16F9" w14:textId="77777777" w:rsidR="00B039F9" w:rsidRPr="00945C95" w:rsidRDefault="00B039F9" w:rsidP="00B1055B">
      <w:pPr>
        <w:pStyle w:val="Heading1"/>
        <w:rPr>
          <w:lang w:val="ro-RO"/>
        </w:rPr>
      </w:pPr>
      <w:r w:rsidRPr="00945C95">
        <w:rPr>
          <w:lang w:val="ro-RO"/>
        </w:rPr>
        <w:t>DISPOZIŢII FINALE</w:t>
      </w:r>
    </w:p>
    <w:p w14:paraId="22DA0754" w14:textId="77777777" w:rsidR="00B039F9" w:rsidRPr="00945C95" w:rsidRDefault="00B039F9" w:rsidP="00B1055B">
      <w:pPr>
        <w:pStyle w:val="Heading2"/>
        <w:rPr>
          <w:lang w:val="ro-RO"/>
        </w:rPr>
      </w:pPr>
      <w:r w:rsidRPr="00945C95">
        <w:rPr>
          <w:lang w:val="ro-RO"/>
        </w:rPr>
        <w:t xml:space="preserve">În cazul în care una sau mai multe prevederi din prezentul Contract sunt considerate, din orice motiv, nule, nelegale sau inaplicabile în orice privinţă, acest lucru nu va afecta nicio altă prevedere a prezentului Contract sau nicio altă prevedere a oricărui alt document, act sau instrument, ele fiind înlocuite de drept cu dispoziţiile legale aplicabile.  </w:t>
      </w:r>
    </w:p>
    <w:p w14:paraId="2157F630" w14:textId="77777777" w:rsidR="00B039F9" w:rsidRPr="00945C95" w:rsidRDefault="00B039F9" w:rsidP="00B1055B">
      <w:pPr>
        <w:pStyle w:val="Heading2"/>
        <w:rPr>
          <w:lang w:val="ro-RO"/>
        </w:rPr>
      </w:pPr>
      <w:r w:rsidRPr="00945C95">
        <w:rPr>
          <w:lang w:val="ro-RO"/>
        </w:rPr>
        <w:t>Dacă oricare dintre Părţi încalcă oricare dintre obligaţiile sale în baza prezentului Contract, neexercitarea de către cealaltă Parte a drepturilor sale de a solicita îndeplinirea obligaţiei sau o compensaţie adecvată pentru respectiva neîndeplinire nu va fi interpretată ca o renunţare sau o acceptare a unei astfel de situaţii.</w:t>
      </w:r>
    </w:p>
    <w:p w14:paraId="468C4CA7" w14:textId="77777777" w:rsidR="00B039F9" w:rsidRPr="00945C95" w:rsidRDefault="00B039F9" w:rsidP="00B1055B">
      <w:pPr>
        <w:pStyle w:val="Heading2"/>
        <w:rPr>
          <w:lang w:val="ro-RO"/>
        </w:rPr>
      </w:pPr>
      <w:r w:rsidRPr="00945C95">
        <w:rPr>
          <w:lang w:val="ro-RO"/>
        </w:rPr>
        <w:t xml:space="preserve">Prezentul Contract şi obligaţiile asumate prin acesta nu pot fi cesionate sau transferate în niciun fel de către Adminitrator. </w:t>
      </w:r>
    </w:p>
    <w:p w14:paraId="0F658BDF" w14:textId="77777777" w:rsidR="00B039F9" w:rsidRPr="00945C95" w:rsidRDefault="00B039F9" w:rsidP="00B1055B">
      <w:pPr>
        <w:pStyle w:val="Heading2"/>
        <w:rPr>
          <w:lang w:val="ro-RO"/>
        </w:rPr>
      </w:pPr>
      <w:r w:rsidRPr="00945C95">
        <w:rPr>
          <w:lang w:val="ro-RO"/>
        </w:rPr>
        <w:t>Modificarea prezentului Contract se va realiza doar prin acte adiţionale scrise, semnate de Părţile contractante, devenind astfel parte integrantă din prezentul Contract.</w:t>
      </w:r>
    </w:p>
    <w:p w14:paraId="45B39E63" w14:textId="77777777" w:rsidR="00B039F9" w:rsidRDefault="00B039F9" w:rsidP="00B1055B">
      <w:pPr>
        <w:pStyle w:val="Heading2"/>
        <w:rPr>
          <w:lang w:val="ro-RO"/>
        </w:rPr>
      </w:pPr>
      <w:r w:rsidRPr="00945C95">
        <w:rPr>
          <w:lang w:val="ro-RO"/>
        </w:rPr>
        <w:t xml:space="preserve">Nicio prevedere din prezentul Contract nu va fi interpretată că generează sau </w:t>
      </w:r>
      <w:r>
        <w:rPr>
          <w:lang w:val="ro-RO"/>
        </w:rPr>
        <w:t>că</w:t>
      </w:r>
      <w:r w:rsidRPr="00945C95">
        <w:rPr>
          <w:lang w:val="ro-RO"/>
        </w:rPr>
        <w:t xml:space="preserve"> reglementează raporturi de muncă între Societate şi Administrator.</w:t>
      </w:r>
    </w:p>
    <w:p w14:paraId="16D01488" w14:textId="77777777" w:rsidR="00960BB1" w:rsidRPr="00960BB1" w:rsidRDefault="00960BB1" w:rsidP="00960BB1">
      <w:pPr>
        <w:rPr>
          <w:lang w:val="ro-RO"/>
        </w:rPr>
      </w:pPr>
    </w:p>
    <w:p w14:paraId="47B073B5" w14:textId="025A8E0D" w:rsidR="00B039F9" w:rsidRPr="00945C95" w:rsidRDefault="00B039F9" w:rsidP="00B039F9">
      <w:pPr>
        <w:rPr>
          <w:lang w:val="ro-RO"/>
        </w:rPr>
      </w:pPr>
      <w:r w:rsidRPr="00945C95">
        <w:rPr>
          <w:lang w:val="ro-RO"/>
        </w:rPr>
        <w:t xml:space="preserve">Prezentul Contract a fost întocmit şi semnat de către Părţi în </w:t>
      </w:r>
      <w:r>
        <w:rPr>
          <w:lang w:val="ro-RO"/>
        </w:rPr>
        <w:t>3 (trei) exemplar</w:t>
      </w:r>
      <w:r w:rsidR="003634DD">
        <w:rPr>
          <w:lang w:val="ro-RO"/>
        </w:rPr>
        <w:t xml:space="preserve">e, astăzi </w:t>
      </w:r>
      <w:r w:rsidR="00F62BDC">
        <w:rPr>
          <w:lang w:val="ro-RO"/>
        </w:rPr>
        <w:t>.........</w:t>
      </w:r>
      <w:r w:rsidR="00BD69AD">
        <w:rPr>
          <w:lang w:val="ro-RO"/>
        </w:rPr>
        <w:t>.0</w:t>
      </w:r>
      <w:r w:rsidR="000910F4">
        <w:rPr>
          <w:lang w:val="ro-RO"/>
        </w:rPr>
        <w:t>4</w:t>
      </w:r>
      <w:r w:rsidR="00BD69AD">
        <w:rPr>
          <w:lang w:val="ro-RO"/>
        </w:rPr>
        <w:t>.20</w:t>
      </w:r>
      <w:r w:rsidR="000910F4">
        <w:rPr>
          <w:lang w:val="ro-RO"/>
        </w:rPr>
        <w:t>20</w:t>
      </w:r>
      <w:r w:rsidRPr="00945C95">
        <w:rPr>
          <w:lang w:val="ro-RO"/>
        </w:rPr>
        <w:t xml:space="preserve">, din care </w:t>
      </w:r>
      <w:r>
        <w:rPr>
          <w:lang w:val="ro-RO"/>
        </w:rPr>
        <w:t>2 (două)</w:t>
      </w:r>
      <w:r w:rsidRPr="00945C95">
        <w:rPr>
          <w:lang w:val="ro-RO"/>
        </w:rPr>
        <w:t xml:space="preserve"> pentru Societate şi unul pentru Administrator, fiecare exemplar având aceeaşi forţă juridică.</w:t>
      </w:r>
    </w:p>
    <w:p w14:paraId="5753B979" w14:textId="77777777" w:rsidR="00B039F9" w:rsidRDefault="00B039F9" w:rsidP="00B039F9">
      <w:pPr>
        <w:rPr>
          <w:b/>
          <w:bCs/>
          <w:lang w:val="ro-RO"/>
        </w:rPr>
      </w:pPr>
    </w:p>
    <w:p w14:paraId="41FF452D" w14:textId="77777777" w:rsidR="00B039F9" w:rsidRPr="00BD69AD" w:rsidRDefault="008E5D42" w:rsidP="00B039F9">
      <w:pPr>
        <w:rPr>
          <w:b/>
          <w:bCs/>
          <w:lang w:val="ro-RO"/>
        </w:rPr>
      </w:pPr>
      <w:r w:rsidRPr="00BD69AD">
        <w:rPr>
          <w:b/>
          <w:bCs/>
          <w:lang w:val="ro-RO"/>
        </w:rPr>
        <w:t xml:space="preserve">ADUNAREA GENERALĂ A </w:t>
      </w:r>
      <w:r w:rsidR="00B039F9" w:rsidRPr="00BD69AD">
        <w:rPr>
          <w:b/>
          <w:bCs/>
          <w:lang w:val="ro-RO"/>
        </w:rPr>
        <w:t>S.C. A</w:t>
      </w:r>
      <w:r w:rsidR="00313674" w:rsidRPr="00BD69AD">
        <w:rPr>
          <w:b/>
          <w:bCs/>
          <w:lang w:val="ro-RO"/>
        </w:rPr>
        <w:t>NTIBIOTICE</w:t>
      </w:r>
      <w:r w:rsidR="00B039F9" w:rsidRPr="00BD69AD">
        <w:rPr>
          <w:b/>
          <w:bCs/>
          <w:lang w:val="ro-RO"/>
        </w:rPr>
        <w:t xml:space="preserve"> S.A.</w:t>
      </w:r>
      <w:r w:rsidR="00313674" w:rsidRPr="00BD69AD">
        <w:rPr>
          <w:b/>
          <w:bCs/>
          <w:lang w:val="ro-RO"/>
        </w:rPr>
        <w:t xml:space="preserve"> IAŞI</w:t>
      </w:r>
    </w:p>
    <w:p w14:paraId="790DB09A" w14:textId="77777777" w:rsidR="00B039F9" w:rsidRPr="00702E90" w:rsidRDefault="00B039F9" w:rsidP="00B039F9">
      <w:pPr>
        <w:rPr>
          <w:bCs/>
          <w:lang w:val="ro-RO"/>
        </w:rPr>
      </w:pPr>
      <w:r w:rsidRPr="00702E90">
        <w:rPr>
          <w:bCs/>
          <w:lang w:val="ro-RO"/>
        </w:rPr>
        <w:t>Prin reprezentantul acţionarului majoritar Ministerul Sănătăţii,</w:t>
      </w:r>
    </w:p>
    <w:p w14:paraId="4781C6D0" w14:textId="77777777" w:rsidR="00BD69AD" w:rsidRDefault="00BD69AD" w:rsidP="00B039F9">
      <w:pPr>
        <w:rPr>
          <w:bCs/>
          <w:lang w:val="ro-RO"/>
        </w:rPr>
      </w:pPr>
    </w:p>
    <w:p w14:paraId="58B4ED7B" w14:textId="77777777" w:rsidR="00BD69AD" w:rsidRPr="00702E90" w:rsidRDefault="00BD69AD" w:rsidP="00B039F9">
      <w:pPr>
        <w:rPr>
          <w:bCs/>
          <w:lang w:val="ro-RO"/>
        </w:rPr>
      </w:pPr>
    </w:p>
    <w:p w14:paraId="3007724F" w14:textId="77777777" w:rsidR="00B039F9" w:rsidRPr="00BD69AD" w:rsidRDefault="00B039F9" w:rsidP="00B039F9">
      <w:pPr>
        <w:rPr>
          <w:b/>
          <w:bCs/>
          <w:lang w:val="ro-RO"/>
        </w:rPr>
      </w:pPr>
      <w:r w:rsidRPr="00BD69AD">
        <w:rPr>
          <w:b/>
          <w:bCs/>
          <w:lang w:val="ro-RO"/>
        </w:rPr>
        <w:t>Administrator</w:t>
      </w:r>
      <w:r w:rsidR="006A6003" w:rsidRPr="00BD69AD">
        <w:rPr>
          <w:b/>
          <w:bCs/>
          <w:lang w:val="ro-RO"/>
        </w:rPr>
        <w:t xml:space="preserve"> neexecutiv</w:t>
      </w:r>
      <w:r w:rsidRPr="00BD69AD">
        <w:rPr>
          <w:b/>
          <w:bCs/>
          <w:lang w:val="ro-RO"/>
        </w:rPr>
        <w:t>,</w:t>
      </w:r>
    </w:p>
    <w:sectPr w:rsidR="00B039F9" w:rsidRPr="00BD69AD" w:rsidSect="00103AD2">
      <w:footerReference w:type="default" r:id="rId7"/>
      <w:footerReference w:type="first" r:id="rId8"/>
      <w:pgSz w:w="11907" w:h="16840" w:code="9"/>
      <w:pgMar w:top="719" w:right="1134" w:bottom="1134" w:left="198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AC6AD" w14:textId="77777777" w:rsidR="006E715F" w:rsidRDefault="006E715F">
      <w:r>
        <w:separator/>
      </w:r>
    </w:p>
  </w:endnote>
  <w:endnote w:type="continuationSeparator" w:id="0">
    <w:p w14:paraId="71B13F82" w14:textId="77777777" w:rsidR="006E715F" w:rsidRDefault="006E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Linotype">
    <w:altName w:val="Tahoma"/>
    <w:charset w:val="00"/>
    <w:family w:val="swiss"/>
    <w:pitch w:val="variable"/>
    <w:sig w:usb0="000000F7" w:usb1="00000000"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EA22" w14:textId="77777777" w:rsidR="00103AD2" w:rsidRDefault="00103AD2">
    <w:pPr>
      <w:pStyle w:val="Footer"/>
      <w:jc w:val="center"/>
      <w:rPr>
        <w:b/>
        <w:bCs/>
        <w:sz w:val="16"/>
        <w:szCs w:val="16"/>
      </w:rPr>
    </w:pPr>
    <w:r w:rsidRPr="00103AD2">
      <w:rPr>
        <w:sz w:val="16"/>
        <w:szCs w:val="16"/>
      </w:rPr>
      <w:t xml:space="preserve">Page </w:t>
    </w:r>
    <w:r w:rsidR="00870BD5" w:rsidRPr="00103AD2">
      <w:rPr>
        <w:b/>
        <w:bCs/>
        <w:sz w:val="16"/>
        <w:szCs w:val="16"/>
      </w:rPr>
      <w:fldChar w:fldCharType="begin"/>
    </w:r>
    <w:r w:rsidRPr="00103AD2">
      <w:rPr>
        <w:b/>
        <w:bCs/>
        <w:sz w:val="16"/>
        <w:szCs w:val="16"/>
      </w:rPr>
      <w:instrText xml:space="preserve"> PAGE </w:instrText>
    </w:r>
    <w:r w:rsidR="00870BD5" w:rsidRPr="00103AD2">
      <w:rPr>
        <w:b/>
        <w:bCs/>
        <w:sz w:val="16"/>
        <w:szCs w:val="16"/>
      </w:rPr>
      <w:fldChar w:fldCharType="separate"/>
    </w:r>
    <w:r w:rsidR="00D10BCC">
      <w:rPr>
        <w:b/>
        <w:bCs/>
        <w:noProof/>
        <w:sz w:val="16"/>
        <w:szCs w:val="16"/>
      </w:rPr>
      <w:t>9</w:t>
    </w:r>
    <w:r w:rsidR="00870BD5" w:rsidRPr="00103AD2">
      <w:rPr>
        <w:b/>
        <w:bCs/>
        <w:sz w:val="16"/>
        <w:szCs w:val="16"/>
      </w:rPr>
      <w:fldChar w:fldCharType="end"/>
    </w:r>
    <w:r w:rsidRPr="00103AD2">
      <w:rPr>
        <w:sz w:val="16"/>
        <w:szCs w:val="16"/>
      </w:rPr>
      <w:t xml:space="preserve"> of </w:t>
    </w:r>
    <w:r w:rsidR="00870BD5" w:rsidRPr="00103AD2">
      <w:rPr>
        <w:b/>
        <w:bCs/>
        <w:sz w:val="16"/>
        <w:szCs w:val="16"/>
      </w:rPr>
      <w:fldChar w:fldCharType="begin"/>
    </w:r>
    <w:r w:rsidRPr="00103AD2">
      <w:rPr>
        <w:b/>
        <w:bCs/>
        <w:sz w:val="16"/>
        <w:szCs w:val="16"/>
      </w:rPr>
      <w:instrText xml:space="preserve"> NUMPAGES  </w:instrText>
    </w:r>
    <w:r w:rsidR="00870BD5" w:rsidRPr="00103AD2">
      <w:rPr>
        <w:b/>
        <w:bCs/>
        <w:sz w:val="16"/>
        <w:szCs w:val="16"/>
      </w:rPr>
      <w:fldChar w:fldCharType="separate"/>
    </w:r>
    <w:r w:rsidR="00D10BCC">
      <w:rPr>
        <w:b/>
        <w:bCs/>
        <w:noProof/>
        <w:sz w:val="16"/>
        <w:szCs w:val="16"/>
      </w:rPr>
      <w:t>9</w:t>
    </w:r>
    <w:r w:rsidR="00870BD5" w:rsidRPr="00103AD2">
      <w:rPr>
        <w:b/>
        <w:bCs/>
        <w:sz w:val="16"/>
        <w:szCs w:val="16"/>
      </w:rPr>
      <w:fldChar w:fldCharType="end"/>
    </w:r>
  </w:p>
  <w:p w14:paraId="405DC1D7" w14:textId="77777777" w:rsidR="005A0201" w:rsidRPr="00103AD2" w:rsidRDefault="005A0201" w:rsidP="00103AD2">
    <w:pPr>
      <w:pStyle w:val="Footer"/>
      <w:tabs>
        <w:tab w:val="left" w:pos="5023"/>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7DD2" w14:textId="77777777" w:rsidR="002E52E4" w:rsidRPr="002E52E4" w:rsidRDefault="002E52E4" w:rsidP="00103AD2">
    <w:pPr>
      <w:pStyle w:val="Footer"/>
      <w:jc w:val="center"/>
      <w:rPr>
        <w:sz w:val="16"/>
        <w:szCs w:val="16"/>
      </w:rPr>
    </w:pPr>
    <w:r w:rsidRPr="002E52E4">
      <w:rPr>
        <w:sz w:val="16"/>
        <w:szCs w:val="16"/>
      </w:rPr>
      <w:t xml:space="preserve">Page </w:t>
    </w:r>
    <w:r w:rsidR="00870BD5" w:rsidRPr="002E52E4">
      <w:rPr>
        <w:b/>
        <w:bCs/>
        <w:sz w:val="16"/>
        <w:szCs w:val="16"/>
      </w:rPr>
      <w:fldChar w:fldCharType="begin"/>
    </w:r>
    <w:r w:rsidRPr="002E52E4">
      <w:rPr>
        <w:b/>
        <w:bCs/>
        <w:sz w:val="16"/>
        <w:szCs w:val="16"/>
      </w:rPr>
      <w:instrText xml:space="preserve"> PAGE </w:instrText>
    </w:r>
    <w:r w:rsidR="00870BD5" w:rsidRPr="002E52E4">
      <w:rPr>
        <w:b/>
        <w:bCs/>
        <w:sz w:val="16"/>
        <w:szCs w:val="16"/>
      </w:rPr>
      <w:fldChar w:fldCharType="separate"/>
    </w:r>
    <w:r w:rsidR="00D10BCC">
      <w:rPr>
        <w:b/>
        <w:bCs/>
        <w:noProof/>
        <w:sz w:val="16"/>
        <w:szCs w:val="16"/>
      </w:rPr>
      <w:t>1</w:t>
    </w:r>
    <w:r w:rsidR="00870BD5" w:rsidRPr="002E52E4">
      <w:rPr>
        <w:b/>
        <w:bCs/>
        <w:sz w:val="16"/>
        <w:szCs w:val="16"/>
      </w:rPr>
      <w:fldChar w:fldCharType="end"/>
    </w:r>
    <w:r w:rsidRPr="002E52E4">
      <w:rPr>
        <w:sz w:val="16"/>
        <w:szCs w:val="16"/>
      </w:rPr>
      <w:t xml:space="preserve"> of </w:t>
    </w:r>
    <w:r w:rsidR="00870BD5" w:rsidRPr="002E52E4">
      <w:rPr>
        <w:b/>
        <w:bCs/>
        <w:sz w:val="16"/>
        <w:szCs w:val="16"/>
      </w:rPr>
      <w:fldChar w:fldCharType="begin"/>
    </w:r>
    <w:r w:rsidRPr="002E52E4">
      <w:rPr>
        <w:b/>
        <w:bCs/>
        <w:sz w:val="16"/>
        <w:szCs w:val="16"/>
      </w:rPr>
      <w:instrText xml:space="preserve"> NUMPAGES  </w:instrText>
    </w:r>
    <w:r w:rsidR="00870BD5" w:rsidRPr="002E52E4">
      <w:rPr>
        <w:b/>
        <w:bCs/>
        <w:sz w:val="16"/>
        <w:szCs w:val="16"/>
      </w:rPr>
      <w:fldChar w:fldCharType="separate"/>
    </w:r>
    <w:r w:rsidR="00D10BCC">
      <w:rPr>
        <w:b/>
        <w:bCs/>
        <w:noProof/>
        <w:sz w:val="16"/>
        <w:szCs w:val="16"/>
      </w:rPr>
      <w:t>9</w:t>
    </w:r>
    <w:r w:rsidR="00870BD5" w:rsidRPr="002E52E4">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AAA50" w14:textId="77777777" w:rsidR="006E715F" w:rsidRDefault="006E715F">
      <w:r>
        <w:separator/>
      </w:r>
    </w:p>
  </w:footnote>
  <w:footnote w:type="continuationSeparator" w:id="0">
    <w:p w14:paraId="1913EAD8" w14:textId="77777777" w:rsidR="006E715F" w:rsidRDefault="006E7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7549"/>
    <w:multiLevelType w:val="multilevel"/>
    <w:tmpl w:val="174ACC10"/>
    <w:lvl w:ilvl="0">
      <w:start w:val="1"/>
      <w:numFmt w:val="decimal"/>
      <w:lvlText w:val="%1."/>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 w15:restartNumberingAfterBreak="0">
    <w:nsid w:val="0DAE7F48"/>
    <w:multiLevelType w:val="multilevel"/>
    <w:tmpl w:val="A66894BC"/>
    <w:lvl w:ilvl="0">
      <w:start w:val="1"/>
      <w:numFmt w:val="decimal"/>
      <w:pStyle w:val="Heading1"/>
      <w:lvlText w:val="%1."/>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Heading2"/>
      <w:lvlText w:val="(%2)"/>
      <w:lvlJc w:val="left"/>
      <w:pPr>
        <w:tabs>
          <w:tab w:val="num" w:pos="851"/>
        </w:tabs>
        <w:ind w:left="851" w:hanging="851"/>
      </w:pPr>
      <w:rPr>
        <w:rFonts w:ascii="Frutiger Linotype" w:eastAsia="Times New Roman" w:hAnsi="Frutiger Linotype" w:cs="Arial"/>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851"/>
        </w:tabs>
        <w:ind w:left="851" w:hanging="851"/>
      </w:pPr>
      <w:rPr>
        <w:rFonts w:ascii="Frutiger Linotype" w:eastAsia="Times New Roman" w:hAnsi="Frutiger Linotype" w:cs="Arial"/>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1985"/>
        </w:tabs>
        <w:ind w:left="1985"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2268" w:firstLine="0"/>
      </w:pPr>
      <w:rPr>
        <w:rFonts w:hint="default"/>
      </w:rPr>
    </w:lvl>
    <w:lvl w:ilvl="8">
      <w:start w:val="1"/>
      <w:numFmt w:val="none"/>
      <w:pStyle w:val="Heading9"/>
      <w:suff w:val="nothing"/>
      <w:lvlText w:val=""/>
      <w:lvlJc w:val="left"/>
      <w:pPr>
        <w:ind w:left="2268" w:firstLine="0"/>
      </w:pPr>
      <w:rPr>
        <w:rFonts w:hint="default"/>
      </w:rPr>
    </w:lvl>
  </w:abstractNum>
  <w:abstractNum w:abstractNumId="2" w15:restartNumberingAfterBreak="0">
    <w:nsid w:val="19906897"/>
    <w:multiLevelType w:val="hybridMultilevel"/>
    <w:tmpl w:val="18D06D1C"/>
    <w:lvl w:ilvl="0" w:tplc="43D6EC48">
      <w:start w:val="1"/>
      <w:numFmt w:val="lowerRoman"/>
      <w:lvlText w:val="(%1)"/>
      <w:lvlJc w:val="left"/>
      <w:pPr>
        <w:tabs>
          <w:tab w:val="num" w:pos="567"/>
        </w:tabs>
        <w:ind w:left="567" w:hanging="567"/>
      </w:pPr>
      <w:rPr>
        <w:rFonts w:hint="default"/>
        <w:b w:val="0"/>
        <w:color w:val="auto"/>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21706C19"/>
    <w:multiLevelType w:val="hybridMultilevel"/>
    <w:tmpl w:val="1A6863C0"/>
    <w:lvl w:ilvl="0" w:tplc="E08C0F44">
      <w:start w:val="1"/>
      <w:numFmt w:val="decimal"/>
      <w:pStyle w:val="Parties"/>
      <w:lvlText w:val="(%1)"/>
      <w:lvlJc w:val="left"/>
      <w:pPr>
        <w:tabs>
          <w:tab w:val="num" w:pos="851"/>
        </w:tabs>
        <w:ind w:left="851" w:hanging="851"/>
      </w:pPr>
      <w:rPr>
        <w:rFonts w:ascii="Frutiger Linotype" w:hAnsi="Frutiger Linotype"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955990"/>
    <w:multiLevelType w:val="hybridMultilevel"/>
    <w:tmpl w:val="25242B1E"/>
    <w:lvl w:ilvl="0" w:tplc="F32C7474">
      <w:start w:val="4"/>
      <w:numFmt w:val="bullet"/>
      <w:lvlText w:val="-"/>
      <w:lvlJc w:val="left"/>
      <w:pPr>
        <w:ind w:left="1647" w:hanging="360"/>
      </w:pPr>
      <w:rPr>
        <w:rFonts w:ascii="Frutiger Linotype" w:eastAsia="Times New Roman" w:hAnsi="Frutiger Linotype"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15:restartNumberingAfterBreak="0">
    <w:nsid w:val="34E20679"/>
    <w:multiLevelType w:val="multilevel"/>
    <w:tmpl w:val="F168C5AC"/>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7242DBE"/>
    <w:multiLevelType w:val="multilevel"/>
    <w:tmpl w:val="174ACC10"/>
    <w:lvl w:ilvl="0">
      <w:start w:val="1"/>
      <w:numFmt w:val="decimal"/>
      <w:lvlText w:val="%1."/>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7" w15:restartNumberingAfterBreak="0">
    <w:nsid w:val="499C18F9"/>
    <w:multiLevelType w:val="hybridMultilevel"/>
    <w:tmpl w:val="046847B0"/>
    <w:lvl w:ilvl="0" w:tplc="619AE04A">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52B250C2"/>
    <w:multiLevelType w:val="hybridMultilevel"/>
    <w:tmpl w:val="E52A432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5B69277C"/>
    <w:multiLevelType w:val="multilevel"/>
    <w:tmpl w:val="174ACC10"/>
    <w:lvl w:ilvl="0">
      <w:start w:val="1"/>
      <w:numFmt w:val="decimal"/>
      <w:lvlText w:val="%1."/>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701"/>
        </w:tabs>
        <w:ind w:left="1701"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0" w15:restartNumberingAfterBreak="0">
    <w:nsid w:val="5B727429"/>
    <w:multiLevelType w:val="hybridMultilevel"/>
    <w:tmpl w:val="3028C182"/>
    <w:lvl w:ilvl="0" w:tplc="FFFFFFFF">
      <w:start w:val="1"/>
      <w:numFmt w:val="lowerLetter"/>
      <w:pStyle w:val="Alpha"/>
      <w:lvlText w:val="(%1)"/>
      <w:lvlJc w:val="left"/>
      <w:pPr>
        <w:tabs>
          <w:tab w:val="num" w:pos="567"/>
        </w:tabs>
        <w:ind w:left="567" w:hanging="567"/>
      </w:pPr>
      <w:rPr>
        <w:rFonts w:ascii="Frutiger Linotype" w:hAnsi="Frutiger Linotype"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CF330D1"/>
    <w:multiLevelType w:val="hybridMultilevel"/>
    <w:tmpl w:val="EA4607B0"/>
    <w:lvl w:ilvl="0" w:tplc="5D563DA2">
      <w:start w:val="1"/>
      <w:numFmt w:val="lowerLetter"/>
      <w:pStyle w:val="List"/>
      <w:lvlText w:val="%1."/>
      <w:lvlJc w:val="left"/>
      <w:pPr>
        <w:tabs>
          <w:tab w:val="num" w:pos="1571"/>
        </w:tabs>
        <w:ind w:left="1571" w:hanging="851"/>
      </w:pPr>
      <w:rPr>
        <w:rFonts w:ascii="Frutiger Linotype" w:eastAsia="Times New Roman" w:hAnsi="Frutiger Linotype" w:cs="Times New Roman"/>
        <w:b w:val="0"/>
        <w:i w:val="0"/>
        <w:sz w:val="22"/>
        <w:szCs w:val="22"/>
      </w:rPr>
    </w:lvl>
    <w:lvl w:ilvl="1" w:tplc="813E9BB2">
      <w:start w:val="14"/>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76B67526"/>
    <w:multiLevelType w:val="hybridMultilevel"/>
    <w:tmpl w:val="5C3247DC"/>
    <w:lvl w:ilvl="0" w:tplc="E5D832A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774C6F65"/>
    <w:multiLevelType w:val="hybridMultilevel"/>
    <w:tmpl w:val="A980472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11"/>
  </w:num>
  <w:num w:numId="2">
    <w:abstractNumId w:val="3"/>
  </w:num>
  <w:num w:numId="3">
    <w:abstractNumId w:val="10"/>
  </w:num>
  <w:num w:numId="4">
    <w:abstractNumId w:val="1"/>
  </w:num>
  <w:num w:numId="5">
    <w:abstractNumId w:val="2"/>
  </w:num>
  <w:num w:numId="6">
    <w:abstractNumId w:val="13"/>
  </w:num>
  <w:num w:numId="7">
    <w:abstractNumId w:val="8"/>
  </w:num>
  <w:num w:numId="8">
    <w:abstractNumId w:val="0"/>
  </w:num>
  <w:num w:numId="9">
    <w:abstractNumId w:val="5"/>
  </w:num>
  <w:num w:numId="10">
    <w:abstractNumId w:val="6"/>
  </w:num>
  <w:num w:numId="11">
    <w:abstractNumId w:val="1"/>
    <w:lvlOverride w:ilvl="0">
      <w:startOverride w:val="7"/>
    </w:lvlOverride>
    <w:lvlOverride w:ilvl="1">
      <w:startOverride w:val="2"/>
    </w:lvlOverride>
    <w:lvlOverride w:ilvl="2">
      <w:startOverride w:val="1"/>
    </w:lvlOverride>
  </w:num>
  <w:num w:numId="12">
    <w:abstractNumId w:val="9"/>
  </w:num>
  <w:num w:numId="13">
    <w:abstractNumId w:val="12"/>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9"/>
    <w:rsid w:val="00002BC2"/>
    <w:rsid w:val="00055F76"/>
    <w:rsid w:val="000623EB"/>
    <w:rsid w:val="000736D1"/>
    <w:rsid w:val="000833CD"/>
    <w:rsid w:val="000859EC"/>
    <w:rsid w:val="000910F4"/>
    <w:rsid w:val="000B0497"/>
    <w:rsid w:val="000B7EE8"/>
    <w:rsid w:val="000C5CF5"/>
    <w:rsid w:val="00103AD2"/>
    <w:rsid w:val="00107825"/>
    <w:rsid w:val="00124BD1"/>
    <w:rsid w:val="001368A2"/>
    <w:rsid w:val="00167BE5"/>
    <w:rsid w:val="001701F2"/>
    <w:rsid w:val="001B0AB7"/>
    <w:rsid w:val="001D500D"/>
    <w:rsid w:val="00202AA4"/>
    <w:rsid w:val="00227504"/>
    <w:rsid w:val="002410B8"/>
    <w:rsid w:val="0027093B"/>
    <w:rsid w:val="00283848"/>
    <w:rsid w:val="00290902"/>
    <w:rsid w:val="002A17ED"/>
    <w:rsid w:val="002C6763"/>
    <w:rsid w:val="002C7DD1"/>
    <w:rsid w:val="002E22F5"/>
    <w:rsid w:val="002E52E4"/>
    <w:rsid w:val="00301E9C"/>
    <w:rsid w:val="00313674"/>
    <w:rsid w:val="00315804"/>
    <w:rsid w:val="00332A5E"/>
    <w:rsid w:val="00334B6B"/>
    <w:rsid w:val="0034416E"/>
    <w:rsid w:val="003518E0"/>
    <w:rsid w:val="003634DD"/>
    <w:rsid w:val="003B1372"/>
    <w:rsid w:val="003D5F61"/>
    <w:rsid w:val="003E684D"/>
    <w:rsid w:val="00401BB9"/>
    <w:rsid w:val="004038C3"/>
    <w:rsid w:val="0041353E"/>
    <w:rsid w:val="00425CBD"/>
    <w:rsid w:val="00495E79"/>
    <w:rsid w:val="004A3451"/>
    <w:rsid w:val="004A7A1F"/>
    <w:rsid w:val="004B190A"/>
    <w:rsid w:val="004F2DD9"/>
    <w:rsid w:val="00516E99"/>
    <w:rsid w:val="00517864"/>
    <w:rsid w:val="005204C7"/>
    <w:rsid w:val="0053152B"/>
    <w:rsid w:val="005320EB"/>
    <w:rsid w:val="00533EED"/>
    <w:rsid w:val="00554655"/>
    <w:rsid w:val="00565641"/>
    <w:rsid w:val="005A0201"/>
    <w:rsid w:val="005B7162"/>
    <w:rsid w:val="0061274A"/>
    <w:rsid w:val="006330C7"/>
    <w:rsid w:val="00635FE3"/>
    <w:rsid w:val="00663CB6"/>
    <w:rsid w:val="0067793A"/>
    <w:rsid w:val="006A3622"/>
    <w:rsid w:val="006A6003"/>
    <w:rsid w:val="006E478C"/>
    <w:rsid w:val="006E715F"/>
    <w:rsid w:val="006E7FF9"/>
    <w:rsid w:val="006F3A4A"/>
    <w:rsid w:val="00702E90"/>
    <w:rsid w:val="007056FA"/>
    <w:rsid w:val="007477B0"/>
    <w:rsid w:val="00747A38"/>
    <w:rsid w:val="00750970"/>
    <w:rsid w:val="00753EA1"/>
    <w:rsid w:val="00764AFF"/>
    <w:rsid w:val="00765991"/>
    <w:rsid w:val="0078349C"/>
    <w:rsid w:val="00783690"/>
    <w:rsid w:val="007A3E65"/>
    <w:rsid w:val="007C0D13"/>
    <w:rsid w:val="007C5FFB"/>
    <w:rsid w:val="007C63C4"/>
    <w:rsid w:val="007C7837"/>
    <w:rsid w:val="007D11D4"/>
    <w:rsid w:val="007D6CDF"/>
    <w:rsid w:val="007F1BE9"/>
    <w:rsid w:val="0080463D"/>
    <w:rsid w:val="0085601A"/>
    <w:rsid w:val="00870BD5"/>
    <w:rsid w:val="0088561E"/>
    <w:rsid w:val="008B417A"/>
    <w:rsid w:val="008C3415"/>
    <w:rsid w:val="008D311A"/>
    <w:rsid w:val="008E5D42"/>
    <w:rsid w:val="00906954"/>
    <w:rsid w:val="00911221"/>
    <w:rsid w:val="00937429"/>
    <w:rsid w:val="00960BB1"/>
    <w:rsid w:val="00960C6B"/>
    <w:rsid w:val="009B4916"/>
    <w:rsid w:val="00A06A00"/>
    <w:rsid w:val="00A06B67"/>
    <w:rsid w:val="00A12020"/>
    <w:rsid w:val="00A200A2"/>
    <w:rsid w:val="00A32BD5"/>
    <w:rsid w:val="00A3396E"/>
    <w:rsid w:val="00A55B38"/>
    <w:rsid w:val="00A56991"/>
    <w:rsid w:val="00AA0FE7"/>
    <w:rsid w:val="00AB0C1F"/>
    <w:rsid w:val="00AB7AEF"/>
    <w:rsid w:val="00AC3788"/>
    <w:rsid w:val="00AD1A2A"/>
    <w:rsid w:val="00AD258E"/>
    <w:rsid w:val="00AD2B84"/>
    <w:rsid w:val="00AD5F31"/>
    <w:rsid w:val="00AE10AC"/>
    <w:rsid w:val="00B039F9"/>
    <w:rsid w:val="00B1055B"/>
    <w:rsid w:val="00B16437"/>
    <w:rsid w:val="00B31217"/>
    <w:rsid w:val="00B45F08"/>
    <w:rsid w:val="00B809E4"/>
    <w:rsid w:val="00B91944"/>
    <w:rsid w:val="00BB4461"/>
    <w:rsid w:val="00BD0601"/>
    <w:rsid w:val="00BD406E"/>
    <w:rsid w:val="00BD5670"/>
    <w:rsid w:val="00BD69AD"/>
    <w:rsid w:val="00BE5E6C"/>
    <w:rsid w:val="00BE69E6"/>
    <w:rsid w:val="00C137A6"/>
    <w:rsid w:val="00C14918"/>
    <w:rsid w:val="00C17805"/>
    <w:rsid w:val="00C67BE8"/>
    <w:rsid w:val="00C7646A"/>
    <w:rsid w:val="00CA6785"/>
    <w:rsid w:val="00CD1E2C"/>
    <w:rsid w:val="00CF3525"/>
    <w:rsid w:val="00CF5F7F"/>
    <w:rsid w:val="00D10BCC"/>
    <w:rsid w:val="00D175CA"/>
    <w:rsid w:val="00D20D3C"/>
    <w:rsid w:val="00D71319"/>
    <w:rsid w:val="00D7334D"/>
    <w:rsid w:val="00D745E9"/>
    <w:rsid w:val="00DA01D8"/>
    <w:rsid w:val="00DF0508"/>
    <w:rsid w:val="00E1370B"/>
    <w:rsid w:val="00E254AB"/>
    <w:rsid w:val="00E27E4B"/>
    <w:rsid w:val="00E32219"/>
    <w:rsid w:val="00E654BA"/>
    <w:rsid w:val="00E70079"/>
    <w:rsid w:val="00EA2FC0"/>
    <w:rsid w:val="00EA6D1C"/>
    <w:rsid w:val="00ED6718"/>
    <w:rsid w:val="00F24FD0"/>
    <w:rsid w:val="00F46E70"/>
    <w:rsid w:val="00F54ED4"/>
    <w:rsid w:val="00F62BDC"/>
    <w:rsid w:val="00F967C9"/>
    <w:rsid w:val="00FE15D5"/>
    <w:rsid w:val="00FF1C4B"/>
    <w:rsid w:val="00FF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4493D"/>
  <w15:docId w15:val="{D4821428-09C1-4576-8816-B37B0CE5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9"/>
    <w:pPr>
      <w:spacing w:after="120" w:line="320" w:lineRule="exact"/>
      <w:jc w:val="both"/>
    </w:pPr>
    <w:rPr>
      <w:rFonts w:ascii="Frutiger Linotype" w:hAnsi="Frutiger Linotype"/>
      <w:sz w:val="22"/>
      <w:szCs w:val="22"/>
      <w:lang w:val="en-GB"/>
    </w:rPr>
  </w:style>
  <w:style w:type="paragraph" w:styleId="Heading1">
    <w:name w:val="heading 1"/>
    <w:basedOn w:val="Normal"/>
    <w:next w:val="Normal"/>
    <w:qFormat/>
    <w:rsid w:val="00B039F9"/>
    <w:pPr>
      <w:numPr>
        <w:numId w:val="4"/>
      </w:numPr>
      <w:outlineLvl w:val="0"/>
    </w:pPr>
    <w:rPr>
      <w:rFonts w:cs="Arial"/>
      <w:b/>
      <w:bCs/>
      <w:kern w:val="32"/>
    </w:rPr>
  </w:style>
  <w:style w:type="paragraph" w:styleId="Heading2">
    <w:name w:val="heading 2"/>
    <w:basedOn w:val="Normal"/>
    <w:next w:val="Normal"/>
    <w:qFormat/>
    <w:rsid w:val="00B039F9"/>
    <w:pPr>
      <w:numPr>
        <w:ilvl w:val="1"/>
        <w:numId w:val="4"/>
      </w:numPr>
      <w:outlineLvl w:val="1"/>
    </w:pPr>
    <w:rPr>
      <w:rFonts w:cs="Arial"/>
      <w:bCs/>
      <w:iCs/>
    </w:rPr>
  </w:style>
  <w:style w:type="paragraph" w:styleId="Heading3">
    <w:name w:val="heading 3"/>
    <w:basedOn w:val="Normal"/>
    <w:next w:val="Normal"/>
    <w:qFormat/>
    <w:rsid w:val="00B039F9"/>
    <w:pPr>
      <w:numPr>
        <w:ilvl w:val="2"/>
        <w:numId w:val="4"/>
      </w:numPr>
      <w:outlineLvl w:val="2"/>
    </w:pPr>
    <w:rPr>
      <w:rFonts w:cs="Arial"/>
      <w:bCs/>
    </w:rPr>
  </w:style>
  <w:style w:type="paragraph" w:styleId="Heading4">
    <w:name w:val="heading 4"/>
    <w:basedOn w:val="Normal"/>
    <w:next w:val="Normal"/>
    <w:qFormat/>
    <w:rsid w:val="00B039F9"/>
    <w:pPr>
      <w:numPr>
        <w:ilvl w:val="3"/>
        <w:numId w:val="4"/>
      </w:numPr>
      <w:outlineLvl w:val="3"/>
    </w:pPr>
    <w:rPr>
      <w:bCs/>
    </w:rPr>
  </w:style>
  <w:style w:type="paragraph" w:styleId="Heading5">
    <w:name w:val="heading 5"/>
    <w:basedOn w:val="Normal"/>
    <w:next w:val="Normal"/>
    <w:qFormat/>
    <w:rsid w:val="00B039F9"/>
    <w:pPr>
      <w:numPr>
        <w:ilvl w:val="4"/>
        <w:numId w:val="4"/>
      </w:numPr>
      <w:outlineLvl w:val="4"/>
    </w:pPr>
    <w:rPr>
      <w:bCs/>
      <w:iCs/>
    </w:rPr>
  </w:style>
  <w:style w:type="paragraph" w:styleId="Heading6">
    <w:name w:val="heading 6"/>
    <w:basedOn w:val="Normal"/>
    <w:next w:val="Normal"/>
    <w:qFormat/>
    <w:rsid w:val="00B039F9"/>
    <w:pPr>
      <w:numPr>
        <w:ilvl w:val="5"/>
        <w:numId w:val="4"/>
      </w:numPr>
      <w:outlineLvl w:val="5"/>
    </w:pPr>
    <w:rPr>
      <w:bCs/>
      <w:i/>
    </w:rPr>
  </w:style>
  <w:style w:type="paragraph" w:styleId="Heading8">
    <w:name w:val="heading 8"/>
    <w:basedOn w:val="Normal"/>
    <w:next w:val="Normal"/>
    <w:qFormat/>
    <w:rsid w:val="00B039F9"/>
    <w:pPr>
      <w:numPr>
        <w:ilvl w:val="7"/>
        <w:numId w:val="4"/>
      </w:numPr>
      <w:contextualSpacing/>
      <w:outlineLvl w:val="7"/>
    </w:pPr>
    <w:rPr>
      <w:i/>
      <w:iCs/>
    </w:rPr>
  </w:style>
  <w:style w:type="paragraph" w:styleId="Heading9">
    <w:name w:val="heading 9"/>
    <w:basedOn w:val="Normal"/>
    <w:next w:val="Normal"/>
    <w:qFormat/>
    <w:rsid w:val="00B039F9"/>
    <w:pPr>
      <w:numPr>
        <w:ilvl w:val="8"/>
        <w:numId w:val="4"/>
      </w:numPr>
      <w:contextualSpacing/>
      <w:outlineLvl w:val="8"/>
    </w:pPr>
    <w:rPr>
      <w:rFonts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FootnoteText"/>
    <w:link w:val="FooterChar"/>
    <w:uiPriority w:val="99"/>
    <w:rsid w:val="00B039F9"/>
    <w:pPr>
      <w:keepLines/>
      <w:spacing w:after="0" w:line="240" w:lineRule="auto"/>
    </w:pPr>
    <w:rPr>
      <w:szCs w:val="14"/>
    </w:rPr>
  </w:style>
  <w:style w:type="paragraph" w:styleId="Title">
    <w:name w:val="Title"/>
    <w:basedOn w:val="Normal"/>
    <w:next w:val="Normal"/>
    <w:qFormat/>
    <w:rsid w:val="00B039F9"/>
    <w:pPr>
      <w:contextualSpacing/>
      <w:jc w:val="center"/>
    </w:pPr>
    <w:rPr>
      <w:b/>
      <w:caps/>
    </w:rPr>
  </w:style>
  <w:style w:type="paragraph" w:customStyle="1" w:styleId="Alpha">
    <w:name w:val="Alpha"/>
    <w:basedOn w:val="Normal"/>
    <w:next w:val="Normal"/>
    <w:rsid w:val="00B039F9"/>
    <w:pPr>
      <w:numPr>
        <w:numId w:val="3"/>
      </w:numPr>
    </w:pPr>
  </w:style>
  <w:style w:type="paragraph" w:styleId="List">
    <w:name w:val="List"/>
    <w:basedOn w:val="Normal"/>
    <w:next w:val="Normal"/>
    <w:rsid w:val="00B039F9"/>
    <w:pPr>
      <w:numPr>
        <w:numId w:val="1"/>
      </w:numPr>
    </w:pPr>
  </w:style>
  <w:style w:type="paragraph" w:customStyle="1" w:styleId="Parties">
    <w:name w:val="Parties"/>
    <w:basedOn w:val="Normal"/>
    <w:next w:val="Normal"/>
    <w:rsid w:val="00B039F9"/>
    <w:pPr>
      <w:numPr>
        <w:numId w:val="2"/>
      </w:numPr>
    </w:pPr>
  </w:style>
  <w:style w:type="paragraph" w:styleId="FootnoteText">
    <w:name w:val="footnote text"/>
    <w:basedOn w:val="Normal"/>
    <w:semiHidden/>
    <w:rsid w:val="00B039F9"/>
    <w:rPr>
      <w:sz w:val="20"/>
      <w:szCs w:val="20"/>
    </w:rPr>
  </w:style>
  <w:style w:type="paragraph" w:customStyle="1" w:styleId="Style">
    <w:name w:val="Style"/>
    <w:rsid w:val="00CF5F7F"/>
    <w:pPr>
      <w:widowControl w:val="0"/>
      <w:autoSpaceDE w:val="0"/>
      <w:autoSpaceDN w:val="0"/>
      <w:adjustRightInd w:val="0"/>
    </w:pPr>
    <w:rPr>
      <w:sz w:val="24"/>
      <w:szCs w:val="24"/>
    </w:rPr>
  </w:style>
  <w:style w:type="paragraph" w:styleId="Header">
    <w:name w:val="header"/>
    <w:basedOn w:val="Normal"/>
    <w:link w:val="HeaderChar"/>
    <w:rsid w:val="002E52E4"/>
    <w:pPr>
      <w:tabs>
        <w:tab w:val="center" w:pos="4680"/>
        <w:tab w:val="right" w:pos="9360"/>
      </w:tabs>
    </w:pPr>
  </w:style>
  <w:style w:type="character" w:customStyle="1" w:styleId="HeaderChar">
    <w:name w:val="Header Char"/>
    <w:link w:val="Header"/>
    <w:rsid w:val="002E52E4"/>
    <w:rPr>
      <w:rFonts w:ascii="Frutiger Linotype" w:hAnsi="Frutiger Linotype"/>
      <w:sz w:val="22"/>
      <w:szCs w:val="22"/>
      <w:lang w:val="en-GB"/>
    </w:rPr>
  </w:style>
  <w:style w:type="character" w:customStyle="1" w:styleId="FooterChar">
    <w:name w:val="Footer Char"/>
    <w:link w:val="Footer"/>
    <w:uiPriority w:val="99"/>
    <w:rsid w:val="002E52E4"/>
    <w:rPr>
      <w:rFonts w:ascii="Frutiger Linotype" w:hAnsi="Frutiger Linotype"/>
      <w:szCs w:val="14"/>
      <w:lang w:val="en-GB"/>
    </w:rPr>
  </w:style>
  <w:style w:type="paragraph" w:styleId="BalloonText">
    <w:name w:val="Balloon Text"/>
    <w:basedOn w:val="Normal"/>
    <w:link w:val="BalloonTextChar"/>
    <w:rsid w:val="00565641"/>
    <w:pPr>
      <w:spacing w:after="0" w:line="240" w:lineRule="auto"/>
    </w:pPr>
    <w:rPr>
      <w:rFonts w:ascii="Tahoma" w:hAnsi="Tahoma" w:cs="Tahoma"/>
      <w:sz w:val="16"/>
      <w:szCs w:val="16"/>
    </w:rPr>
  </w:style>
  <w:style w:type="character" w:customStyle="1" w:styleId="BalloonTextChar">
    <w:name w:val="Balloon Text Char"/>
    <w:link w:val="BalloonText"/>
    <w:rsid w:val="0056564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CONTRACT DE MANDAT</vt:lpstr>
    </vt:vector>
  </TitlesOfParts>
  <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MANDAT</dc:title>
  <dc:subject/>
  <dc:creator>Liviu Vatavu</dc:creator>
  <cp:keywords/>
  <cp:lastModifiedBy>CeraselaM</cp:lastModifiedBy>
  <cp:revision>6</cp:revision>
  <cp:lastPrinted>2019-07-29T11:24:00Z</cp:lastPrinted>
  <dcterms:created xsi:type="dcterms:W3CDTF">2020-03-31T12:40:00Z</dcterms:created>
  <dcterms:modified xsi:type="dcterms:W3CDTF">2020-03-31T13:03:00Z</dcterms:modified>
</cp:coreProperties>
</file>