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0E" w:rsidRPr="00446327" w:rsidRDefault="00027C0E" w:rsidP="003A26C6">
      <w:pPr>
        <w:pStyle w:val="Heading1"/>
        <w:tabs>
          <w:tab w:val="left" w:pos="1440"/>
        </w:tabs>
        <w:rPr>
          <w:sz w:val="20"/>
        </w:rPr>
      </w:pPr>
    </w:p>
    <w:p w:rsidR="00027C0E" w:rsidRPr="00446327" w:rsidRDefault="00027C0E" w:rsidP="00795E0A"/>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Heading1"/>
        <w:rPr>
          <w:sz w:val="20"/>
        </w:rPr>
      </w:pPr>
    </w:p>
    <w:p w:rsidR="00027C0E" w:rsidRPr="00446327" w:rsidRDefault="00027C0E" w:rsidP="00795E0A">
      <w:pPr>
        <w:pStyle w:val="Heading1"/>
        <w:rPr>
          <w:sz w:val="20"/>
        </w:rPr>
      </w:pPr>
    </w:p>
    <w:p w:rsidR="00027C0E" w:rsidRPr="00446327" w:rsidRDefault="00027C0E" w:rsidP="00795E0A">
      <w:pPr>
        <w:pStyle w:val="Heading1"/>
        <w:rPr>
          <w:sz w:val="20"/>
        </w:rPr>
      </w:pPr>
    </w:p>
    <w:p w:rsidR="00027C0E" w:rsidRPr="00446327" w:rsidRDefault="00027C0E" w:rsidP="00795E0A">
      <w:pPr>
        <w:pStyle w:val="Footer"/>
        <w:rPr>
          <w:sz w:val="28"/>
          <w:szCs w:val="28"/>
        </w:rPr>
      </w:pPr>
    </w:p>
    <w:p w:rsidR="00DC4E49" w:rsidRPr="00446327" w:rsidRDefault="00DC4E49" w:rsidP="00187F5A">
      <w:pPr>
        <w:pStyle w:val="BodyTextIndent2"/>
        <w:ind w:left="4680"/>
        <w:rPr>
          <w:rFonts w:ascii="Times New Roman" w:hAnsi="Times New Roman"/>
          <w:szCs w:val="28"/>
        </w:rPr>
      </w:pPr>
    </w:p>
    <w:p w:rsidR="00DC4E49" w:rsidRPr="00446327" w:rsidRDefault="00DC4E49" w:rsidP="00187F5A">
      <w:pPr>
        <w:pStyle w:val="BodyTextIndent2"/>
        <w:ind w:left="4680"/>
        <w:rPr>
          <w:rFonts w:ascii="Times New Roman" w:hAnsi="Times New Roman"/>
          <w:szCs w:val="28"/>
        </w:rPr>
      </w:pPr>
    </w:p>
    <w:p w:rsidR="00DC4E49" w:rsidRPr="00446327" w:rsidRDefault="00DC4E49" w:rsidP="00187F5A">
      <w:pPr>
        <w:pStyle w:val="BodyTextIndent2"/>
        <w:ind w:left="4680"/>
        <w:rPr>
          <w:rFonts w:ascii="Times New Roman" w:hAnsi="Times New Roman"/>
          <w:szCs w:val="28"/>
        </w:rPr>
      </w:pPr>
    </w:p>
    <w:p w:rsidR="00027C0E" w:rsidRPr="00446327" w:rsidRDefault="00985607" w:rsidP="00187F5A">
      <w:pPr>
        <w:pStyle w:val="BodyTextIndent2"/>
        <w:ind w:left="4680"/>
        <w:rPr>
          <w:rFonts w:ascii="Times New Roman" w:hAnsi="Times New Roman"/>
          <w:szCs w:val="28"/>
        </w:rPr>
      </w:pPr>
      <w:r w:rsidRPr="00446327">
        <w:rPr>
          <w:rFonts w:ascii="Times New Roman" w:hAnsi="Times New Roman"/>
          <w:szCs w:val="28"/>
        </w:rPr>
        <w:t xml:space="preserve">ANTIBIOTICE </w:t>
      </w:r>
      <w:smartTag w:uri="urn:schemas-microsoft-com:office:smarttags" w:element="place">
        <w:smartTag w:uri="urn:schemas-microsoft-com:office:smarttags" w:element="country-region">
          <w:r w:rsidR="00027C0E" w:rsidRPr="00446327">
            <w:rPr>
              <w:rFonts w:ascii="Times New Roman" w:hAnsi="Times New Roman"/>
              <w:szCs w:val="28"/>
            </w:rPr>
            <w:t>S.A.</w:t>
          </w:r>
        </w:smartTag>
      </w:smartTag>
    </w:p>
    <w:p w:rsidR="00F82F61" w:rsidRPr="00446327" w:rsidRDefault="00F82F61" w:rsidP="00795E0A">
      <w:pPr>
        <w:pStyle w:val="BodyTextIndent2"/>
        <w:rPr>
          <w:rFonts w:ascii="Times New Roman" w:hAnsi="Times New Roman"/>
          <w:szCs w:val="28"/>
        </w:rPr>
      </w:pPr>
    </w:p>
    <w:p w:rsidR="00027C0E" w:rsidRPr="00DF2953" w:rsidRDefault="006D2C53" w:rsidP="00187F5A">
      <w:pPr>
        <w:pStyle w:val="BodyTextIndent2"/>
        <w:ind w:left="4680"/>
        <w:rPr>
          <w:rFonts w:ascii="Times New Roman" w:hAnsi="Times New Roman"/>
          <w:b w:val="0"/>
          <w:szCs w:val="28"/>
        </w:rPr>
      </w:pPr>
      <w:r w:rsidRPr="00446327">
        <w:rPr>
          <w:rFonts w:ascii="Times New Roman" w:hAnsi="Times New Roman"/>
          <w:b w:val="0"/>
          <w:szCs w:val="28"/>
        </w:rPr>
        <w:t>Situatii financiare</w:t>
      </w:r>
      <w:r w:rsidR="008C13ED" w:rsidRPr="00446327">
        <w:rPr>
          <w:rFonts w:ascii="Times New Roman" w:hAnsi="Times New Roman"/>
          <w:b w:val="0"/>
          <w:szCs w:val="28"/>
        </w:rPr>
        <w:t xml:space="preserve"> individuale</w:t>
      </w:r>
      <w:r w:rsidRPr="00446327">
        <w:rPr>
          <w:rFonts w:ascii="Times New Roman" w:hAnsi="Times New Roman"/>
          <w:b w:val="0"/>
          <w:szCs w:val="28"/>
        </w:rPr>
        <w:t xml:space="preserve"> pentru anul incheiat la </w:t>
      </w:r>
      <w:r w:rsidR="00617D12" w:rsidRPr="00446327">
        <w:rPr>
          <w:rFonts w:ascii="Times New Roman" w:hAnsi="Times New Roman"/>
          <w:b w:val="0"/>
          <w:szCs w:val="28"/>
        </w:rPr>
        <w:t>31</w:t>
      </w:r>
      <w:r w:rsidRPr="00446327">
        <w:rPr>
          <w:rFonts w:ascii="Times New Roman" w:hAnsi="Times New Roman"/>
          <w:b w:val="0"/>
          <w:szCs w:val="28"/>
        </w:rPr>
        <w:t xml:space="preserve"> decembrie</w:t>
      </w:r>
      <w:r w:rsidR="009B5165" w:rsidRPr="00446327">
        <w:rPr>
          <w:rFonts w:ascii="Times New Roman" w:hAnsi="Times New Roman"/>
          <w:b w:val="0"/>
          <w:szCs w:val="28"/>
        </w:rPr>
        <w:t xml:space="preserve"> </w:t>
      </w:r>
      <w:r w:rsidR="00617D12" w:rsidRPr="00446327">
        <w:rPr>
          <w:rFonts w:ascii="Times New Roman" w:hAnsi="Times New Roman"/>
          <w:b w:val="0"/>
          <w:szCs w:val="28"/>
        </w:rPr>
        <w:t>201</w:t>
      </w:r>
      <w:r w:rsidR="00DF2953">
        <w:rPr>
          <w:rFonts w:ascii="Times New Roman" w:hAnsi="Times New Roman"/>
          <w:b w:val="0"/>
          <w:szCs w:val="28"/>
        </w:rPr>
        <w:t>5</w:t>
      </w:r>
    </w:p>
    <w:p w:rsidR="003A26C6" w:rsidRPr="00446327" w:rsidRDefault="003A26C6" w:rsidP="00187F5A">
      <w:pPr>
        <w:pStyle w:val="BodyTextIndent2"/>
        <w:ind w:left="4680"/>
        <w:rPr>
          <w:rFonts w:ascii="Times New Roman" w:hAnsi="Times New Roman"/>
          <w:b w:val="0"/>
          <w:szCs w:val="28"/>
        </w:rPr>
      </w:pPr>
    </w:p>
    <w:p w:rsidR="00027C0E" w:rsidRPr="00446327" w:rsidRDefault="009B5165" w:rsidP="00187F5A">
      <w:pPr>
        <w:pStyle w:val="BodyTextIndent2"/>
        <w:ind w:left="4680"/>
        <w:rPr>
          <w:rFonts w:ascii="Times New Roman" w:hAnsi="Times New Roman"/>
          <w:sz w:val="20"/>
        </w:rPr>
      </w:pPr>
      <w:r w:rsidRPr="00446327">
        <w:rPr>
          <w:rFonts w:ascii="Times New Roman" w:hAnsi="Times New Roman"/>
          <w:b w:val="0"/>
          <w:szCs w:val="28"/>
        </w:rPr>
        <w:t>intocmite in conformitate cu IFRS</w:t>
      </w:r>
      <w:r w:rsidR="00EF2B79" w:rsidRPr="00446327">
        <w:rPr>
          <w:rFonts w:ascii="Times New Roman" w:hAnsi="Times New Roman"/>
          <w:sz w:val="24"/>
          <w:szCs w:val="24"/>
        </w:rPr>
        <w:t xml:space="preserve"> </w:t>
      </w:r>
      <w:r w:rsidR="00EF2B79" w:rsidRPr="00446327">
        <w:rPr>
          <w:rFonts w:ascii="Times New Roman" w:hAnsi="Times New Roman"/>
          <w:b w:val="0"/>
          <w:szCs w:val="28"/>
        </w:rPr>
        <w:t>adoptate de Uniunea European</w:t>
      </w:r>
      <w:r w:rsidR="00A70A97" w:rsidRPr="00446327">
        <w:rPr>
          <w:rFonts w:ascii="Times New Roman" w:hAnsi="Times New Roman"/>
          <w:b w:val="0"/>
          <w:szCs w:val="28"/>
        </w:rPr>
        <w:t>a</w:t>
      </w:r>
      <w:r w:rsidR="00403341" w:rsidRPr="00446327">
        <w:rPr>
          <w:rFonts w:ascii="Times New Roman" w:hAnsi="Times New Roman"/>
          <w:sz w:val="20"/>
        </w:rPr>
        <w:br/>
      </w:r>
    </w:p>
    <w:p w:rsidR="00027C0E" w:rsidRPr="00446327" w:rsidRDefault="00027C0E" w:rsidP="00795E0A">
      <w:pPr>
        <w:pStyle w:val="BodyTextIndent2"/>
        <w:rPr>
          <w:rFonts w:ascii="Times New Roman" w:hAnsi="Times New Roman"/>
          <w:sz w:val="20"/>
        </w:rPr>
      </w:pPr>
    </w:p>
    <w:p w:rsidR="00027C0E" w:rsidRPr="00446327" w:rsidRDefault="00027C0E" w:rsidP="00795E0A">
      <w:pPr>
        <w:rPr>
          <w:lang w:val="es-PE"/>
        </w:rPr>
      </w:pPr>
      <w:r w:rsidRPr="00446327">
        <w:rPr>
          <w:lang w:val="es-PE"/>
        </w:rPr>
        <w:tab/>
      </w:r>
      <w:r w:rsidRPr="00446327">
        <w:rPr>
          <w:lang w:val="es-PE"/>
        </w:rPr>
        <w:tab/>
      </w:r>
      <w:r w:rsidRPr="00446327">
        <w:rPr>
          <w:lang w:val="es-PE"/>
        </w:rPr>
        <w:tab/>
      </w:r>
      <w:r w:rsidRPr="00446327">
        <w:rPr>
          <w:lang w:val="es-PE"/>
        </w:rPr>
        <w:tab/>
      </w:r>
      <w:r w:rsidRPr="00446327">
        <w:rPr>
          <w:lang w:val="es-PE"/>
        </w:rPr>
        <w:tab/>
      </w:r>
    </w:p>
    <w:p w:rsidR="00027C0E" w:rsidRPr="00446327" w:rsidRDefault="00960177" w:rsidP="00960177">
      <w:pPr>
        <w:tabs>
          <w:tab w:val="left" w:pos="1200"/>
        </w:tabs>
        <w:rPr>
          <w:lang w:val="es-PE"/>
        </w:rPr>
      </w:pPr>
      <w:r w:rsidRPr="00446327">
        <w:rPr>
          <w:lang w:val="es-PE"/>
        </w:rPr>
        <w:tab/>
      </w: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lang w:val="es-PE"/>
        </w:rPr>
      </w:pPr>
    </w:p>
    <w:p w:rsidR="00027C0E" w:rsidRPr="00446327" w:rsidRDefault="00027C0E" w:rsidP="00795E0A">
      <w:pPr>
        <w:rPr>
          <w:color w:val="000080"/>
          <w:lang w:val="es-PE"/>
        </w:rPr>
      </w:pPr>
      <w:r w:rsidRPr="00446327">
        <w:rPr>
          <w:lang w:val="es-PE"/>
        </w:rPr>
        <w:tab/>
      </w:r>
      <w:r w:rsidRPr="00446327">
        <w:rPr>
          <w:lang w:val="es-PE"/>
        </w:rPr>
        <w:tab/>
      </w:r>
      <w:r w:rsidRPr="00446327">
        <w:rPr>
          <w:lang w:val="es-PE"/>
        </w:rPr>
        <w:tab/>
      </w: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027C0E" w:rsidRPr="00446327" w:rsidRDefault="00027C0E" w:rsidP="00795E0A">
      <w:pPr>
        <w:pStyle w:val="Footer"/>
      </w:pPr>
    </w:p>
    <w:p w:rsidR="002A7A86" w:rsidRPr="00446327" w:rsidRDefault="002A7A86">
      <w:pPr>
        <w:rPr>
          <w:shadow/>
          <w:noProof/>
          <w:lang w:val="es-PE"/>
        </w:rPr>
      </w:pPr>
      <w:r w:rsidRPr="00446327">
        <w:rPr>
          <w:lang w:val="es-PE"/>
        </w:rPr>
        <w:br w:type="page"/>
      </w:r>
    </w:p>
    <w:p w:rsidR="005A7C6D" w:rsidRPr="00446327" w:rsidRDefault="00013BE3">
      <w:pPr>
        <w:pStyle w:val="TOCHeading"/>
        <w:rPr>
          <w:rFonts w:ascii="Times New Roman" w:hAnsi="Times New Roman"/>
          <w:sz w:val="20"/>
          <w:szCs w:val="20"/>
        </w:rPr>
      </w:pPr>
      <w:r w:rsidRPr="00446327">
        <w:rPr>
          <w:rFonts w:ascii="Times New Roman" w:hAnsi="Times New Roman"/>
          <w:color w:val="auto"/>
          <w:sz w:val="24"/>
          <w:szCs w:val="24"/>
        </w:rPr>
        <w:lastRenderedPageBreak/>
        <w:t>Cuprins</w:t>
      </w:r>
    </w:p>
    <w:p w:rsidR="00013BE3" w:rsidRPr="00446327" w:rsidRDefault="00013BE3" w:rsidP="00013BE3"/>
    <w:p w:rsidR="006A21C1" w:rsidRPr="00446327" w:rsidRDefault="00432EB1">
      <w:pPr>
        <w:pStyle w:val="TOC1"/>
        <w:rPr>
          <w:b w:val="0"/>
        </w:rPr>
      </w:pPr>
      <w:r w:rsidRPr="00432EB1">
        <w:rPr>
          <w:sz w:val="20"/>
          <w:szCs w:val="20"/>
        </w:rPr>
        <w:fldChar w:fldCharType="begin"/>
      </w:r>
      <w:r w:rsidR="005A7C6D" w:rsidRPr="00446327">
        <w:rPr>
          <w:sz w:val="20"/>
          <w:szCs w:val="20"/>
        </w:rPr>
        <w:instrText xml:space="preserve"> TOC \o "1-3" \h \z \u </w:instrText>
      </w:r>
      <w:r w:rsidRPr="00432EB1">
        <w:rPr>
          <w:sz w:val="20"/>
          <w:szCs w:val="20"/>
        </w:rPr>
        <w:fldChar w:fldCharType="separate"/>
      </w:r>
      <w:hyperlink w:anchor="_Toc383029173" w:history="1">
        <w:r w:rsidR="006A21C1" w:rsidRPr="00446327">
          <w:rPr>
            <w:rStyle w:val="Hyperlink"/>
          </w:rPr>
          <w:t>SITUATIA REZULTATULUI GLOBAL</w:t>
        </w:r>
        <w:r w:rsidR="006A21C1" w:rsidRPr="00446327">
          <w:rPr>
            <w:webHidden/>
          </w:rPr>
          <w:tab/>
        </w:r>
        <w:r w:rsidRPr="00446327">
          <w:rPr>
            <w:webHidden/>
          </w:rPr>
          <w:fldChar w:fldCharType="begin"/>
        </w:r>
        <w:r w:rsidR="006A21C1" w:rsidRPr="00446327">
          <w:rPr>
            <w:webHidden/>
          </w:rPr>
          <w:instrText xml:space="preserve"> PAGEREF _Toc383029173 \h </w:instrText>
        </w:r>
        <w:r w:rsidRPr="00446327">
          <w:rPr>
            <w:webHidden/>
          </w:rPr>
        </w:r>
        <w:r w:rsidRPr="00446327">
          <w:rPr>
            <w:webHidden/>
          </w:rPr>
          <w:fldChar w:fldCharType="separate"/>
        </w:r>
        <w:r w:rsidR="0004148A">
          <w:rPr>
            <w:webHidden/>
          </w:rPr>
          <w:t>3</w:t>
        </w:r>
        <w:r w:rsidRPr="00446327">
          <w:rPr>
            <w:webHidden/>
          </w:rPr>
          <w:fldChar w:fldCharType="end"/>
        </w:r>
      </w:hyperlink>
    </w:p>
    <w:p w:rsidR="006A21C1" w:rsidRPr="00446327" w:rsidRDefault="00432EB1">
      <w:pPr>
        <w:pStyle w:val="TOC1"/>
        <w:rPr>
          <w:b w:val="0"/>
        </w:rPr>
      </w:pPr>
      <w:hyperlink w:anchor="_Toc383029174" w:history="1">
        <w:r w:rsidR="006A21C1" w:rsidRPr="00446327">
          <w:rPr>
            <w:rStyle w:val="Hyperlink"/>
          </w:rPr>
          <w:t>SITUATIA POZITIEI FINANCIARE</w:t>
        </w:r>
        <w:r w:rsidR="006A21C1" w:rsidRPr="00446327">
          <w:rPr>
            <w:webHidden/>
          </w:rPr>
          <w:tab/>
        </w:r>
        <w:r w:rsidRPr="00446327">
          <w:rPr>
            <w:webHidden/>
          </w:rPr>
          <w:fldChar w:fldCharType="begin"/>
        </w:r>
        <w:r w:rsidR="006A21C1" w:rsidRPr="00446327">
          <w:rPr>
            <w:webHidden/>
          </w:rPr>
          <w:instrText xml:space="preserve"> PAGEREF _Toc383029174 \h </w:instrText>
        </w:r>
        <w:r w:rsidRPr="00446327">
          <w:rPr>
            <w:webHidden/>
          </w:rPr>
        </w:r>
        <w:r w:rsidRPr="00446327">
          <w:rPr>
            <w:webHidden/>
          </w:rPr>
          <w:fldChar w:fldCharType="separate"/>
        </w:r>
        <w:r w:rsidR="0004148A">
          <w:rPr>
            <w:webHidden/>
          </w:rPr>
          <w:t>4</w:t>
        </w:r>
        <w:r w:rsidRPr="00446327">
          <w:rPr>
            <w:webHidden/>
          </w:rPr>
          <w:fldChar w:fldCharType="end"/>
        </w:r>
      </w:hyperlink>
    </w:p>
    <w:p w:rsidR="006A21C1" w:rsidRPr="00446327" w:rsidRDefault="00432EB1">
      <w:pPr>
        <w:pStyle w:val="TOC1"/>
        <w:rPr>
          <w:b w:val="0"/>
        </w:rPr>
      </w:pPr>
      <w:hyperlink w:anchor="_Toc383029175" w:history="1">
        <w:r w:rsidR="006A21C1" w:rsidRPr="00446327">
          <w:rPr>
            <w:rStyle w:val="Hyperlink"/>
          </w:rPr>
          <w:t>SITUATIA FLUXURILOR DE NUMERAR</w:t>
        </w:r>
        <w:r w:rsidR="006A21C1" w:rsidRPr="00446327">
          <w:rPr>
            <w:webHidden/>
          </w:rPr>
          <w:tab/>
        </w:r>
        <w:r w:rsidRPr="00446327">
          <w:rPr>
            <w:webHidden/>
          </w:rPr>
          <w:fldChar w:fldCharType="begin"/>
        </w:r>
        <w:r w:rsidR="006A21C1" w:rsidRPr="00446327">
          <w:rPr>
            <w:webHidden/>
          </w:rPr>
          <w:instrText xml:space="preserve"> PAGEREF _Toc383029175 \h </w:instrText>
        </w:r>
        <w:r w:rsidRPr="00446327">
          <w:rPr>
            <w:webHidden/>
          </w:rPr>
        </w:r>
        <w:r w:rsidRPr="00446327">
          <w:rPr>
            <w:webHidden/>
          </w:rPr>
          <w:fldChar w:fldCharType="separate"/>
        </w:r>
        <w:r w:rsidR="0004148A">
          <w:rPr>
            <w:webHidden/>
          </w:rPr>
          <w:t>6</w:t>
        </w:r>
        <w:r w:rsidRPr="00446327">
          <w:rPr>
            <w:webHidden/>
          </w:rPr>
          <w:fldChar w:fldCharType="end"/>
        </w:r>
      </w:hyperlink>
    </w:p>
    <w:p w:rsidR="006A21C1" w:rsidRPr="00446327" w:rsidRDefault="00432EB1">
      <w:pPr>
        <w:pStyle w:val="TOC1"/>
        <w:rPr>
          <w:b w:val="0"/>
        </w:rPr>
      </w:pPr>
      <w:hyperlink w:anchor="_Toc383029176" w:history="1">
        <w:r w:rsidR="006A21C1" w:rsidRPr="00446327">
          <w:rPr>
            <w:rStyle w:val="Hyperlink"/>
          </w:rPr>
          <w:t>NOTE EXPLICATIVE LA SITUATIILE FINANCIARE:</w:t>
        </w:r>
        <w:r w:rsidR="006A21C1" w:rsidRPr="00446327">
          <w:rPr>
            <w:webHidden/>
          </w:rPr>
          <w:tab/>
        </w:r>
        <w:r w:rsidRPr="00446327">
          <w:rPr>
            <w:webHidden/>
          </w:rPr>
          <w:fldChar w:fldCharType="begin"/>
        </w:r>
        <w:r w:rsidR="006A21C1" w:rsidRPr="00446327">
          <w:rPr>
            <w:webHidden/>
          </w:rPr>
          <w:instrText xml:space="preserve"> PAGEREF _Toc383029176 \h </w:instrText>
        </w:r>
        <w:r w:rsidRPr="00446327">
          <w:rPr>
            <w:webHidden/>
          </w:rPr>
        </w:r>
        <w:r w:rsidRPr="00446327">
          <w:rPr>
            <w:webHidden/>
          </w:rPr>
          <w:fldChar w:fldCharType="separate"/>
        </w:r>
        <w:r w:rsidR="0004148A">
          <w:rPr>
            <w:webHidden/>
          </w:rPr>
          <w:t>9</w:t>
        </w:r>
        <w:r w:rsidRPr="00446327">
          <w:rPr>
            <w:webHidden/>
          </w:rPr>
          <w:fldChar w:fldCharType="end"/>
        </w:r>
      </w:hyperlink>
    </w:p>
    <w:p w:rsidR="006A21C1" w:rsidRPr="00446327" w:rsidRDefault="00432EB1" w:rsidP="006A21C1">
      <w:pPr>
        <w:pStyle w:val="TOC2"/>
        <w:rPr>
          <w:noProof/>
          <w:sz w:val="22"/>
          <w:szCs w:val="22"/>
        </w:rPr>
      </w:pPr>
      <w:hyperlink w:anchor="_Toc383029177" w:history="1">
        <w:r w:rsidR="006A21C1" w:rsidRPr="00446327">
          <w:rPr>
            <w:rStyle w:val="Hyperlink"/>
            <w:b/>
            <w:noProof/>
            <w:lang w:val="ro-RO"/>
          </w:rPr>
          <w:t>1.</w:t>
        </w:r>
        <w:r w:rsidR="006A21C1" w:rsidRPr="00446327">
          <w:rPr>
            <w:noProof/>
            <w:sz w:val="22"/>
            <w:szCs w:val="22"/>
          </w:rPr>
          <w:tab/>
        </w:r>
        <w:r w:rsidR="006A21C1" w:rsidRPr="00446327">
          <w:rPr>
            <w:rStyle w:val="Hyperlink"/>
            <w:b/>
            <w:noProof/>
          </w:rPr>
          <w:t>INFORMATII GENERALE</w:t>
        </w:r>
        <w:r w:rsidR="006A21C1" w:rsidRPr="00446327">
          <w:rPr>
            <w:noProof/>
            <w:webHidden/>
          </w:rPr>
          <w:tab/>
        </w:r>
        <w:r w:rsidRPr="00446327">
          <w:rPr>
            <w:noProof/>
            <w:webHidden/>
          </w:rPr>
          <w:fldChar w:fldCharType="begin"/>
        </w:r>
        <w:r w:rsidR="006A21C1" w:rsidRPr="00446327">
          <w:rPr>
            <w:noProof/>
            <w:webHidden/>
          </w:rPr>
          <w:instrText xml:space="preserve"> PAGEREF _Toc383029177 \h </w:instrText>
        </w:r>
        <w:r w:rsidRPr="00446327">
          <w:rPr>
            <w:noProof/>
            <w:webHidden/>
          </w:rPr>
        </w:r>
        <w:r w:rsidRPr="00446327">
          <w:rPr>
            <w:noProof/>
            <w:webHidden/>
          </w:rPr>
          <w:fldChar w:fldCharType="separate"/>
        </w:r>
        <w:r w:rsidR="0004148A">
          <w:rPr>
            <w:noProof/>
            <w:webHidden/>
          </w:rPr>
          <w:t>9</w:t>
        </w:r>
        <w:r w:rsidRPr="00446327">
          <w:rPr>
            <w:noProof/>
            <w:webHidden/>
          </w:rPr>
          <w:fldChar w:fldCharType="end"/>
        </w:r>
      </w:hyperlink>
    </w:p>
    <w:p w:rsidR="006A21C1" w:rsidRPr="00446327" w:rsidRDefault="00432EB1">
      <w:pPr>
        <w:pStyle w:val="TOC2"/>
        <w:rPr>
          <w:noProof/>
          <w:sz w:val="22"/>
          <w:szCs w:val="22"/>
        </w:rPr>
      </w:pPr>
      <w:hyperlink w:anchor="_Toc383029179" w:history="1">
        <w:r w:rsidR="006A21C1" w:rsidRPr="00446327">
          <w:rPr>
            <w:rStyle w:val="Hyperlink"/>
            <w:b/>
            <w:noProof/>
            <w:lang w:val="ro-RO"/>
          </w:rPr>
          <w:t>2.</w:t>
        </w:r>
        <w:r w:rsidR="006A21C1" w:rsidRPr="00446327">
          <w:rPr>
            <w:noProof/>
            <w:sz w:val="22"/>
            <w:szCs w:val="22"/>
          </w:rPr>
          <w:tab/>
        </w:r>
        <w:r w:rsidR="006A21C1" w:rsidRPr="00446327">
          <w:rPr>
            <w:rStyle w:val="Hyperlink"/>
            <w:b/>
            <w:noProof/>
          </w:rPr>
          <w:t>POLITICI CONTABILE</w:t>
        </w:r>
        <w:r w:rsidR="006A21C1" w:rsidRPr="00446327">
          <w:rPr>
            <w:noProof/>
            <w:webHidden/>
          </w:rPr>
          <w:tab/>
        </w:r>
        <w:r w:rsidRPr="00446327">
          <w:rPr>
            <w:noProof/>
            <w:webHidden/>
          </w:rPr>
          <w:fldChar w:fldCharType="begin"/>
        </w:r>
        <w:r w:rsidR="006A21C1" w:rsidRPr="00446327">
          <w:rPr>
            <w:noProof/>
            <w:webHidden/>
          </w:rPr>
          <w:instrText xml:space="preserve"> PAGEREF _Toc383029179 \h </w:instrText>
        </w:r>
        <w:r w:rsidRPr="00446327">
          <w:rPr>
            <w:noProof/>
            <w:webHidden/>
          </w:rPr>
        </w:r>
        <w:r w:rsidRPr="00446327">
          <w:rPr>
            <w:noProof/>
            <w:webHidden/>
          </w:rPr>
          <w:fldChar w:fldCharType="separate"/>
        </w:r>
        <w:r w:rsidR="0004148A">
          <w:rPr>
            <w:noProof/>
            <w:webHidden/>
          </w:rPr>
          <w:t>16</w:t>
        </w:r>
        <w:r w:rsidRPr="00446327">
          <w:rPr>
            <w:noProof/>
            <w:webHidden/>
          </w:rPr>
          <w:fldChar w:fldCharType="end"/>
        </w:r>
      </w:hyperlink>
    </w:p>
    <w:p w:rsidR="006A21C1" w:rsidRPr="00446327" w:rsidRDefault="00432EB1">
      <w:pPr>
        <w:pStyle w:val="TOC2"/>
        <w:rPr>
          <w:noProof/>
          <w:sz w:val="22"/>
          <w:szCs w:val="22"/>
        </w:rPr>
      </w:pPr>
      <w:hyperlink w:anchor="_Toc383029180" w:history="1">
        <w:r w:rsidR="006A21C1" w:rsidRPr="00446327">
          <w:rPr>
            <w:rStyle w:val="Hyperlink"/>
            <w:b/>
            <w:noProof/>
          </w:rPr>
          <w:t>3.</w:t>
        </w:r>
        <w:r w:rsidR="006A21C1" w:rsidRPr="00446327">
          <w:rPr>
            <w:noProof/>
            <w:sz w:val="22"/>
            <w:szCs w:val="22"/>
          </w:rPr>
          <w:tab/>
        </w:r>
        <w:r w:rsidR="006A21C1" w:rsidRPr="00446327">
          <w:rPr>
            <w:rStyle w:val="Hyperlink"/>
            <w:b/>
            <w:noProof/>
          </w:rPr>
          <w:t>INSTRUMENTE FINANCIARE SI GESTIONAREA RISCURILOR</w:t>
        </w:r>
        <w:r w:rsidR="006A21C1" w:rsidRPr="00446327">
          <w:rPr>
            <w:noProof/>
            <w:webHidden/>
          </w:rPr>
          <w:tab/>
        </w:r>
        <w:r w:rsidRPr="00446327">
          <w:rPr>
            <w:noProof/>
            <w:webHidden/>
          </w:rPr>
          <w:fldChar w:fldCharType="begin"/>
        </w:r>
        <w:r w:rsidR="006A21C1" w:rsidRPr="00446327">
          <w:rPr>
            <w:noProof/>
            <w:webHidden/>
          </w:rPr>
          <w:instrText xml:space="preserve"> PAGEREF _Toc383029180 \h </w:instrText>
        </w:r>
        <w:r w:rsidRPr="00446327">
          <w:rPr>
            <w:noProof/>
            <w:webHidden/>
          </w:rPr>
        </w:r>
        <w:r w:rsidRPr="00446327">
          <w:rPr>
            <w:noProof/>
            <w:webHidden/>
          </w:rPr>
          <w:fldChar w:fldCharType="separate"/>
        </w:r>
        <w:r w:rsidR="0004148A">
          <w:rPr>
            <w:noProof/>
            <w:webHidden/>
          </w:rPr>
          <w:t>28</w:t>
        </w:r>
        <w:r w:rsidRPr="00446327">
          <w:rPr>
            <w:noProof/>
            <w:webHidden/>
          </w:rPr>
          <w:fldChar w:fldCharType="end"/>
        </w:r>
      </w:hyperlink>
    </w:p>
    <w:p w:rsidR="006A21C1" w:rsidRPr="00446327" w:rsidRDefault="00432EB1">
      <w:pPr>
        <w:pStyle w:val="TOC2"/>
        <w:rPr>
          <w:noProof/>
          <w:sz w:val="22"/>
          <w:szCs w:val="22"/>
        </w:rPr>
      </w:pPr>
      <w:hyperlink w:anchor="_Toc383029181" w:history="1">
        <w:r w:rsidR="006A21C1" w:rsidRPr="00446327">
          <w:rPr>
            <w:rStyle w:val="Hyperlink"/>
            <w:b/>
            <w:noProof/>
          </w:rPr>
          <w:t>4.</w:t>
        </w:r>
        <w:r w:rsidR="006A21C1" w:rsidRPr="00446327">
          <w:rPr>
            <w:noProof/>
            <w:sz w:val="22"/>
            <w:szCs w:val="22"/>
          </w:rPr>
          <w:tab/>
        </w:r>
        <w:r w:rsidR="006A21C1" w:rsidRPr="00446327">
          <w:rPr>
            <w:rStyle w:val="Hyperlink"/>
            <w:b/>
            <w:noProof/>
          </w:rPr>
          <w:t>VENITURI DIN VANZARI</w:t>
        </w:r>
        <w:r w:rsidR="006A21C1" w:rsidRPr="00446327">
          <w:rPr>
            <w:noProof/>
            <w:webHidden/>
          </w:rPr>
          <w:tab/>
        </w:r>
        <w:r w:rsidRPr="00446327">
          <w:rPr>
            <w:noProof/>
            <w:webHidden/>
          </w:rPr>
          <w:fldChar w:fldCharType="begin"/>
        </w:r>
        <w:r w:rsidR="006A21C1" w:rsidRPr="00446327">
          <w:rPr>
            <w:noProof/>
            <w:webHidden/>
          </w:rPr>
          <w:instrText xml:space="preserve"> PAGEREF _Toc383029181 \h </w:instrText>
        </w:r>
        <w:r w:rsidRPr="00446327">
          <w:rPr>
            <w:noProof/>
            <w:webHidden/>
          </w:rPr>
        </w:r>
        <w:r w:rsidRPr="00446327">
          <w:rPr>
            <w:noProof/>
            <w:webHidden/>
          </w:rPr>
          <w:fldChar w:fldCharType="separate"/>
        </w:r>
        <w:r w:rsidR="0004148A">
          <w:rPr>
            <w:noProof/>
            <w:webHidden/>
          </w:rPr>
          <w:t>32</w:t>
        </w:r>
        <w:r w:rsidRPr="00446327">
          <w:rPr>
            <w:noProof/>
            <w:webHidden/>
          </w:rPr>
          <w:fldChar w:fldCharType="end"/>
        </w:r>
      </w:hyperlink>
    </w:p>
    <w:p w:rsidR="006A21C1" w:rsidRPr="00446327" w:rsidRDefault="00432EB1">
      <w:pPr>
        <w:pStyle w:val="TOC2"/>
        <w:rPr>
          <w:noProof/>
          <w:sz w:val="22"/>
          <w:szCs w:val="22"/>
        </w:rPr>
      </w:pPr>
      <w:hyperlink w:anchor="_Toc383029182" w:history="1">
        <w:r w:rsidR="006A21C1" w:rsidRPr="00446327">
          <w:rPr>
            <w:rStyle w:val="Hyperlink"/>
            <w:b/>
            <w:noProof/>
          </w:rPr>
          <w:t>5.</w:t>
        </w:r>
        <w:r w:rsidR="006A21C1" w:rsidRPr="00446327">
          <w:rPr>
            <w:noProof/>
            <w:sz w:val="22"/>
            <w:szCs w:val="22"/>
          </w:rPr>
          <w:tab/>
        </w:r>
        <w:r w:rsidR="006A21C1" w:rsidRPr="00446327">
          <w:rPr>
            <w:rStyle w:val="Hyperlink"/>
            <w:b/>
            <w:noProof/>
          </w:rPr>
          <w:t>MATERII PRIME, MATERIALE CONSUMABILE SI MARFURI</w:t>
        </w:r>
        <w:r w:rsidR="006A21C1" w:rsidRPr="00446327">
          <w:rPr>
            <w:noProof/>
            <w:webHidden/>
          </w:rPr>
          <w:tab/>
        </w:r>
        <w:r w:rsidRPr="00446327">
          <w:rPr>
            <w:noProof/>
            <w:webHidden/>
          </w:rPr>
          <w:fldChar w:fldCharType="begin"/>
        </w:r>
        <w:r w:rsidR="006A21C1" w:rsidRPr="00446327">
          <w:rPr>
            <w:noProof/>
            <w:webHidden/>
          </w:rPr>
          <w:instrText xml:space="preserve"> PAGEREF _Toc383029182 \h </w:instrText>
        </w:r>
        <w:r w:rsidRPr="00446327">
          <w:rPr>
            <w:noProof/>
            <w:webHidden/>
          </w:rPr>
        </w:r>
        <w:r w:rsidRPr="00446327">
          <w:rPr>
            <w:noProof/>
            <w:webHidden/>
          </w:rPr>
          <w:fldChar w:fldCharType="separate"/>
        </w:r>
        <w:r w:rsidR="0004148A">
          <w:rPr>
            <w:noProof/>
            <w:webHidden/>
          </w:rPr>
          <w:t>32</w:t>
        </w:r>
        <w:r w:rsidRPr="00446327">
          <w:rPr>
            <w:noProof/>
            <w:webHidden/>
          </w:rPr>
          <w:fldChar w:fldCharType="end"/>
        </w:r>
      </w:hyperlink>
    </w:p>
    <w:p w:rsidR="006A21C1" w:rsidRPr="00446327" w:rsidRDefault="00432EB1">
      <w:pPr>
        <w:pStyle w:val="TOC2"/>
        <w:rPr>
          <w:noProof/>
          <w:sz w:val="22"/>
          <w:szCs w:val="22"/>
        </w:rPr>
      </w:pPr>
      <w:hyperlink w:anchor="_Toc383029183" w:history="1">
        <w:r w:rsidR="006A21C1" w:rsidRPr="00446327">
          <w:rPr>
            <w:rStyle w:val="Hyperlink"/>
            <w:b/>
            <w:noProof/>
          </w:rPr>
          <w:t>6.</w:t>
        </w:r>
        <w:r w:rsidR="006A21C1" w:rsidRPr="00446327">
          <w:rPr>
            <w:noProof/>
            <w:sz w:val="22"/>
            <w:szCs w:val="22"/>
          </w:rPr>
          <w:tab/>
        </w:r>
        <w:r w:rsidR="006A21C1" w:rsidRPr="00446327">
          <w:rPr>
            <w:rStyle w:val="Hyperlink"/>
            <w:b/>
            <w:noProof/>
          </w:rPr>
          <w:t>CHELTUIELI CU PERSONALUL</w:t>
        </w:r>
        <w:r w:rsidR="006A21C1" w:rsidRPr="00446327">
          <w:rPr>
            <w:noProof/>
            <w:webHidden/>
          </w:rPr>
          <w:tab/>
        </w:r>
        <w:r w:rsidRPr="00446327">
          <w:rPr>
            <w:noProof/>
            <w:webHidden/>
          </w:rPr>
          <w:fldChar w:fldCharType="begin"/>
        </w:r>
        <w:r w:rsidR="006A21C1" w:rsidRPr="00446327">
          <w:rPr>
            <w:noProof/>
            <w:webHidden/>
          </w:rPr>
          <w:instrText xml:space="preserve"> PAGEREF _Toc383029183 \h </w:instrText>
        </w:r>
        <w:r w:rsidRPr="00446327">
          <w:rPr>
            <w:noProof/>
            <w:webHidden/>
          </w:rPr>
        </w:r>
        <w:r w:rsidRPr="00446327">
          <w:rPr>
            <w:noProof/>
            <w:webHidden/>
          </w:rPr>
          <w:fldChar w:fldCharType="separate"/>
        </w:r>
        <w:r w:rsidR="0004148A">
          <w:rPr>
            <w:noProof/>
            <w:webHidden/>
          </w:rPr>
          <w:t>32</w:t>
        </w:r>
        <w:r w:rsidRPr="00446327">
          <w:rPr>
            <w:noProof/>
            <w:webHidden/>
          </w:rPr>
          <w:fldChar w:fldCharType="end"/>
        </w:r>
      </w:hyperlink>
    </w:p>
    <w:p w:rsidR="006A21C1" w:rsidRPr="00446327" w:rsidRDefault="00432EB1">
      <w:pPr>
        <w:pStyle w:val="TOC2"/>
        <w:rPr>
          <w:noProof/>
          <w:sz w:val="22"/>
          <w:szCs w:val="22"/>
        </w:rPr>
      </w:pPr>
      <w:hyperlink w:anchor="_Toc383029184" w:history="1">
        <w:r w:rsidR="006A21C1" w:rsidRPr="00446327">
          <w:rPr>
            <w:rStyle w:val="Hyperlink"/>
            <w:b/>
            <w:noProof/>
          </w:rPr>
          <w:t>7.</w:t>
        </w:r>
        <w:r w:rsidR="006A21C1" w:rsidRPr="00446327">
          <w:rPr>
            <w:noProof/>
            <w:sz w:val="22"/>
            <w:szCs w:val="22"/>
          </w:rPr>
          <w:tab/>
        </w:r>
        <w:r w:rsidR="006A21C1" w:rsidRPr="00446327">
          <w:rPr>
            <w:rStyle w:val="Hyperlink"/>
            <w:b/>
            <w:noProof/>
          </w:rPr>
          <w:t>ALTE CHELTUIELI DIN EXPLOATARE</w:t>
        </w:r>
        <w:r w:rsidR="006A21C1" w:rsidRPr="00446327">
          <w:rPr>
            <w:noProof/>
            <w:webHidden/>
          </w:rPr>
          <w:tab/>
        </w:r>
        <w:r w:rsidRPr="00446327">
          <w:rPr>
            <w:noProof/>
            <w:webHidden/>
          </w:rPr>
          <w:fldChar w:fldCharType="begin"/>
        </w:r>
        <w:r w:rsidR="006A21C1" w:rsidRPr="00446327">
          <w:rPr>
            <w:noProof/>
            <w:webHidden/>
          </w:rPr>
          <w:instrText xml:space="preserve"> PAGEREF _Toc383029184 \h </w:instrText>
        </w:r>
        <w:r w:rsidRPr="00446327">
          <w:rPr>
            <w:noProof/>
            <w:webHidden/>
          </w:rPr>
        </w:r>
        <w:r w:rsidRPr="00446327">
          <w:rPr>
            <w:noProof/>
            <w:webHidden/>
          </w:rPr>
          <w:fldChar w:fldCharType="separate"/>
        </w:r>
        <w:r w:rsidR="0004148A">
          <w:rPr>
            <w:noProof/>
            <w:webHidden/>
          </w:rPr>
          <w:t>33</w:t>
        </w:r>
        <w:r w:rsidRPr="00446327">
          <w:rPr>
            <w:noProof/>
            <w:webHidden/>
          </w:rPr>
          <w:fldChar w:fldCharType="end"/>
        </w:r>
      </w:hyperlink>
    </w:p>
    <w:p w:rsidR="006A21C1" w:rsidRPr="00446327" w:rsidRDefault="00432EB1">
      <w:pPr>
        <w:pStyle w:val="TOC2"/>
        <w:rPr>
          <w:noProof/>
          <w:sz w:val="22"/>
          <w:szCs w:val="22"/>
        </w:rPr>
      </w:pPr>
      <w:hyperlink w:anchor="_Toc383029185" w:history="1">
        <w:r w:rsidR="006A21C1" w:rsidRPr="00446327">
          <w:rPr>
            <w:rStyle w:val="Hyperlink"/>
            <w:b/>
            <w:noProof/>
          </w:rPr>
          <w:t>8.</w:t>
        </w:r>
        <w:r w:rsidR="006A21C1" w:rsidRPr="00446327">
          <w:rPr>
            <w:noProof/>
            <w:sz w:val="22"/>
            <w:szCs w:val="22"/>
          </w:rPr>
          <w:tab/>
        </w:r>
        <w:r w:rsidR="006A21C1" w:rsidRPr="00446327">
          <w:rPr>
            <w:rStyle w:val="Hyperlink"/>
            <w:b/>
            <w:noProof/>
          </w:rPr>
          <w:t>VENITURI FINANCIARE NETE</w:t>
        </w:r>
        <w:r w:rsidR="006A21C1" w:rsidRPr="00446327">
          <w:rPr>
            <w:noProof/>
            <w:webHidden/>
          </w:rPr>
          <w:tab/>
        </w:r>
        <w:r w:rsidRPr="00446327">
          <w:rPr>
            <w:noProof/>
            <w:webHidden/>
          </w:rPr>
          <w:fldChar w:fldCharType="begin"/>
        </w:r>
        <w:r w:rsidR="006A21C1" w:rsidRPr="00446327">
          <w:rPr>
            <w:noProof/>
            <w:webHidden/>
          </w:rPr>
          <w:instrText xml:space="preserve"> PAGEREF _Toc383029185 \h </w:instrText>
        </w:r>
        <w:r w:rsidRPr="00446327">
          <w:rPr>
            <w:noProof/>
            <w:webHidden/>
          </w:rPr>
        </w:r>
        <w:r w:rsidRPr="00446327">
          <w:rPr>
            <w:noProof/>
            <w:webHidden/>
          </w:rPr>
          <w:fldChar w:fldCharType="separate"/>
        </w:r>
        <w:r w:rsidR="0004148A">
          <w:rPr>
            <w:noProof/>
            <w:webHidden/>
          </w:rPr>
          <w:t>33</w:t>
        </w:r>
        <w:r w:rsidRPr="00446327">
          <w:rPr>
            <w:noProof/>
            <w:webHidden/>
          </w:rPr>
          <w:fldChar w:fldCharType="end"/>
        </w:r>
      </w:hyperlink>
    </w:p>
    <w:p w:rsidR="006A21C1" w:rsidRPr="00446327" w:rsidRDefault="00432EB1">
      <w:pPr>
        <w:pStyle w:val="TOC2"/>
        <w:rPr>
          <w:noProof/>
          <w:sz w:val="22"/>
          <w:szCs w:val="22"/>
        </w:rPr>
      </w:pPr>
      <w:hyperlink w:anchor="_Toc383029186" w:history="1">
        <w:r w:rsidR="006A21C1" w:rsidRPr="00446327">
          <w:rPr>
            <w:rStyle w:val="Hyperlink"/>
            <w:b/>
            <w:noProof/>
          </w:rPr>
          <w:t>9.</w:t>
        </w:r>
        <w:r w:rsidR="006A21C1" w:rsidRPr="00446327">
          <w:rPr>
            <w:noProof/>
            <w:sz w:val="22"/>
            <w:szCs w:val="22"/>
          </w:rPr>
          <w:tab/>
        </w:r>
        <w:r w:rsidR="006A21C1" w:rsidRPr="00446327">
          <w:rPr>
            <w:rStyle w:val="Hyperlink"/>
            <w:b/>
            <w:noProof/>
          </w:rPr>
          <w:t>CHELTUIELI CU IMPOZITUL PE PROFIT</w:t>
        </w:r>
        <w:r w:rsidR="006A21C1" w:rsidRPr="00446327">
          <w:rPr>
            <w:noProof/>
            <w:webHidden/>
          </w:rPr>
          <w:tab/>
        </w:r>
        <w:r w:rsidRPr="00446327">
          <w:rPr>
            <w:noProof/>
            <w:webHidden/>
          </w:rPr>
          <w:fldChar w:fldCharType="begin"/>
        </w:r>
        <w:r w:rsidR="006A21C1" w:rsidRPr="00446327">
          <w:rPr>
            <w:noProof/>
            <w:webHidden/>
          </w:rPr>
          <w:instrText xml:space="preserve"> PAGEREF _Toc383029186 \h </w:instrText>
        </w:r>
        <w:r w:rsidRPr="00446327">
          <w:rPr>
            <w:noProof/>
            <w:webHidden/>
          </w:rPr>
        </w:r>
        <w:r w:rsidRPr="00446327">
          <w:rPr>
            <w:noProof/>
            <w:webHidden/>
          </w:rPr>
          <w:fldChar w:fldCharType="separate"/>
        </w:r>
        <w:r w:rsidR="0004148A">
          <w:rPr>
            <w:noProof/>
            <w:webHidden/>
          </w:rPr>
          <w:t>34</w:t>
        </w:r>
        <w:r w:rsidRPr="00446327">
          <w:rPr>
            <w:noProof/>
            <w:webHidden/>
          </w:rPr>
          <w:fldChar w:fldCharType="end"/>
        </w:r>
      </w:hyperlink>
    </w:p>
    <w:p w:rsidR="006A21C1" w:rsidRPr="00446327" w:rsidRDefault="00432EB1">
      <w:pPr>
        <w:pStyle w:val="TOC2"/>
        <w:rPr>
          <w:noProof/>
          <w:sz w:val="22"/>
          <w:szCs w:val="22"/>
        </w:rPr>
      </w:pPr>
      <w:hyperlink w:anchor="_Toc383029187" w:history="1">
        <w:r w:rsidR="006A21C1" w:rsidRPr="00446327">
          <w:rPr>
            <w:rStyle w:val="Hyperlink"/>
            <w:b/>
            <w:noProof/>
          </w:rPr>
          <w:t>10.</w:t>
        </w:r>
        <w:r w:rsidR="006A21C1" w:rsidRPr="00446327">
          <w:rPr>
            <w:noProof/>
            <w:sz w:val="22"/>
            <w:szCs w:val="22"/>
          </w:rPr>
          <w:tab/>
        </w:r>
        <w:r w:rsidR="006A21C1" w:rsidRPr="00446327">
          <w:rPr>
            <w:rStyle w:val="Hyperlink"/>
            <w:b/>
            <w:noProof/>
          </w:rPr>
          <w:t>REZULTAT PE ACTIUNE</w:t>
        </w:r>
        <w:r w:rsidR="006A21C1" w:rsidRPr="00446327">
          <w:rPr>
            <w:noProof/>
            <w:webHidden/>
          </w:rPr>
          <w:tab/>
        </w:r>
        <w:r w:rsidRPr="00446327">
          <w:rPr>
            <w:noProof/>
            <w:webHidden/>
          </w:rPr>
          <w:fldChar w:fldCharType="begin"/>
        </w:r>
        <w:r w:rsidR="006A21C1" w:rsidRPr="00446327">
          <w:rPr>
            <w:noProof/>
            <w:webHidden/>
          </w:rPr>
          <w:instrText xml:space="preserve"> PAGEREF _Toc383029187 \h </w:instrText>
        </w:r>
        <w:r w:rsidRPr="00446327">
          <w:rPr>
            <w:noProof/>
            <w:webHidden/>
          </w:rPr>
        </w:r>
        <w:r w:rsidRPr="00446327">
          <w:rPr>
            <w:noProof/>
            <w:webHidden/>
          </w:rPr>
          <w:fldChar w:fldCharType="separate"/>
        </w:r>
        <w:r w:rsidR="0004148A">
          <w:rPr>
            <w:noProof/>
            <w:webHidden/>
          </w:rPr>
          <w:t>34</w:t>
        </w:r>
        <w:r w:rsidRPr="00446327">
          <w:rPr>
            <w:noProof/>
            <w:webHidden/>
          </w:rPr>
          <w:fldChar w:fldCharType="end"/>
        </w:r>
      </w:hyperlink>
    </w:p>
    <w:p w:rsidR="006A21C1" w:rsidRPr="00446327" w:rsidRDefault="00432EB1">
      <w:pPr>
        <w:pStyle w:val="TOC2"/>
        <w:rPr>
          <w:noProof/>
          <w:sz w:val="22"/>
          <w:szCs w:val="22"/>
        </w:rPr>
      </w:pPr>
      <w:hyperlink w:anchor="_Toc383029188" w:history="1">
        <w:r w:rsidR="006A21C1" w:rsidRPr="00446327">
          <w:rPr>
            <w:rStyle w:val="Hyperlink"/>
            <w:b/>
            <w:noProof/>
          </w:rPr>
          <w:t>11.</w:t>
        </w:r>
        <w:r w:rsidR="006A21C1" w:rsidRPr="00446327">
          <w:rPr>
            <w:noProof/>
            <w:sz w:val="22"/>
            <w:szCs w:val="22"/>
          </w:rPr>
          <w:tab/>
        </w:r>
        <w:r w:rsidR="006A21C1" w:rsidRPr="00446327">
          <w:rPr>
            <w:rStyle w:val="Hyperlink"/>
            <w:b/>
            <w:noProof/>
          </w:rPr>
          <w:t>ACTIVE IMOBILIZATE</w:t>
        </w:r>
        <w:r w:rsidR="006A21C1" w:rsidRPr="00446327">
          <w:rPr>
            <w:noProof/>
            <w:webHidden/>
          </w:rPr>
          <w:tab/>
        </w:r>
        <w:r w:rsidRPr="00446327">
          <w:rPr>
            <w:noProof/>
            <w:webHidden/>
          </w:rPr>
          <w:fldChar w:fldCharType="begin"/>
        </w:r>
        <w:r w:rsidR="006A21C1" w:rsidRPr="00446327">
          <w:rPr>
            <w:noProof/>
            <w:webHidden/>
          </w:rPr>
          <w:instrText xml:space="preserve"> PAGEREF _Toc383029188 \h </w:instrText>
        </w:r>
        <w:r w:rsidRPr="00446327">
          <w:rPr>
            <w:noProof/>
            <w:webHidden/>
          </w:rPr>
        </w:r>
        <w:r w:rsidRPr="00446327">
          <w:rPr>
            <w:noProof/>
            <w:webHidden/>
          </w:rPr>
          <w:fldChar w:fldCharType="separate"/>
        </w:r>
        <w:r w:rsidR="0004148A">
          <w:rPr>
            <w:noProof/>
            <w:webHidden/>
          </w:rPr>
          <w:t>35</w:t>
        </w:r>
        <w:r w:rsidRPr="00446327">
          <w:rPr>
            <w:noProof/>
            <w:webHidden/>
          </w:rPr>
          <w:fldChar w:fldCharType="end"/>
        </w:r>
      </w:hyperlink>
    </w:p>
    <w:p w:rsidR="006A21C1" w:rsidRPr="00446327" w:rsidRDefault="00432EB1">
      <w:pPr>
        <w:pStyle w:val="TOC2"/>
        <w:rPr>
          <w:noProof/>
          <w:sz w:val="22"/>
          <w:szCs w:val="22"/>
        </w:rPr>
      </w:pPr>
      <w:hyperlink w:anchor="_Toc383029189" w:history="1">
        <w:r w:rsidR="006A21C1" w:rsidRPr="00446327">
          <w:rPr>
            <w:rStyle w:val="Hyperlink"/>
            <w:b/>
            <w:noProof/>
          </w:rPr>
          <w:t>12.</w:t>
        </w:r>
        <w:r w:rsidR="006A21C1" w:rsidRPr="00446327">
          <w:rPr>
            <w:noProof/>
            <w:sz w:val="22"/>
            <w:szCs w:val="22"/>
          </w:rPr>
          <w:tab/>
        </w:r>
        <w:r w:rsidR="006A21C1" w:rsidRPr="00446327">
          <w:rPr>
            <w:rStyle w:val="Hyperlink"/>
            <w:b/>
            <w:noProof/>
          </w:rPr>
          <w:t>IMOBILIZARI NECORPORALE</w:t>
        </w:r>
        <w:r w:rsidR="006A21C1" w:rsidRPr="00446327">
          <w:rPr>
            <w:noProof/>
            <w:webHidden/>
          </w:rPr>
          <w:tab/>
        </w:r>
        <w:r w:rsidRPr="00446327">
          <w:rPr>
            <w:noProof/>
            <w:webHidden/>
          </w:rPr>
          <w:fldChar w:fldCharType="begin"/>
        </w:r>
        <w:r w:rsidR="006A21C1" w:rsidRPr="00446327">
          <w:rPr>
            <w:noProof/>
            <w:webHidden/>
          </w:rPr>
          <w:instrText xml:space="preserve"> PAGEREF _Toc383029189 \h </w:instrText>
        </w:r>
        <w:r w:rsidRPr="00446327">
          <w:rPr>
            <w:noProof/>
            <w:webHidden/>
          </w:rPr>
        </w:r>
        <w:r w:rsidRPr="00446327">
          <w:rPr>
            <w:noProof/>
            <w:webHidden/>
          </w:rPr>
          <w:fldChar w:fldCharType="separate"/>
        </w:r>
        <w:r w:rsidR="0004148A">
          <w:rPr>
            <w:noProof/>
            <w:webHidden/>
          </w:rPr>
          <w:t>36</w:t>
        </w:r>
        <w:r w:rsidRPr="00446327">
          <w:rPr>
            <w:noProof/>
            <w:webHidden/>
          </w:rPr>
          <w:fldChar w:fldCharType="end"/>
        </w:r>
      </w:hyperlink>
    </w:p>
    <w:p w:rsidR="006A21C1" w:rsidRPr="00446327" w:rsidRDefault="00432EB1">
      <w:pPr>
        <w:pStyle w:val="TOC2"/>
        <w:rPr>
          <w:noProof/>
          <w:sz w:val="22"/>
          <w:szCs w:val="22"/>
        </w:rPr>
      </w:pPr>
      <w:hyperlink w:anchor="_Toc383029190" w:history="1">
        <w:r w:rsidR="006A21C1" w:rsidRPr="00446327">
          <w:rPr>
            <w:rStyle w:val="Hyperlink"/>
            <w:b/>
            <w:noProof/>
          </w:rPr>
          <w:t>13.</w:t>
        </w:r>
        <w:r w:rsidR="006A21C1" w:rsidRPr="00446327">
          <w:rPr>
            <w:noProof/>
            <w:sz w:val="22"/>
            <w:szCs w:val="22"/>
          </w:rPr>
          <w:tab/>
        </w:r>
        <w:r w:rsidR="006A21C1" w:rsidRPr="00446327">
          <w:rPr>
            <w:rStyle w:val="Hyperlink"/>
            <w:b/>
            <w:noProof/>
          </w:rPr>
          <w:t>STOCURI</w:t>
        </w:r>
        <w:r w:rsidR="006A21C1" w:rsidRPr="00446327">
          <w:rPr>
            <w:noProof/>
            <w:webHidden/>
          </w:rPr>
          <w:tab/>
        </w:r>
        <w:r w:rsidRPr="00446327">
          <w:rPr>
            <w:noProof/>
            <w:webHidden/>
          </w:rPr>
          <w:fldChar w:fldCharType="begin"/>
        </w:r>
        <w:r w:rsidR="006A21C1" w:rsidRPr="00446327">
          <w:rPr>
            <w:noProof/>
            <w:webHidden/>
          </w:rPr>
          <w:instrText xml:space="preserve"> PAGEREF _Toc383029190 \h </w:instrText>
        </w:r>
        <w:r w:rsidRPr="00446327">
          <w:rPr>
            <w:noProof/>
            <w:webHidden/>
          </w:rPr>
        </w:r>
        <w:r w:rsidRPr="00446327">
          <w:rPr>
            <w:noProof/>
            <w:webHidden/>
          </w:rPr>
          <w:fldChar w:fldCharType="separate"/>
        </w:r>
        <w:r w:rsidR="0004148A">
          <w:rPr>
            <w:noProof/>
            <w:webHidden/>
          </w:rPr>
          <w:t>36</w:t>
        </w:r>
        <w:r w:rsidRPr="00446327">
          <w:rPr>
            <w:noProof/>
            <w:webHidden/>
          </w:rPr>
          <w:fldChar w:fldCharType="end"/>
        </w:r>
      </w:hyperlink>
    </w:p>
    <w:p w:rsidR="006A21C1" w:rsidRPr="00446327" w:rsidRDefault="00432EB1">
      <w:pPr>
        <w:pStyle w:val="TOC2"/>
        <w:rPr>
          <w:noProof/>
          <w:sz w:val="22"/>
          <w:szCs w:val="22"/>
        </w:rPr>
      </w:pPr>
      <w:hyperlink w:anchor="_Toc383029191" w:history="1">
        <w:r w:rsidR="006A21C1" w:rsidRPr="00446327">
          <w:rPr>
            <w:rStyle w:val="Hyperlink"/>
            <w:b/>
            <w:noProof/>
          </w:rPr>
          <w:t>14.</w:t>
        </w:r>
        <w:r w:rsidR="006A21C1" w:rsidRPr="00446327">
          <w:rPr>
            <w:noProof/>
            <w:sz w:val="22"/>
            <w:szCs w:val="22"/>
          </w:rPr>
          <w:tab/>
        </w:r>
        <w:r w:rsidR="006A21C1" w:rsidRPr="00446327">
          <w:rPr>
            <w:rStyle w:val="Hyperlink"/>
            <w:b/>
            <w:noProof/>
          </w:rPr>
          <w:t>CREANTE COMERCIALE SI DE ALTA NATURA</w:t>
        </w:r>
        <w:r w:rsidR="006A21C1" w:rsidRPr="00446327">
          <w:rPr>
            <w:noProof/>
            <w:webHidden/>
          </w:rPr>
          <w:tab/>
        </w:r>
        <w:r w:rsidRPr="00446327">
          <w:rPr>
            <w:noProof/>
            <w:webHidden/>
          </w:rPr>
          <w:fldChar w:fldCharType="begin"/>
        </w:r>
        <w:r w:rsidR="006A21C1" w:rsidRPr="00446327">
          <w:rPr>
            <w:noProof/>
            <w:webHidden/>
          </w:rPr>
          <w:instrText xml:space="preserve"> PAGEREF _Toc383029191 \h </w:instrText>
        </w:r>
        <w:r w:rsidRPr="00446327">
          <w:rPr>
            <w:noProof/>
            <w:webHidden/>
          </w:rPr>
        </w:r>
        <w:r w:rsidRPr="00446327">
          <w:rPr>
            <w:noProof/>
            <w:webHidden/>
          </w:rPr>
          <w:fldChar w:fldCharType="separate"/>
        </w:r>
        <w:r w:rsidR="0004148A">
          <w:rPr>
            <w:noProof/>
            <w:webHidden/>
          </w:rPr>
          <w:t>37</w:t>
        </w:r>
        <w:r w:rsidRPr="00446327">
          <w:rPr>
            <w:noProof/>
            <w:webHidden/>
          </w:rPr>
          <w:fldChar w:fldCharType="end"/>
        </w:r>
      </w:hyperlink>
    </w:p>
    <w:p w:rsidR="006A21C1" w:rsidRPr="00446327" w:rsidRDefault="00432EB1">
      <w:pPr>
        <w:pStyle w:val="TOC2"/>
        <w:rPr>
          <w:noProof/>
          <w:sz w:val="22"/>
          <w:szCs w:val="22"/>
        </w:rPr>
      </w:pPr>
      <w:hyperlink w:anchor="_Toc383029193" w:history="1">
        <w:r w:rsidR="006A21C1" w:rsidRPr="00446327">
          <w:rPr>
            <w:rStyle w:val="Hyperlink"/>
            <w:b/>
            <w:noProof/>
          </w:rPr>
          <w:t>15.</w:t>
        </w:r>
        <w:r w:rsidR="006A21C1" w:rsidRPr="00446327">
          <w:rPr>
            <w:noProof/>
            <w:sz w:val="22"/>
            <w:szCs w:val="22"/>
          </w:rPr>
          <w:tab/>
        </w:r>
        <w:r w:rsidR="006A21C1" w:rsidRPr="00446327">
          <w:rPr>
            <w:rStyle w:val="Hyperlink"/>
            <w:b/>
            <w:noProof/>
          </w:rPr>
          <w:t>NUMERAR SI ECHIVALENTE NUMERAR</w:t>
        </w:r>
        <w:r w:rsidR="006A21C1" w:rsidRPr="00446327">
          <w:rPr>
            <w:noProof/>
            <w:webHidden/>
          </w:rPr>
          <w:tab/>
        </w:r>
        <w:r w:rsidRPr="00446327">
          <w:rPr>
            <w:noProof/>
            <w:webHidden/>
          </w:rPr>
          <w:fldChar w:fldCharType="begin"/>
        </w:r>
        <w:r w:rsidR="006A21C1" w:rsidRPr="00446327">
          <w:rPr>
            <w:noProof/>
            <w:webHidden/>
          </w:rPr>
          <w:instrText xml:space="preserve"> PAGEREF _Toc383029193 \h </w:instrText>
        </w:r>
        <w:r w:rsidRPr="00446327">
          <w:rPr>
            <w:noProof/>
            <w:webHidden/>
          </w:rPr>
        </w:r>
        <w:r w:rsidRPr="00446327">
          <w:rPr>
            <w:noProof/>
            <w:webHidden/>
          </w:rPr>
          <w:fldChar w:fldCharType="separate"/>
        </w:r>
        <w:r w:rsidR="0004148A">
          <w:rPr>
            <w:noProof/>
            <w:webHidden/>
          </w:rPr>
          <w:t>38</w:t>
        </w:r>
        <w:r w:rsidRPr="00446327">
          <w:rPr>
            <w:noProof/>
            <w:webHidden/>
          </w:rPr>
          <w:fldChar w:fldCharType="end"/>
        </w:r>
      </w:hyperlink>
    </w:p>
    <w:p w:rsidR="006A21C1" w:rsidRPr="00446327" w:rsidRDefault="00432EB1">
      <w:pPr>
        <w:pStyle w:val="TOC2"/>
        <w:rPr>
          <w:noProof/>
          <w:sz w:val="22"/>
          <w:szCs w:val="22"/>
        </w:rPr>
      </w:pPr>
      <w:hyperlink w:anchor="_Toc383029194" w:history="1">
        <w:r w:rsidR="006A21C1" w:rsidRPr="00446327">
          <w:rPr>
            <w:rStyle w:val="Hyperlink"/>
            <w:b/>
            <w:noProof/>
          </w:rPr>
          <w:t>16.</w:t>
        </w:r>
        <w:r w:rsidR="006A21C1" w:rsidRPr="00446327">
          <w:rPr>
            <w:noProof/>
            <w:sz w:val="22"/>
            <w:szCs w:val="22"/>
          </w:rPr>
          <w:tab/>
        </w:r>
        <w:r w:rsidR="006A21C1" w:rsidRPr="00446327">
          <w:rPr>
            <w:rStyle w:val="Hyperlink"/>
            <w:b/>
            <w:noProof/>
          </w:rPr>
          <w:t>DATORII COMERCIALE SI DE ALTA NATURA</w:t>
        </w:r>
        <w:r w:rsidR="006A21C1" w:rsidRPr="00446327">
          <w:rPr>
            <w:noProof/>
            <w:webHidden/>
          </w:rPr>
          <w:tab/>
        </w:r>
        <w:r w:rsidRPr="00446327">
          <w:rPr>
            <w:noProof/>
            <w:webHidden/>
          </w:rPr>
          <w:fldChar w:fldCharType="begin"/>
        </w:r>
        <w:r w:rsidR="006A21C1" w:rsidRPr="00446327">
          <w:rPr>
            <w:noProof/>
            <w:webHidden/>
          </w:rPr>
          <w:instrText xml:space="preserve"> PAGEREF _Toc383029194 \h </w:instrText>
        </w:r>
        <w:r w:rsidRPr="00446327">
          <w:rPr>
            <w:noProof/>
            <w:webHidden/>
          </w:rPr>
        </w:r>
        <w:r w:rsidRPr="00446327">
          <w:rPr>
            <w:noProof/>
            <w:webHidden/>
          </w:rPr>
          <w:fldChar w:fldCharType="separate"/>
        </w:r>
        <w:r w:rsidR="0004148A">
          <w:rPr>
            <w:noProof/>
            <w:webHidden/>
          </w:rPr>
          <w:t>38</w:t>
        </w:r>
        <w:r w:rsidRPr="00446327">
          <w:rPr>
            <w:noProof/>
            <w:webHidden/>
          </w:rPr>
          <w:fldChar w:fldCharType="end"/>
        </w:r>
      </w:hyperlink>
    </w:p>
    <w:p w:rsidR="006A21C1" w:rsidRPr="00446327" w:rsidRDefault="00432EB1">
      <w:pPr>
        <w:pStyle w:val="TOC2"/>
        <w:rPr>
          <w:noProof/>
          <w:sz w:val="22"/>
          <w:szCs w:val="22"/>
        </w:rPr>
      </w:pPr>
      <w:hyperlink w:anchor="_Toc383029195" w:history="1">
        <w:r w:rsidR="006A21C1" w:rsidRPr="00446327">
          <w:rPr>
            <w:rStyle w:val="Hyperlink"/>
            <w:b/>
            <w:noProof/>
          </w:rPr>
          <w:t>17.</w:t>
        </w:r>
        <w:r w:rsidR="006A21C1" w:rsidRPr="00446327">
          <w:rPr>
            <w:noProof/>
            <w:sz w:val="22"/>
            <w:szCs w:val="22"/>
          </w:rPr>
          <w:tab/>
        </w:r>
        <w:r w:rsidR="006A21C1" w:rsidRPr="00446327">
          <w:rPr>
            <w:rStyle w:val="Hyperlink"/>
            <w:b/>
            <w:noProof/>
          </w:rPr>
          <w:t>SUME DATORATE INSTITUTIILOR DE CREDIT</w:t>
        </w:r>
        <w:r w:rsidR="006A21C1" w:rsidRPr="00446327">
          <w:rPr>
            <w:noProof/>
            <w:webHidden/>
          </w:rPr>
          <w:tab/>
        </w:r>
        <w:r w:rsidRPr="00446327">
          <w:rPr>
            <w:noProof/>
            <w:webHidden/>
          </w:rPr>
          <w:fldChar w:fldCharType="begin"/>
        </w:r>
        <w:r w:rsidR="006A21C1" w:rsidRPr="00446327">
          <w:rPr>
            <w:noProof/>
            <w:webHidden/>
          </w:rPr>
          <w:instrText xml:space="preserve"> PAGEREF _Toc383029195 \h </w:instrText>
        </w:r>
        <w:r w:rsidRPr="00446327">
          <w:rPr>
            <w:noProof/>
            <w:webHidden/>
          </w:rPr>
        </w:r>
        <w:r w:rsidRPr="00446327">
          <w:rPr>
            <w:noProof/>
            <w:webHidden/>
          </w:rPr>
          <w:fldChar w:fldCharType="separate"/>
        </w:r>
        <w:r w:rsidR="0004148A">
          <w:rPr>
            <w:noProof/>
            <w:webHidden/>
          </w:rPr>
          <w:t>38</w:t>
        </w:r>
        <w:r w:rsidRPr="00446327">
          <w:rPr>
            <w:noProof/>
            <w:webHidden/>
          </w:rPr>
          <w:fldChar w:fldCharType="end"/>
        </w:r>
      </w:hyperlink>
    </w:p>
    <w:p w:rsidR="006A21C1" w:rsidRPr="00446327" w:rsidRDefault="00432EB1">
      <w:pPr>
        <w:pStyle w:val="TOC2"/>
        <w:rPr>
          <w:noProof/>
          <w:sz w:val="22"/>
          <w:szCs w:val="22"/>
        </w:rPr>
      </w:pPr>
      <w:hyperlink w:anchor="_Toc383029196" w:history="1">
        <w:r w:rsidR="006A21C1" w:rsidRPr="00446327">
          <w:rPr>
            <w:rStyle w:val="Hyperlink"/>
            <w:b/>
            <w:noProof/>
            <w:lang w:val="es-MX"/>
          </w:rPr>
          <w:t>18.</w:t>
        </w:r>
        <w:r w:rsidR="006A21C1" w:rsidRPr="00446327">
          <w:rPr>
            <w:noProof/>
            <w:sz w:val="22"/>
            <w:szCs w:val="22"/>
          </w:rPr>
          <w:tab/>
        </w:r>
        <w:r w:rsidR="006A21C1" w:rsidRPr="00446327">
          <w:rPr>
            <w:rStyle w:val="Hyperlink"/>
            <w:b/>
            <w:noProof/>
            <w:lang w:val="es-MX"/>
          </w:rPr>
          <w:t>PROVIZIOANE PE TERMEN SCURT</w:t>
        </w:r>
        <w:r w:rsidR="006A21C1" w:rsidRPr="00446327">
          <w:rPr>
            <w:noProof/>
            <w:webHidden/>
          </w:rPr>
          <w:tab/>
        </w:r>
        <w:r w:rsidRPr="00446327">
          <w:rPr>
            <w:noProof/>
            <w:webHidden/>
          </w:rPr>
          <w:fldChar w:fldCharType="begin"/>
        </w:r>
        <w:r w:rsidR="006A21C1" w:rsidRPr="00446327">
          <w:rPr>
            <w:noProof/>
            <w:webHidden/>
          </w:rPr>
          <w:instrText xml:space="preserve"> PAGEREF _Toc383029196 \h </w:instrText>
        </w:r>
        <w:r w:rsidRPr="00446327">
          <w:rPr>
            <w:noProof/>
            <w:webHidden/>
          </w:rPr>
        </w:r>
        <w:r w:rsidRPr="00446327">
          <w:rPr>
            <w:noProof/>
            <w:webHidden/>
          </w:rPr>
          <w:fldChar w:fldCharType="separate"/>
        </w:r>
        <w:r w:rsidR="0004148A">
          <w:rPr>
            <w:noProof/>
            <w:webHidden/>
          </w:rPr>
          <w:t>40</w:t>
        </w:r>
        <w:r w:rsidRPr="00446327">
          <w:rPr>
            <w:noProof/>
            <w:webHidden/>
          </w:rPr>
          <w:fldChar w:fldCharType="end"/>
        </w:r>
      </w:hyperlink>
    </w:p>
    <w:p w:rsidR="006A21C1" w:rsidRPr="00446327" w:rsidRDefault="00432EB1">
      <w:pPr>
        <w:pStyle w:val="TOC2"/>
        <w:rPr>
          <w:noProof/>
          <w:sz w:val="22"/>
          <w:szCs w:val="22"/>
        </w:rPr>
      </w:pPr>
      <w:hyperlink w:anchor="_Toc383029197" w:history="1">
        <w:r w:rsidR="006A21C1" w:rsidRPr="00446327">
          <w:rPr>
            <w:rStyle w:val="Hyperlink"/>
            <w:b/>
            <w:noProof/>
          </w:rPr>
          <w:t>19.</w:t>
        </w:r>
        <w:r w:rsidR="006A21C1" w:rsidRPr="00446327">
          <w:rPr>
            <w:noProof/>
            <w:sz w:val="22"/>
            <w:szCs w:val="22"/>
          </w:rPr>
          <w:tab/>
        </w:r>
        <w:r w:rsidR="006A21C1" w:rsidRPr="00446327">
          <w:rPr>
            <w:rStyle w:val="Hyperlink"/>
            <w:b/>
            <w:noProof/>
          </w:rPr>
          <w:t>SUBVENTII PENTRU INVESTITII</w:t>
        </w:r>
        <w:r w:rsidR="006A21C1" w:rsidRPr="00446327">
          <w:rPr>
            <w:noProof/>
            <w:webHidden/>
          </w:rPr>
          <w:tab/>
        </w:r>
        <w:r w:rsidRPr="00446327">
          <w:rPr>
            <w:noProof/>
            <w:webHidden/>
          </w:rPr>
          <w:fldChar w:fldCharType="begin"/>
        </w:r>
        <w:r w:rsidR="006A21C1" w:rsidRPr="00446327">
          <w:rPr>
            <w:noProof/>
            <w:webHidden/>
          </w:rPr>
          <w:instrText xml:space="preserve"> PAGEREF _Toc383029197 \h </w:instrText>
        </w:r>
        <w:r w:rsidRPr="00446327">
          <w:rPr>
            <w:noProof/>
            <w:webHidden/>
          </w:rPr>
        </w:r>
        <w:r w:rsidRPr="00446327">
          <w:rPr>
            <w:noProof/>
            <w:webHidden/>
          </w:rPr>
          <w:fldChar w:fldCharType="separate"/>
        </w:r>
        <w:r w:rsidR="0004148A">
          <w:rPr>
            <w:noProof/>
            <w:webHidden/>
          </w:rPr>
          <w:t>40</w:t>
        </w:r>
        <w:r w:rsidRPr="00446327">
          <w:rPr>
            <w:noProof/>
            <w:webHidden/>
          </w:rPr>
          <w:fldChar w:fldCharType="end"/>
        </w:r>
      </w:hyperlink>
    </w:p>
    <w:p w:rsidR="006A21C1" w:rsidRPr="00446327" w:rsidRDefault="00432EB1">
      <w:pPr>
        <w:pStyle w:val="TOC2"/>
        <w:rPr>
          <w:noProof/>
          <w:sz w:val="22"/>
          <w:szCs w:val="22"/>
        </w:rPr>
      </w:pPr>
      <w:hyperlink w:anchor="_Toc383029198" w:history="1">
        <w:r w:rsidR="006A21C1" w:rsidRPr="00446327">
          <w:rPr>
            <w:rStyle w:val="Hyperlink"/>
            <w:b/>
            <w:noProof/>
          </w:rPr>
          <w:t>20.</w:t>
        </w:r>
        <w:r w:rsidR="006A21C1" w:rsidRPr="00446327">
          <w:rPr>
            <w:noProof/>
            <w:sz w:val="22"/>
            <w:szCs w:val="22"/>
          </w:rPr>
          <w:tab/>
        </w:r>
        <w:r w:rsidR="006A21C1" w:rsidRPr="00446327">
          <w:rPr>
            <w:rStyle w:val="Hyperlink"/>
            <w:b/>
            <w:noProof/>
          </w:rPr>
          <w:t>IMPOZIT PE PROFIT AMANAT</w:t>
        </w:r>
        <w:r w:rsidR="006A21C1" w:rsidRPr="00446327">
          <w:rPr>
            <w:noProof/>
            <w:webHidden/>
          </w:rPr>
          <w:tab/>
        </w:r>
        <w:r w:rsidRPr="00446327">
          <w:rPr>
            <w:noProof/>
            <w:webHidden/>
          </w:rPr>
          <w:fldChar w:fldCharType="begin"/>
        </w:r>
        <w:r w:rsidR="006A21C1" w:rsidRPr="00446327">
          <w:rPr>
            <w:noProof/>
            <w:webHidden/>
          </w:rPr>
          <w:instrText xml:space="preserve"> PAGEREF _Toc383029198 \h </w:instrText>
        </w:r>
        <w:r w:rsidRPr="00446327">
          <w:rPr>
            <w:noProof/>
            <w:webHidden/>
          </w:rPr>
        </w:r>
        <w:r w:rsidRPr="00446327">
          <w:rPr>
            <w:noProof/>
            <w:webHidden/>
          </w:rPr>
          <w:fldChar w:fldCharType="separate"/>
        </w:r>
        <w:r w:rsidR="0004148A">
          <w:rPr>
            <w:noProof/>
            <w:webHidden/>
          </w:rPr>
          <w:t>40</w:t>
        </w:r>
        <w:r w:rsidRPr="00446327">
          <w:rPr>
            <w:noProof/>
            <w:webHidden/>
          </w:rPr>
          <w:fldChar w:fldCharType="end"/>
        </w:r>
      </w:hyperlink>
    </w:p>
    <w:p w:rsidR="006A21C1" w:rsidRPr="00446327" w:rsidRDefault="00432EB1">
      <w:pPr>
        <w:pStyle w:val="TOC2"/>
        <w:rPr>
          <w:noProof/>
          <w:sz w:val="22"/>
          <w:szCs w:val="22"/>
        </w:rPr>
      </w:pPr>
      <w:hyperlink w:anchor="_Toc383029199" w:history="1">
        <w:r w:rsidR="006A21C1" w:rsidRPr="00446327">
          <w:rPr>
            <w:rStyle w:val="Hyperlink"/>
            <w:b/>
            <w:noProof/>
          </w:rPr>
          <w:t>21.</w:t>
        </w:r>
        <w:r w:rsidR="006A21C1" w:rsidRPr="00446327">
          <w:rPr>
            <w:noProof/>
            <w:sz w:val="22"/>
            <w:szCs w:val="22"/>
          </w:rPr>
          <w:tab/>
        </w:r>
        <w:r w:rsidR="006A21C1" w:rsidRPr="00446327">
          <w:rPr>
            <w:rStyle w:val="Hyperlink"/>
            <w:b/>
            <w:noProof/>
          </w:rPr>
          <w:t>PROVIZIOANE PE TERMEN LUNG</w:t>
        </w:r>
        <w:r w:rsidR="006A21C1" w:rsidRPr="00446327">
          <w:rPr>
            <w:noProof/>
            <w:webHidden/>
          </w:rPr>
          <w:tab/>
        </w:r>
        <w:r w:rsidRPr="00446327">
          <w:rPr>
            <w:noProof/>
            <w:webHidden/>
          </w:rPr>
          <w:fldChar w:fldCharType="begin"/>
        </w:r>
        <w:r w:rsidR="006A21C1" w:rsidRPr="00446327">
          <w:rPr>
            <w:noProof/>
            <w:webHidden/>
          </w:rPr>
          <w:instrText xml:space="preserve"> PAGEREF _Toc383029199 \h </w:instrText>
        </w:r>
        <w:r w:rsidRPr="00446327">
          <w:rPr>
            <w:noProof/>
            <w:webHidden/>
          </w:rPr>
        </w:r>
        <w:r w:rsidRPr="00446327">
          <w:rPr>
            <w:noProof/>
            <w:webHidden/>
          </w:rPr>
          <w:fldChar w:fldCharType="separate"/>
        </w:r>
        <w:r w:rsidR="0004148A">
          <w:rPr>
            <w:noProof/>
            <w:webHidden/>
          </w:rPr>
          <w:t>40</w:t>
        </w:r>
        <w:r w:rsidRPr="00446327">
          <w:rPr>
            <w:noProof/>
            <w:webHidden/>
          </w:rPr>
          <w:fldChar w:fldCharType="end"/>
        </w:r>
      </w:hyperlink>
    </w:p>
    <w:p w:rsidR="006A21C1" w:rsidRPr="00446327" w:rsidRDefault="00432EB1">
      <w:pPr>
        <w:pStyle w:val="TOC2"/>
        <w:rPr>
          <w:noProof/>
          <w:sz w:val="22"/>
          <w:szCs w:val="22"/>
        </w:rPr>
      </w:pPr>
      <w:hyperlink w:anchor="_Toc383029200" w:history="1">
        <w:r w:rsidR="006A21C1" w:rsidRPr="00446327">
          <w:rPr>
            <w:rStyle w:val="Hyperlink"/>
            <w:b/>
            <w:caps/>
            <w:noProof/>
          </w:rPr>
          <w:t>22.</w:t>
        </w:r>
        <w:r w:rsidR="006A21C1" w:rsidRPr="00446327">
          <w:rPr>
            <w:noProof/>
            <w:sz w:val="22"/>
            <w:szCs w:val="22"/>
          </w:rPr>
          <w:tab/>
        </w:r>
        <w:r w:rsidR="006A21C1" w:rsidRPr="00446327">
          <w:rPr>
            <w:rStyle w:val="Hyperlink"/>
            <w:b/>
            <w:noProof/>
          </w:rPr>
          <w:t>CAPITAL</w:t>
        </w:r>
        <w:r w:rsidR="006A21C1" w:rsidRPr="00446327">
          <w:rPr>
            <w:rStyle w:val="Hyperlink"/>
            <w:b/>
            <w:caps/>
            <w:noProof/>
          </w:rPr>
          <w:t xml:space="preserve"> SOCIAL</w:t>
        </w:r>
        <w:r w:rsidR="006A21C1" w:rsidRPr="00446327">
          <w:rPr>
            <w:noProof/>
            <w:webHidden/>
          </w:rPr>
          <w:tab/>
        </w:r>
        <w:r w:rsidRPr="00446327">
          <w:rPr>
            <w:noProof/>
            <w:webHidden/>
          </w:rPr>
          <w:fldChar w:fldCharType="begin"/>
        </w:r>
        <w:r w:rsidR="006A21C1" w:rsidRPr="00446327">
          <w:rPr>
            <w:noProof/>
            <w:webHidden/>
          </w:rPr>
          <w:instrText xml:space="preserve"> PAGEREF _Toc383029200 \h </w:instrText>
        </w:r>
        <w:r w:rsidRPr="00446327">
          <w:rPr>
            <w:noProof/>
            <w:webHidden/>
          </w:rPr>
        </w:r>
        <w:r w:rsidRPr="00446327">
          <w:rPr>
            <w:noProof/>
            <w:webHidden/>
          </w:rPr>
          <w:fldChar w:fldCharType="separate"/>
        </w:r>
        <w:r w:rsidR="0004148A">
          <w:rPr>
            <w:noProof/>
            <w:webHidden/>
          </w:rPr>
          <w:t>41</w:t>
        </w:r>
        <w:r w:rsidRPr="00446327">
          <w:rPr>
            <w:noProof/>
            <w:webHidden/>
          </w:rPr>
          <w:fldChar w:fldCharType="end"/>
        </w:r>
      </w:hyperlink>
    </w:p>
    <w:p w:rsidR="006A21C1" w:rsidRPr="00446327" w:rsidRDefault="00432EB1">
      <w:pPr>
        <w:pStyle w:val="TOC2"/>
        <w:rPr>
          <w:noProof/>
          <w:sz w:val="22"/>
          <w:szCs w:val="22"/>
        </w:rPr>
      </w:pPr>
      <w:hyperlink w:anchor="_Toc383029201" w:history="1">
        <w:r w:rsidR="006A21C1" w:rsidRPr="00446327">
          <w:rPr>
            <w:rStyle w:val="Hyperlink"/>
            <w:b/>
            <w:noProof/>
          </w:rPr>
          <w:t>23.</w:t>
        </w:r>
        <w:r w:rsidR="006A21C1" w:rsidRPr="00446327">
          <w:rPr>
            <w:noProof/>
            <w:sz w:val="22"/>
            <w:szCs w:val="22"/>
          </w:rPr>
          <w:tab/>
        </w:r>
        <w:r w:rsidR="006A21C1" w:rsidRPr="00446327">
          <w:rPr>
            <w:rStyle w:val="Hyperlink"/>
            <w:b/>
            <w:noProof/>
          </w:rPr>
          <w:t>REZERVE</w:t>
        </w:r>
        <w:r w:rsidR="006A21C1" w:rsidRPr="00446327">
          <w:rPr>
            <w:noProof/>
            <w:webHidden/>
          </w:rPr>
          <w:tab/>
        </w:r>
        <w:r w:rsidRPr="00446327">
          <w:rPr>
            <w:noProof/>
            <w:webHidden/>
          </w:rPr>
          <w:fldChar w:fldCharType="begin"/>
        </w:r>
        <w:r w:rsidR="006A21C1" w:rsidRPr="00446327">
          <w:rPr>
            <w:noProof/>
            <w:webHidden/>
          </w:rPr>
          <w:instrText xml:space="preserve"> PAGEREF _Toc383029201 \h </w:instrText>
        </w:r>
        <w:r w:rsidRPr="00446327">
          <w:rPr>
            <w:noProof/>
            <w:webHidden/>
          </w:rPr>
        </w:r>
        <w:r w:rsidRPr="00446327">
          <w:rPr>
            <w:noProof/>
            <w:webHidden/>
          </w:rPr>
          <w:fldChar w:fldCharType="separate"/>
        </w:r>
        <w:r w:rsidR="0004148A">
          <w:rPr>
            <w:noProof/>
            <w:webHidden/>
          </w:rPr>
          <w:t>41</w:t>
        </w:r>
        <w:r w:rsidRPr="00446327">
          <w:rPr>
            <w:noProof/>
            <w:webHidden/>
          </w:rPr>
          <w:fldChar w:fldCharType="end"/>
        </w:r>
      </w:hyperlink>
    </w:p>
    <w:p w:rsidR="006A21C1" w:rsidRPr="00446327" w:rsidRDefault="00432EB1">
      <w:pPr>
        <w:pStyle w:val="TOC2"/>
        <w:rPr>
          <w:noProof/>
          <w:sz w:val="22"/>
          <w:szCs w:val="22"/>
        </w:rPr>
      </w:pPr>
      <w:hyperlink w:anchor="_Toc383029202" w:history="1">
        <w:r w:rsidR="006A21C1" w:rsidRPr="00446327">
          <w:rPr>
            <w:rStyle w:val="Hyperlink"/>
            <w:b/>
            <w:noProof/>
          </w:rPr>
          <w:t>24.</w:t>
        </w:r>
        <w:r w:rsidR="006A21C1" w:rsidRPr="00446327">
          <w:rPr>
            <w:noProof/>
            <w:sz w:val="22"/>
            <w:szCs w:val="22"/>
          </w:rPr>
          <w:tab/>
        </w:r>
        <w:r w:rsidR="006A21C1" w:rsidRPr="00446327">
          <w:rPr>
            <w:rStyle w:val="Hyperlink"/>
            <w:b/>
            <w:noProof/>
          </w:rPr>
          <w:t>REZULTATUL REPORTAT</w:t>
        </w:r>
        <w:r w:rsidR="006A21C1" w:rsidRPr="00446327">
          <w:rPr>
            <w:noProof/>
            <w:webHidden/>
          </w:rPr>
          <w:tab/>
        </w:r>
        <w:r w:rsidRPr="00446327">
          <w:rPr>
            <w:noProof/>
            <w:webHidden/>
          </w:rPr>
          <w:fldChar w:fldCharType="begin"/>
        </w:r>
        <w:r w:rsidR="006A21C1" w:rsidRPr="00446327">
          <w:rPr>
            <w:noProof/>
            <w:webHidden/>
          </w:rPr>
          <w:instrText xml:space="preserve"> PAGEREF _Toc383029202 \h </w:instrText>
        </w:r>
        <w:r w:rsidRPr="00446327">
          <w:rPr>
            <w:noProof/>
            <w:webHidden/>
          </w:rPr>
        </w:r>
        <w:r w:rsidRPr="00446327">
          <w:rPr>
            <w:noProof/>
            <w:webHidden/>
          </w:rPr>
          <w:fldChar w:fldCharType="separate"/>
        </w:r>
        <w:r w:rsidR="0004148A">
          <w:rPr>
            <w:noProof/>
            <w:webHidden/>
          </w:rPr>
          <w:t>42</w:t>
        </w:r>
        <w:r w:rsidRPr="00446327">
          <w:rPr>
            <w:noProof/>
            <w:webHidden/>
          </w:rPr>
          <w:fldChar w:fldCharType="end"/>
        </w:r>
      </w:hyperlink>
    </w:p>
    <w:p w:rsidR="006A21C1" w:rsidRPr="00446327" w:rsidRDefault="00432EB1">
      <w:pPr>
        <w:pStyle w:val="TOC2"/>
        <w:rPr>
          <w:noProof/>
          <w:sz w:val="22"/>
          <w:szCs w:val="22"/>
        </w:rPr>
      </w:pPr>
      <w:hyperlink w:anchor="_Toc383029203" w:history="1">
        <w:r w:rsidR="006A21C1" w:rsidRPr="00446327">
          <w:rPr>
            <w:rStyle w:val="Hyperlink"/>
            <w:b/>
            <w:noProof/>
          </w:rPr>
          <w:t>25.</w:t>
        </w:r>
        <w:r w:rsidR="006A21C1" w:rsidRPr="00446327">
          <w:rPr>
            <w:noProof/>
            <w:sz w:val="22"/>
            <w:szCs w:val="22"/>
          </w:rPr>
          <w:tab/>
        </w:r>
        <w:r w:rsidR="006A21C1" w:rsidRPr="00446327">
          <w:rPr>
            <w:rStyle w:val="Hyperlink"/>
            <w:b/>
            <w:caps/>
            <w:noProof/>
          </w:rPr>
          <w:t>REPARTIZAREA</w:t>
        </w:r>
        <w:r w:rsidR="006A21C1" w:rsidRPr="00446327">
          <w:rPr>
            <w:rStyle w:val="Hyperlink"/>
            <w:b/>
            <w:noProof/>
          </w:rPr>
          <w:t xml:space="preserve"> PROFITULUI</w:t>
        </w:r>
        <w:r w:rsidR="006A21C1" w:rsidRPr="00446327">
          <w:rPr>
            <w:noProof/>
            <w:webHidden/>
          </w:rPr>
          <w:tab/>
        </w:r>
        <w:r w:rsidRPr="00446327">
          <w:rPr>
            <w:noProof/>
            <w:webHidden/>
          </w:rPr>
          <w:fldChar w:fldCharType="begin"/>
        </w:r>
        <w:r w:rsidR="006A21C1" w:rsidRPr="00446327">
          <w:rPr>
            <w:noProof/>
            <w:webHidden/>
          </w:rPr>
          <w:instrText xml:space="preserve"> PAGEREF _Toc383029203 \h </w:instrText>
        </w:r>
        <w:r w:rsidRPr="00446327">
          <w:rPr>
            <w:noProof/>
            <w:webHidden/>
          </w:rPr>
        </w:r>
        <w:r w:rsidRPr="00446327">
          <w:rPr>
            <w:noProof/>
            <w:webHidden/>
          </w:rPr>
          <w:fldChar w:fldCharType="separate"/>
        </w:r>
        <w:r w:rsidR="0004148A">
          <w:rPr>
            <w:noProof/>
            <w:webHidden/>
          </w:rPr>
          <w:t>42</w:t>
        </w:r>
        <w:r w:rsidRPr="00446327">
          <w:rPr>
            <w:noProof/>
            <w:webHidden/>
          </w:rPr>
          <w:fldChar w:fldCharType="end"/>
        </w:r>
      </w:hyperlink>
    </w:p>
    <w:p w:rsidR="006A21C1" w:rsidRPr="00446327" w:rsidRDefault="00432EB1">
      <w:pPr>
        <w:pStyle w:val="TOC2"/>
        <w:rPr>
          <w:noProof/>
          <w:sz w:val="22"/>
          <w:szCs w:val="22"/>
        </w:rPr>
      </w:pPr>
      <w:hyperlink w:anchor="_Toc383029204" w:history="1">
        <w:r w:rsidR="006A21C1" w:rsidRPr="00446327">
          <w:rPr>
            <w:rStyle w:val="Hyperlink"/>
            <w:b/>
            <w:caps/>
            <w:noProof/>
          </w:rPr>
          <w:t>26.</w:t>
        </w:r>
        <w:r w:rsidR="006A21C1" w:rsidRPr="00446327">
          <w:rPr>
            <w:noProof/>
            <w:sz w:val="22"/>
            <w:szCs w:val="22"/>
          </w:rPr>
          <w:tab/>
        </w:r>
        <w:r w:rsidR="006A21C1" w:rsidRPr="00446327">
          <w:rPr>
            <w:rStyle w:val="Hyperlink"/>
            <w:b/>
            <w:caps/>
            <w:noProof/>
          </w:rPr>
          <w:t>DATORII CONTINGENTE</w:t>
        </w:r>
        <w:r w:rsidR="006A21C1" w:rsidRPr="00446327">
          <w:rPr>
            <w:noProof/>
            <w:webHidden/>
          </w:rPr>
          <w:tab/>
        </w:r>
        <w:r w:rsidRPr="00446327">
          <w:rPr>
            <w:noProof/>
            <w:webHidden/>
          </w:rPr>
          <w:fldChar w:fldCharType="begin"/>
        </w:r>
        <w:r w:rsidR="006A21C1" w:rsidRPr="00446327">
          <w:rPr>
            <w:noProof/>
            <w:webHidden/>
          </w:rPr>
          <w:instrText xml:space="preserve"> PAGEREF _Toc383029204 \h </w:instrText>
        </w:r>
        <w:r w:rsidRPr="00446327">
          <w:rPr>
            <w:noProof/>
            <w:webHidden/>
          </w:rPr>
        </w:r>
        <w:r w:rsidRPr="00446327">
          <w:rPr>
            <w:noProof/>
            <w:webHidden/>
          </w:rPr>
          <w:fldChar w:fldCharType="separate"/>
        </w:r>
        <w:r w:rsidR="0004148A">
          <w:rPr>
            <w:noProof/>
            <w:webHidden/>
          </w:rPr>
          <w:t>42</w:t>
        </w:r>
        <w:r w:rsidRPr="00446327">
          <w:rPr>
            <w:noProof/>
            <w:webHidden/>
          </w:rPr>
          <w:fldChar w:fldCharType="end"/>
        </w:r>
      </w:hyperlink>
    </w:p>
    <w:p w:rsidR="006A21C1" w:rsidRPr="00446327" w:rsidRDefault="00432EB1">
      <w:pPr>
        <w:pStyle w:val="TOC2"/>
        <w:rPr>
          <w:noProof/>
          <w:sz w:val="22"/>
          <w:szCs w:val="22"/>
        </w:rPr>
      </w:pPr>
      <w:hyperlink w:anchor="_Toc383029205" w:history="1">
        <w:r w:rsidR="006A21C1" w:rsidRPr="00446327">
          <w:rPr>
            <w:rStyle w:val="Hyperlink"/>
            <w:b/>
            <w:caps/>
            <w:noProof/>
            <w:lang w:val="es-PE"/>
          </w:rPr>
          <w:t>27.</w:t>
        </w:r>
        <w:r w:rsidR="006A21C1" w:rsidRPr="00446327">
          <w:rPr>
            <w:noProof/>
            <w:sz w:val="22"/>
            <w:szCs w:val="22"/>
          </w:rPr>
          <w:tab/>
        </w:r>
        <w:r w:rsidR="006A21C1" w:rsidRPr="00446327">
          <w:rPr>
            <w:rStyle w:val="Hyperlink"/>
            <w:b/>
            <w:caps/>
            <w:noProof/>
          </w:rPr>
          <w:t>Informatii referitoare la auditarea situatiilor financiare</w:t>
        </w:r>
        <w:r w:rsidR="006A21C1" w:rsidRPr="00446327">
          <w:rPr>
            <w:noProof/>
            <w:webHidden/>
          </w:rPr>
          <w:tab/>
        </w:r>
        <w:r w:rsidRPr="00446327">
          <w:rPr>
            <w:noProof/>
            <w:webHidden/>
          </w:rPr>
          <w:fldChar w:fldCharType="begin"/>
        </w:r>
        <w:r w:rsidR="006A21C1" w:rsidRPr="00446327">
          <w:rPr>
            <w:noProof/>
            <w:webHidden/>
          </w:rPr>
          <w:instrText xml:space="preserve"> PAGEREF _Toc383029205 \h </w:instrText>
        </w:r>
        <w:r w:rsidRPr="00446327">
          <w:rPr>
            <w:noProof/>
            <w:webHidden/>
          </w:rPr>
        </w:r>
        <w:r w:rsidRPr="00446327">
          <w:rPr>
            <w:noProof/>
            <w:webHidden/>
          </w:rPr>
          <w:fldChar w:fldCharType="separate"/>
        </w:r>
        <w:r w:rsidR="0004148A">
          <w:rPr>
            <w:noProof/>
            <w:webHidden/>
          </w:rPr>
          <w:t>43</w:t>
        </w:r>
        <w:r w:rsidRPr="00446327">
          <w:rPr>
            <w:noProof/>
            <w:webHidden/>
          </w:rPr>
          <w:fldChar w:fldCharType="end"/>
        </w:r>
      </w:hyperlink>
    </w:p>
    <w:p w:rsidR="006A21C1" w:rsidRPr="00446327" w:rsidRDefault="00432EB1">
      <w:pPr>
        <w:pStyle w:val="TOC2"/>
        <w:rPr>
          <w:noProof/>
          <w:sz w:val="22"/>
          <w:szCs w:val="22"/>
        </w:rPr>
      </w:pPr>
      <w:hyperlink w:anchor="_Toc383029206" w:history="1">
        <w:r w:rsidR="006A21C1" w:rsidRPr="00446327">
          <w:rPr>
            <w:rStyle w:val="Hyperlink"/>
            <w:b/>
            <w:caps/>
            <w:noProof/>
          </w:rPr>
          <w:t>28.</w:t>
        </w:r>
        <w:r w:rsidR="006A21C1" w:rsidRPr="00446327">
          <w:rPr>
            <w:noProof/>
            <w:sz w:val="22"/>
            <w:szCs w:val="22"/>
          </w:rPr>
          <w:tab/>
        </w:r>
        <w:r w:rsidR="006A21C1" w:rsidRPr="00446327">
          <w:rPr>
            <w:rStyle w:val="Hyperlink"/>
            <w:b/>
            <w:caps/>
            <w:noProof/>
          </w:rPr>
          <w:t>Evaluarea la valoarea justa</w:t>
        </w:r>
        <w:r w:rsidR="006A21C1" w:rsidRPr="00446327">
          <w:rPr>
            <w:noProof/>
            <w:webHidden/>
          </w:rPr>
          <w:tab/>
        </w:r>
        <w:r w:rsidRPr="00446327">
          <w:rPr>
            <w:noProof/>
            <w:webHidden/>
          </w:rPr>
          <w:fldChar w:fldCharType="begin"/>
        </w:r>
        <w:r w:rsidR="006A21C1" w:rsidRPr="00446327">
          <w:rPr>
            <w:noProof/>
            <w:webHidden/>
          </w:rPr>
          <w:instrText xml:space="preserve"> PAGEREF _Toc383029206 \h </w:instrText>
        </w:r>
        <w:r w:rsidRPr="00446327">
          <w:rPr>
            <w:noProof/>
            <w:webHidden/>
          </w:rPr>
        </w:r>
        <w:r w:rsidRPr="00446327">
          <w:rPr>
            <w:noProof/>
            <w:webHidden/>
          </w:rPr>
          <w:fldChar w:fldCharType="separate"/>
        </w:r>
        <w:r w:rsidR="0004148A">
          <w:rPr>
            <w:noProof/>
            <w:webHidden/>
          </w:rPr>
          <w:t>43</w:t>
        </w:r>
        <w:r w:rsidRPr="00446327">
          <w:rPr>
            <w:noProof/>
            <w:webHidden/>
          </w:rPr>
          <w:fldChar w:fldCharType="end"/>
        </w:r>
      </w:hyperlink>
    </w:p>
    <w:p w:rsidR="005A7C6D" w:rsidRPr="00446327" w:rsidRDefault="00432EB1">
      <w:r w:rsidRPr="00446327">
        <w:rPr>
          <w:b/>
          <w:bCs/>
          <w:noProof/>
        </w:rPr>
        <w:fldChar w:fldCharType="end"/>
      </w:r>
    </w:p>
    <w:p w:rsidR="00027C0E" w:rsidRPr="00446327" w:rsidRDefault="00027C0E">
      <w:pPr>
        <w:widowControl w:val="0"/>
        <w:rPr>
          <w:b/>
          <w:u w:val="single"/>
        </w:rPr>
      </w:pPr>
    </w:p>
    <w:p w:rsidR="00027C0E" w:rsidRPr="00446327" w:rsidRDefault="00027C0E">
      <w:pPr>
        <w:widowControl w:val="0"/>
        <w:rPr>
          <w:b/>
          <w:u w:val="single"/>
        </w:rPr>
      </w:pPr>
    </w:p>
    <w:p w:rsidR="00027C0E" w:rsidRPr="00446327" w:rsidRDefault="00027C0E">
      <w:pPr>
        <w:widowControl w:val="0"/>
        <w:rPr>
          <w:b/>
          <w:u w:val="single"/>
        </w:rPr>
        <w:sectPr w:rsidR="00027C0E" w:rsidRPr="00446327" w:rsidSect="00A905D6">
          <w:headerReference w:type="default" r:id="rId8"/>
          <w:footerReference w:type="default" r:id="rId9"/>
          <w:footerReference w:type="first" r:id="rId10"/>
          <w:type w:val="nextColumn"/>
          <w:pgSz w:w="11909" w:h="16834" w:code="9"/>
          <w:pgMar w:top="1238" w:right="929" w:bottom="1440" w:left="1800" w:header="708" w:footer="931" w:gutter="0"/>
          <w:cols w:space="708"/>
          <w:titlePg/>
        </w:sectPr>
      </w:pPr>
    </w:p>
    <w:p w:rsidR="0092362B" w:rsidRPr="00446327" w:rsidRDefault="0092362B" w:rsidP="007759A1"/>
    <w:tbl>
      <w:tblPr>
        <w:tblW w:w="10440" w:type="dxa"/>
        <w:tblInd w:w="-612" w:type="dxa"/>
        <w:tblLayout w:type="fixed"/>
        <w:tblLook w:val="04A0"/>
      </w:tblPr>
      <w:tblGrid>
        <w:gridCol w:w="6120"/>
        <w:gridCol w:w="960"/>
        <w:gridCol w:w="1620"/>
        <w:gridCol w:w="1740"/>
      </w:tblGrid>
      <w:tr w:rsidR="00B441F4" w:rsidRPr="00446327">
        <w:trPr>
          <w:trHeight w:val="168"/>
        </w:trPr>
        <w:tc>
          <w:tcPr>
            <w:tcW w:w="6120" w:type="dxa"/>
            <w:shd w:val="clear" w:color="auto" w:fill="auto"/>
            <w:noWrap/>
            <w:vAlign w:val="bottom"/>
          </w:tcPr>
          <w:p w:rsidR="00B441F4" w:rsidRPr="00446327" w:rsidRDefault="00B441F4" w:rsidP="002C662D">
            <w:pPr>
              <w:rPr>
                <w:sz w:val="24"/>
                <w:szCs w:val="24"/>
              </w:rPr>
            </w:pPr>
          </w:p>
        </w:tc>
        <w:tc>
          <w:tcPr>
            <w:tcW w:w="960" w:type="dxa"/>
          </w:tcPr>
          <w:p w:rsidR="00B441F4" w:rsidRPr="00446327" w:rsidRDefault="00B441F4" w:rsidP="00F23181">
            <w:pPr>
              <w:jc w:val="center"/>
              <w:rPr>
                <w:b/>
                <w:bCs/>
                <w:sz w:val="24"/>
                <w:szCs w:val="24"/>
              </w:rPr>
            </w:pPr>
          </w:p>
        </w:tc>
        <w:tc>
          <w:tcPr>
            <w:tcW w:w="3360" w:type="dxa"/>
            <w:gridSpan w:val="2"/>
            <w:shd w:val="clear" w:color="auto" w:fill="auto"/>
            <w:noWrap/>
            <w:vAlign w:val="bottom"/>
          </w:tcPr>
          <w:p w:rsidR="00B441F4" w:rsidRPr="00446327" w:rsidRDefault="00B441F4" w:rsidP="00DD4E8A">
            <w:pPr>
              <w:jc w:val="right"/>
              <w:rPr>
                <w:b/>
                <w:bCs/>
                <w:sz w:val="24"/>
                <w:szCs w:val="24"/>
              </w:rPr>
            </w:pPr>
            <w:r w:rsidRPr="00446327">
              <w:rPr>
                <w:b/>
                <w:bCs/>
                <w:sz w:val="24"/>
                <w:szCs w:val="24"/>
              </w:rPr>
              <w:t>Pentru anul incheiat la</w:t>
            </w:r>
          </w:p>
        </w:tc>
      </w:tr>
      <w:tr w:rsidR="00314504" w:rsidRPr="00355942" w:rsidTr="00F81510">
        <w:trPr>
          <w:trHeight w:val="528"/>
        </w:trPr>
        <w:tc>
          <w:tcPr>
            <w:tcW w:w="6120" w:type="dxa"/>
            <w:shd w:val="clear" w:color="auto" w:fill="auto"/>
            <w:noWrap/>
            <w:vAlign w:val="bottom"/>
          </w:tcPr>
          <w:p w:rsidR="00314504" w:rsidRPr="00446327" w:rsidRDefault="00314504" w:rsidP="00314504">
            <w:pPr>
              <w:pStyle w:val="Heading1"/>
              <w:rPr>
                <w:b/>
                <w:color w:val="FFFFFF"/>
                <w:szCs w:val="24"/>
              </w:rPr>
            </w:pPr>
            <w:r w:rsidRPr="00446327">
              <w:rPr>
                <w:color w:val="FFFFFF"/>
                <w:szCs w:val="24"/>
              </w:rPr>
              <w:t> </w:t>
            </w:r>
            <w:bookmarkStart w:id="0" w:name="_Toc383029173"/>
            <w:r w:rsidRPr="00446327">
              <w:rPr>
                <w:b/>
                <w:color w:val="FFFFFF"/>
                <w:szCs w:val="24"/>
              </w:rPr>
              <w:t>SITUATIA REZULTATULUI GLOBAL</w:t>
            </w:r>
            <w:bookmarkEnd w:id="0"/>
          </w:p>
        </w:tc>
        <w:tc>
          <w:tcPr>
            <w:tcW w:w="960" w:type="dxa"/>
          </w:tcPr>
          <w:p w:rsidR="00F81510" w:rsidRDefault="00F81510" w:rsidP="00314504">
            <w:pPr>
              <w:jc w:val="center"/>
              <w:rPr>
                <w:b/>
                <w:bCs/>
                <w:sz w:val="24"/>
                <w:szCs w:val="24"/>
              </w:rPr>
            </w:pPr>
          </w:p>
          <w:p w:rsidR="00314504" w:rsidRPr="00446327" w:rsidRDefault="00F81510" w:rsidP="00314504">
            <w:pPr>
              <w:jc w:val="center"/>
              <w:rPr>
                <w:b/>
                <w:bCs/>
                <w:sz w:val="24"/>
                <w:szCs w:val="24"/>
              </w:rPr>
            </w:pPr>
            <w:r>
              <w:rPr>
                <w:b/>
                <w:bCs/>
                <w:sz w:val="24"/>
                <w:szCs w:val="24"/>
              </w:rPr>
              <w:t>N</w:t>
            </w:r>
            <w:r w:rsidR="00314504" w:rsidRPr="00446327">
              <w:rPr>
                <w:b/>
                <w:bCs/>
                <w:sz w:val="24"/>
                <w:szCs w:val="24"/>
              </w:rPr>
              <w:t>OTA</w:t>
            </w:r>
          </w:p>
        </w:tc>
        <w:tc>
          <w:tcPr>
            <w:tcW w:w="1620" w:type="dxa"/>
            <w:shd w:val="clear" w:color="auto" w:fill="auto"/>
            <w:noWrap/>
            <w:vAlign w:val="bottom"/>
          </w:tcPr>
          <w:p w:rsidR="00314504" w:rsidRPr="00D31333" w:rsidRDefault="00314504" w:rsidP="00F81510">
            <w:pPr>
              <w:jc w:val="right"/>
              <w:rPr>
                <w:b/>
                <w:bCs/>
                <w:color w:val="000000"/>
                <w:sz w:val="24"/>
                <w:szCs w:val="24"/>
              </w:rPr>
            </w:pPr>
            <w:r>
              <w:rPr>
                <w:b/>
                <w:bCs/>
                <w:color w:val="000000"/>
                <w:sz w:val="24"/>
                <w:szCs w:val="24"/>
              </w:rPr>
              <w:t>31-Dec-15</w:t>
            </w:r>
          </w:p>
        </w:tc>
        <w:tc>
          <w:tcPr>
            <w:tcW w:w="1740" w:type="dxa"/>
            <w:shd w:val="clear" w:color="auto" w:fill="auto"/>
            <w:noWrap/>
            <w:vAlign w:val="bottom"/>
          </w:tcPr>
          <w:p w:rsidR="00F81510" w:rsidRPr="00355942" w:rsidRDefault="00F81510" w:rsidP="00314504">
            <w:pPr>
              <w:jc w:val="right"/>
              <w:rPr>
                <w:b/>
                <w:bCs/>
                <w:sz w:val="24"/>
                <w:szCs w:val="24"/>
              </w:rPr>
            </w:pPr>
          </w:p>
          <w:p w:rsidR="00314504" w:rsidRPr="00355942" w:rsidRDefault="00314504" w:rsidP="00F81510">
            <w:pPr>
              <w:jc w:val="right"/>
              <w:rPr>
                <w:b/>
                <w:bCs/>
                <w:sz w:val="24"/>
                <w:szCs w:val="24"/>
              </w:rPr>
            </w:pPr>
            <w:r w:rsidRPr="00355942">
              <w:rPr>
                <w:b/>
                <w:bCs/>
                <w:sz w:val="24"/>
                <w:szCs w:val="24"/>
              </w:rPr>
              <w:t>31-Dec-14</w:t>
            </w:r>
          </w:p>
        </w:tc>
      </w:tr>
      <w:tr w:rsidR="001C7EE5" w:rsidRPr="00355942">
        <w:trPr>
          <w:trHeight w:val="255"/>
        </w:trPr>
        <w:tc>
          <w:tcPr>
            <w:tcW w:w="6120" w:type="dxa"/>
            <w:shd w:val="clear" w:color="auto" w:fill="auto"/>
            <w:noWrap/>
            <w:vAlign w:val="center"/>
          </w:tcPr>
          <w:p w:rsidR="001C7EE5" w:rsidRPr="00446327" w:rsidRDefault="001C7EE5" w:rsidP="00314504">
            <w:pPr>
              <w:jc w:val="both"/>
              <w:rPr>
                <w:b/>
                <w:bCs/>
                <w:sz w:val="24"/>
                <w:szCs w:val="24"/>
              </w:rPr>
            </w:pPr>
            <w:r w:rsidRPr="00446327">
              <w:rPr>
                <w:b/>
                <w:bCs/>
                <w:sz w:val="24"/>
                <w:szCs w:val="24"/>
              </w:rPr>
              <w:t>Venituri din vanzari</w:t>
            </w:r>
          </w:p>
        </w:tc>
        <w:tc>
          <w:tcPr>
            <w:tcW w:w="960" w:type="dxa"/>
          </w:tcPr>
          <w:p w:rsidR="001C7EE5" w:rsidRPr="00446327" w:rsidRDefault="001C7EE5" w:rsidP="00314504">
            <w:pPr>
              <w:jc w:val="center"/>
              <w:rPr>
                <w:b/>
                <w:sz w:val="24"/>
                <w:szCs w:val="24"/>
              </w:rPr>
            </w:pPr>
            <w:r w:rsidRPr="00446327">
              <w:rPr>
                <w:b/>
                <w:sz w:val="24"/>
                <w:szCs w:val="24"/>
              </w:rPr>
              <w:t>4</w:t>
            </w:r>
          </w:p>
        </w:tc>
        <w:tc>
          <w:tcPr>
            <w:tcW w:w="1620" w:type="dxa"/>
            <w:shd w:val="clear" w:color="auto" w:fill="auto"/>
            <w:noWrap/>
            <w:vAlign w:val="bottom"/>
          </w:tcPr>
          <w:p w:rsidR="001C7EE5" w:rsidRPr="00D361D4" w:rsidRDefault="001C7EE5" w:rsidP="00EA0A20">
            <w:pPr>
              <w:jc w:val="right"/>
              <w:rPr>
                <w:b/>
                <w:color w:val="000000"/>
                <w:sz w:val="24"/>
                <w:szCs w:val="24"/>
              </w:rPr>
            </w:pPr>
            <w:r w:rsidRPr="00D361D4">
              <w:rPr>
                <w:b/>
                <w:bCs/>
                <w:sz w:val="24"/>
                <w:szCs w:val="24"/>
              </w:rPr>
              <w:t>330.087.508</w:t>
            </w:r>
          </w:p>
        </w:tc>
        <w:tc>
          <w:tcPr>
            <w:tcW w:w="1740" w:type="dxa"/>
            <w:shd w:val="clear" w:color="auto" w:fill="auto"/>
            <w:noWrap/>
            <w:vAlign w:val="bottom"/>
          </w:tcPr>
          <w:p w:rsidR="001C7EE5" w:rsidRPr="00355942" w:rsidRDefault="001C7EE5" w:rsidP="00314504">
            <w:pPr>
              <w:jc w:val="right"/>
              <w:rPr>
                <w:b/>
                <w:sz w:val="24"/>
                <w:szCs w:val="24"/>
              </w:rPr>
            </w:pPr>
            <w:r w:rsidRPr="00355942">
              <w:rPr>
                <w:b/>
                <w:sz w:val="24"/>
                <w:szCs w:val="24"/>
              </w:rPr>
              <w:t>318.945.093</w:t>
            </w:r>
          </w:p>
        </w:tc>
      </w:tr>
      <w:tr w:rsidR="001C7EE5" w:rsidRPr="00355942">
        <w:trPr>
          <w:trHeight w:val="329"/>
        </w:trPr>
        <w:tc>
          <w:tcPr>
            <w:tcW w:w="6120" w:type="dxa"/>
            <w:shd w:val="clear" w:color="auto" w:fill="auto"/>
            <w:noWrap/>
            <w:vAlign w:val="bottom"/>
          </w:tcPr>
          <w:p w:rsidR="001C7EE5" w:rsidRPr="00446327" w:rsidRDefault="001C7EE5" w:rsidP="00314504">
            <w:pPr>
              <w:rPr>
                <w:sz w:val="24"/>
                <w:szCs w:val="24"/>
              </w:rPr>
            </w:pPr>
            <w:r w:rsidRPr="00446327">
              <w:rPr>
                <w:sz w:val="24"/>
                <w:szCs w:val="24"/>
              </w:rPr>
              <w:t>Alte venituri din exploatare</w:t>
            </w:r>
          </w:p>
        </w:tc>
        <w:tc>
          <w:tcPr>
            <w:tcW w:w="960" w:type="dxa"/>
          </w:tcPr>
          <w:p w:rsidR="001C7EE5" w:rsidRPr="00446327" w:rsidRDefault="001C7EE5" w:rsidP="00314504">
            <w:pPr>
              <w:ind w:hanging="138"/>
              <w:jc w:val="center"/>
              <w:rPr>
                <w:b/>
                <w:color w:val="000000"/>
                <w:sz w:val="24"/>
                <w:szCs w:val="24"/>
              </w:rPr>
            </w:pPr>
            <w:r w:rsidRPr="00446327">
              <w:rPr>
                <w:b/>
                <w:color w:val="000000"/>
                <w:sz w:val="24"/>
                <w:szCs w:val="24"/>
              </w:rPr>
              <w:t xml:space="preserve"> </w:t>
            </w:r>
          </w:p>
        </w:tc>
        <w:tc>
          <w:tcPr>
            <w:tcW w:w="1620" w:type="dxa"/>
            <w:shd w:val="clear" w:color="auto" w:fill="auto"/>
            <w:noWrap/>
            <w:vAlign w:val="bottom"/>
          </w:tcPr>
          <w:p w:rsidR="001C7EE5" w:rsidRPr="00D361D4" w:rsidRDefault="001C7EE5" w:rsidP="00EA0A20">
            <w:pPr>
              <w:jc w:val="right"/>
              <w:rPr>
                <w:color w:val="000000"/>
                <w:sz w:val="24"/>
                <w:szCs w:val="24"/>
              </w:rPr>
            </w:pPr>
            <w:r>
              <w:rPr>
                <w:sz w:val="24"/>
                <w:szCs w:val="24"/>
              </w:rPr>
              <w:t xml:space="preserve">     </w:t>
            </w:r>
            <w:r w:rsidRPr="00D361D4">
              <w:rPr>
                <w:sz w:val="24"/>
                <w:szCs w:val="24"/>
              </w:rPr>
              <w:t>14.631.018</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15.314.945</w:t>
            </w:r>
          </w:p>
        </w:tc>
      </w:tr>
      <w:tr w:rsidR="001C7EE5" w:rsidRPr="00355942">
        <w:trPr>
          <w:trHeight w:val="255"/>
        </w:trPr>
        <w:tc>
          <w:tcPr>
            <w:tcW w:w="6120" w:type="dxa"/>
            <w:shd w:val="clear" w:color="auto" w:fill="auto"/>
            <w:noWrap/>
            <w:vAlign w:val="bottom"/>
          </w:tcPr>
          <w:p w:rsidR="001C7EE5" w:rsidRPr="00446327" w:rsidRDefault="001C7EE5" w:rsidP="00314504">
            <w:pPr>
              <w:rPr>
                <w:sz w:val="24"/>
                <w:szCs w:val="24"/>
                <w:lang w:val="es-PE"/>
              </w:rPr>
            </w:pPr>
            <w:r w:rsidRPr="00446327">
              <w:rPr>
                <w:sz w:val="24"/>
                <w:szCs w:val="24"/>
                <w:lang w:val="es-PE"/>
              </w:rPr>
              <w:t xml:space="preserve">Venituri aferente costurilor stocurilor de produse </w:t>
            </w:r>
          </w:p>
        </w:tc>
        <w:tc>
          <w:tcPr>
            <w:tcW w:w="960" w:type="dxa"/>
          </w:tcPr>
          <w:p w:rsidR="001C7EE5" w:rsidRPr="00446327" w:rsidRDefault="001C7EE5" w:rsidP="00314504">
            <w:pPr>
              <w:jc w:val="center"/>
              <w:rPr>
                <w:sz w:val="24"/>
                <w:szCs w:val="24"/>
                <w:lang w:val="es-PE"/>
              </w:rPr>
            </w:pPr>
          </w:p>
        </w:tc>
        <w:tc>
          <w:tcPr>
            <w:tcW w:w="1620" w:type="dxa"/>
            <w:shd w:val="clear" w:color="auto" w:fill="auto"/>
            <w:noWrap/>
            <w:vAlign w:val="bottom"/>
          </w:tcPr>
          <w:p w:rsidR="001C7EE5" w:rsidRPr="00D361D4" w:rsidRDefault="001C7EE5" w:rsidP="00EA0A20">
            <w:pPr>
              <w:jc w:val="right"/>
              <w:rPr>
                <w:color w:val="000000"/>
                <w:sz w:val="24"/>
                <w:szCs w:val="24"/>
              </w:rPr>
            </w:pPr>
            <w:r>
              <w:rPr>
                <w:rFonts w:ascii="Trebuchet MS" w:hAnsi="Trebuchet MS" w:cs="Arial"/>
              </w:rPr>
              <w:t xml:space="preserve">       </w:t>
            </w:r>
            <w:r w:rsidRPr="00D361D4">
              <w:rPr>
                <w:sz w:val="24"/>
                <w:szCs w:val="24"/>
              </w:rPr>
              <w:t>6.546.669</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9.297.266</w:t>
            </w:r>
          </w:p>
        </w:tc>
      </w:tr>
      <w:tr w:rsidR="001C7EE5" w:rsidRPr="00355942">
        <w:trPr>
          <w:trHeight w:val="255"/>
        </w:trPr>
        <w:tc>
          <w:tcPr>
            <w:tcW w:w="6120" w:type="dxa"/>
            <w:shd w:val="clear" w:color="auto" w:fill="auto"/>
            <w:noWrap/>
            <w:vAlign w:val="bottom"/>
          </w:tcPr>
          <w:p w:rsidR="001C7EE5" w:rsidRPr="00446327" w:rsidRDefault="001C7EE5" w:rsidP="00314504">
            <w:pPr>
              <w:rPr>
                <w:lang w:val="es-PE"/>
              </w:rPr>
            </w:pPr>
            <w:r w:rsidRPr="00446327">
              <w:rPr>
                <w:sz w:val="24"/>
                <w:szCs w:val="24"/>
                <w:lang w:val="es-PE"/>
              </w:rPr>
              <w:t>Venituri din activitatea realizata de entitate si capitalizata</w:t>
            </w:r>
          </w:p>
        </w:tc>
        <w:tc>
          <w:tcPr>
            <w:tcW w:w="960" w:type="dxa"/>
          </w:tcPr>
          <w:p w:rsidR="001C7EE5" w:rsidRPr="00446327" w:rsidRDefault="001C7EE5" w:rsidP="00314504">
            <w:pPr>
              <w:jc w:val="center"/>
              <w:rPr>
                <w:sz w:val="24"/>
                <w:szCs w:val="24"/>
                <w:lang w:val="es-PE"/>
              </w:rPr>
            </w:pPr>
          </w:p>
        </w:tc>
        <w:tc>
          <w:tcPr>
            <w:tcW w:w="1620" w:type="dxa"/>
            <w:shd w:val="clear" w:color="auto" w:fill="auto"/>
            <w:noWrap/>
            <w:vAlign w:val="bottom"/>
          </w:tcPr>
          <w:p w:rsidR="001C7EE5" w:rsidRPr="00D361D4" w:rsidRDefault="001C7EE5" w:rsidP="00EA0A20">
            <w:pPr>
              <w:jc w:val="right"/>
              <w:rPr>
                <w:color w:val="000000"/>
                <w:sz w:val="24"/>
                <w:szCs w:val="24"/>
              </w:rPr>
            </w:pPr>
            <w:r w:rsidRPr="00D361D4">
              <w:rPr>
                <w:b/>
                <w:bCs/>
                <w:sz w:val="24"/>
                <w:szCs w:val="24"/>
              </w:rPr>
              <w:t xml:space="preserve">      2.505.214</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2.837.630</w:t>
            </w:r>
          </w:p>
        </w:tc>
      </w:tr>
      <w:tr w:rsidR="001C7EE5" w:rsidRPr="00355942">
        <w:trPr>
          <w:trHeight w:val="255"/>
        </w:trPr>
        <w:tc>
          <w:tcPr>
            <w:tcW w:w="6120" w:type="dxa"/>
            <w:shd w:val="clear" w:color="auto" w:fill="auto"/>
            <w:noWrap/>
            <w:vAlign w:val="bottom"/>
          </w:tcPr>
          <w:p w:rsidR="001C7EE5" w:rsidRPr="00446327" w:rsidRDefault="001C7EE5" w:rsidP="00314504">
            <w:pPr>
              <w:rPr>
                <w:sz w:val="24"/>
                <w:szCs w:val="24"/>
                <w:lang w:val="es-PE"/>
              </w:rPr>
            </w:pPr>
            <w:r w:rsidRPr="00446327">
              <w:rPr>
                <w:sz w:val="24"/>
                <w:szCs w:val="24"/>
                <w:lang w:val="es-PE"/>
              </w:rPr>
              <w:t>Cheltuieli cu materiile prime si materialele consumabile</w:t>
            </w:r>
          </w:p>
        </w:tc>
        <w:tc>
          <w:tcPr>
            <w:tcW w:w="960" w:type="dxa"/>
          </w:tcPr>
          <w:p w:rsidR="001C7EE5" w:rsidRPr="00446327" w:rsidRDefault="001C7EE5" w:rsidP="00314504">
            <w:pPr>
              <w:jc w:val="center"/>
              <w:rPr>
                <w:b/>
                <w:sz w:val="24"/>
                <w:szCs w:val="24"/>
              </w:rPr>
            </w:pPr>
            <w:r w:rsidRPr="00446327">
              <w:rPr>
                <w:b/>
                <w:sz w:val="24"/>
                <w:szCs w:val="24"/>
              </w:rPr>
              <w:t>5</w:t>
            </w:r>
          </w:p>
        </w:tc>
        <w:tc>
          <w:tcPr>
            <w:tcW w:w="1620" w:type="dxa"/>
            <w:shd w:val="clear" w:color="auto" w:fill="auto"/>
            <w:noWrap/>
            <w:vAlign w:val="bottom"/>
          </w:tcPr>
          <w:p w:rsidR="001C7EE5" w:rsidRPr="00D361D4" w:rsidRDefault="001C7EE5" w:rsidP="00EA0A20">
            <w:pPr>
              <w:jc w:val="right"/>
              <w:rPr>
                <w:color w:val="000000"/>
                <w:sz w:val="24"/>
                <w:szCs w:val="24"/>
              </w:rPr>
            </w:pPr>
            <w:r w:rsidRPr="00D361D4">
              <w:rPr>
                <w:sz w:val="24"/>
                <w:szCs w:val="24"/>
              </w:rPr>
              <w:t>(118.818.573)</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(108.174.189)</w:t>
            </w:r>
          </w:p>
        </w:tc>
      </w:tr>
      <w:tr w:rsidR="001C7EE5" w:rsidRPr="00355942">
        <w:trPr>
          <w:trHeight w:val="255"/>
        </w:trPr>
        <w:tc>
          <w:tcPr>
            <w:tcW w:w="6120" w:type="dxa"/>
            <w:shd w:val="clear" w:color="auto" w:fill="auto"/>
            <w:noWrap/>
            <w:vAlign w:val="bottom"/>
          </w:tcPr>
          <w:p w:rsidR="001C7EE5" w:rsidRPr="00446327" w:rsidRDefault="001C7EE5" w:rsidP="00314504">
            <w:pPr>
              <w:rPr>
                <w:sz w:val="24"/>
                <w:szCs w:val="24"/>
              </w:rPr>
            </w:pPr>
            <w:r w:rsidRPr="00446327">
              <w:rPr>
                <w:sz w:val="24"/>
                <w:szCs w:val="24"/>
              </w:rPr>
              <w:t>Cheltuieli cu personalul</w:t>
            </w:r>
          </w:p>
        </w:tc>
        <w:tc>
          <w:tcPr>
            <w:tcW w:w="960" w:type="dxa"/>
          </w:tcPr>
          <w:p w:rsidR="001C7EE5" w:rsidRPr="00446327" w:rsidRDefault="001C7EE5" w:rsidP="00314504">
            <w:pPr>
              <w:jc w:val="center"/>
              <w:rPr>
                <w:b/>
                <w:sz w:val="24"/>
                <w:szCs w:val="24"/>
              </w:rPr>
            </w:pPr>
            <w:r w:rsidRPr="00446327">
              <w:rPr>
                <w:b/>
                <w:sz w:val="24"/>
                <w:szCs w:val="24"/>
              </w:rPr>
              <w:t>6</w:t>
            </w:r>
          </w:p>
        </w:tc>
        <w:tc>
          <w:tcPr>
            <w:tcW w:w="1620" w:type="dxa"/>
            <w:shd w:val="clear" w:color="auto" w:fill="auto"/>
            <w:noWrap/>
            <w:vAlign w:val="bottom"/>
          </w:tcPr>
          <w:p w:rsidR="001C7EE5" w:rsidRPr="00D361D4" w:rsidRDefault="001C7EE5" w:rsidP="00EA0A20">
            <w:pPr>
              <w:jc w:val="right"/>
              <w:rPr>
                <w:color w:val="000000"/>
                <w:sz w:val="24"/>
                <w:szCs w:val="24"/>
              </w:rPr>
            </w:pPr>
            <w:r w:rsidRPr="00D361D4">
              <w:rPr>
                <w:sz w:val="24"/>
                <w:szCs w:val="24"/>
              </w:rPr>
              <w:t xml:space="preserve">    (70.868.387)</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(71.439.222)</w:t>
            </w:r>
          </w:p>
        </w:tc>
      </w:tr>
      <w:tr w:rsidR="001C7EE5" w:rsidRPr="00355942">
        <w:trPr>
          <w:trHeight w:val="255"/>
        </w:trPr>
        <w:tc>
          <w:tcPr>
            <w:tcW w:w="6120" w:type="dxa"/>
            <w:shd w:val="clear" w:color="auto" w:fill="auto"/>
            <w:noWrap/>
            <w:vAlign w:val="bottom"/>
          </w:tcPr>
          <w:p w:rsidR="001C7EE5" w:rsidRPr="00446327" w:rsidRDefault="001C7EE5" w:rsidP="00314504">
            <w:pPr>
              <w:rPr>
                <w:color w:val="000000"/>
                <w:sz w:val="24"/>
                <w:szCs w:val="24"/>
                <w:lang w:val="es-PE"/>
              </w:rPr>
            </w:pPr>
            <w:r w:rsidRPr="00446327">
              <w:rPr>
                <w:color w:val="000000"/>
                <w:sz w:val="24"/>
                <w:szCs w:val="24"/>
                <w:lang w:val="es-PE"/>
              </w:rPr>
              <w:t>Cheltuieli cu amortizarea si deprecierea</w:t>
            </w:r>
          </w:p>
        </w:tc>
        <w:tc>
          <w:tcPr>
            <w:tcW w:w="960" w:type="dxa"/>
          </w:tcPr>
          <w:p w:rsidR="001C7EE5" w:rsidRPr="00446327" w:rsidRDefault="001C7EE5" w:rsidP="00314504">
            <w:pPr>
              <w:jc w:val="center"/>
              <w:rPr>
                <w:b/>
                <w:sz w:val="24"/>
                <w:szCs w:val="24"/>
                <w:lang w:val="es-PE"/>
              </w:rPr>
            </w:pPr>
          </w:p>
        </w:tc>
        <w:tc>
          <w:tcPr>
            <w:tcW w:w="1620" w:type="dxa"/>
            <w:shd w:val="clear" w:color="auto" w:fill="auto"/>
            <w:noWrap/>
            <w:vAlign w:val="bottom"/>
          </w:tcPr>
          <w:p w:rsidR="001C7EE5" w:rsidRPr="00D361D4" w:rsidRDefault="001C7EE5" w:rsidP="00EA0A20">
            <w:pPr>
              <w:jc w:val="right"/>
              <w:rPr>
                <w:color w:val="000000"/>
                <w:sz w:val="24"/>
                <w:szCs w:val="24"/>
              </w:rPr>
            </w:pPr>
            <w:r w:rsidRPr="00D361D4">
              <w:rPr>
                <w:sz w:val="24"/>
                <w:szCs w:val="24"/>
              </w:rPr>
              <w:t xml:space="preserve">    (15.099.989)</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(17.057.809)</w:t>
            </w:r>
          </w:p>
        </w:tc>
      </w:tr>
      <w:tr w:rsidR="001C7EE5" w:rsidRPr="00355942">
        <w:trPr>
          <w:trHeight w:val="255"/>
        </w:trPr>
        <w:tc>
          <w:tcPr>
            <w:tcW w:w="6120" w:type="dxa"/>
            <w:shd w:val="clear" w:color="auto" w:fill="auto"/>
            <w:noWrap/>
            <w:vAlign w:val="bottom"/>
          </w:tcPr>
          <w:p w:rsidR="001C7EE5" w:rsidRPr="00446327" w:rsidRDefault="001C7EE5" w:rsidP="00314504">
            <w:pPr>
              <w:rPr>
                <w:color w:val="000000"/>
                <w:sz w:val="24"/>
                <w:szCs w:val="24"/>
              </w:rPr>
            </w:pPr>
            <w:r w:rsidRPr="00446327">
              <w:rPr>
                <w:color w:val="000000"/>
                <w:sz w:val="24"/>
                <w:szCs w:val="24"/>
              </w:rPr>
              <w:t>Alte cheltuieli din exploatare</w:t>
            </w:r>
          </w:p>
        </w:tc>
        <w:tc>
          <w:tcPr>
            <w:tcW w:w="960" w:type="dxa"/>
          </w:tcPr>
          <w:p w:rsidR="001C7EE5" w:rsidRPr="00446327" w:rsidRDefault="001C7EE5" w:rsidP="00314504">
            <w:pPr>
              <w:jc w:val="center"/>
              <w:rPr>
                <w:b/>
                <w:sz w:val="24"/>
                <w:szCs w:val="24"/>
              </w:rPr>
            </w:pPr>
            <w:r w:rsidRPr="00446327">
              <w:rPr>
                <w:b/>
                <w:sz w:val="24"/>
                <w:szCs w:val="24"/>
              </w:rPr>
              <w:t>7</w:t>
            </w:r>
          </w:p>
        </w:tc>
        <w:tc>
          <w:tcPr>
            <w:tcW w:w="1620" w:type="dxa"/>
            <w:tcBorders>
              <w:bottom w:val="single" w:sz="4" w:space="0" w:color="auto"/>
            </w:tcBorders>
            <w:shd w:val="clear" w:color="auto" w:fill="auto"/>
            <w:noWrap/>
            <w:vAlign w:val="bottom"/>
          </w:tcPr>
          <w:p w:rsidR="001C7EE5" w:rsidRPr="00D361D4" w:rsidRDefault="001C7EE5" w:rsidP="00EA0A20">
            <w:pPr>
              <w:jc w:val="right"/>
              <w:rPr>
                <w:color w:val="000000"/>
                <w:sz w:val="24"/>
                <w:szCs w:val="24"/>
              </w:rPr>
            </w:pPr>
            <w:r w:rsidRPr="00D361D4">
              <w:rPr>
                <w:sz w:val="24"/>
                <w:szCs w:val="24"/>
                <w:u w:val="single"/>
              </w:rPr>
              <w:t xml:space="preserve">   </w:t>
            </w:r>
            <w:r w:rsidRPr="00D361D4">
              <w:rPr>
                <w:sz w:val="24"/>
                <w:szCs w:val="24"/>
              </w:rPr>
              <w:t>(112.046.621</w:t>
            </w:r>
            <w:r w:rsidRPr="00D361D4">
              <w:rPr>
                <w:sz w:val="24"/>
                <w:szCs w:val="24"/>
                <w:u w:val="single"/>
              </w:rPr>
              <w:t>)</w:t>
            </w:r>
          </w:p>
        </w:tc>
        <w:tc>
          <w:tcPr>
            <w:tcW w:w="1740" w:type="dxa"/>
            <w:tcBorders>
              <w:bottom w:val="single" w:sz="4" w:space="0" w:color="auto"/>
            </w:tcBorders>
            <w:shd w:val="clear" w:color="auto" w:fill="auto"/>
            <w:noWrap/>
            <w:vAlign w:val="bottom"/>
          </w:tcPr>
          <w:p w:rsidR="001C7EE5" w:rsidRPr="00355942" w:rsidRDefault="001C7EE5" w:rsidP="00314504">
            <w:pPr>
              <w:jc w:val="right"/>
              <w:rPr>
                <w:sz w:val="24"/>
                <w:szCs w:val="24"/>
              </w:rPr>
            </w:pPr>
            <w:r w:rsidRPr="00355942">
              <w:rPr>
                <w:sz w:val="24"/>
                <w:szCs w:val="24"/>
              </w:rPr>
              <w:t>(99.446.184)</w:t>
            </w:r>
          </w:p>
        </w:tc>
      </w:tr>
      <w:tr w:rsidR="001C7EE5" w:rsidRPr="00355942">
        <w:trPr>
          <w:trHeight w:val="255"/>
        </w:trPr>
        <w:tc>
          <w:tcPr>
            <w:tcW w:w="6120" w:type="dxa"/>
            <w:shd w:val="clear" w:color="auto" w:fill="auto"/>
            <w:noWrap/>
            <w:vAlign w:val="center"/>
          </w:tcPr>
          <w:p w:rsidR="001C7EE5" w:rsidRPr="00446327" w:rsidRDefault="001C7EE5" w:rsidP="00314504">
            <w:pPr>
              <w:jc w:val="both"/>
              <w:rPr>
                <w:b/>
                <w:bCs/>
                <w:sz w:val="24"/>
                <w:szCs w:val="24"/>
              </w:rPr>
            </w:pPr>
            <w:r w:rsidRPr="00446327">
              <w:rPr>
                <w:b/>
                <w:bCs/>
                <w:sz w:val="24"/>
                <w:szCs w:val="24"/>
              </w:rPr>
              <w:t>Profit din exploatare</w:t>
            </w: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61D4" w:rsidRDefault="001C7EE5" w:rsidP="00EA0A20">
            <w:pPr>
              <w:jc w:val="right"/>
              <w:rPr>
                <w:b/>
                <w:color w:val="000000"/>
                <w:sz w:val="24"/>
                <w:szCs w:val="24"/>
              </w:rPr>
            </w:pPr>
            <w:r w:rsidRPr="00D361D4">
              <w:rPr>
                <w:b/>
                <w:bCs/>
                <w:sz w:val="24"/>
                <w:szCs w:val="24"/>
              </w:rPr>
              <w:t xml:space="preserve">    36.936.839</w:t>
            </w:r>
          </w:p>
        </w:tc>
        <w:tc>
          <w:tcPr>
            <w:tcW w:w="1740" w:type="dxa"/>
            <w:shd w:val="clear" w:color="auto" w:fill="auto"/>
            <w:noWrap/>
            <w:vAlign w:val="bottom"/>
          </w:tcPr>
          <w:p w:rsidR="001C7EE5" w:rsidRPr="00355942" w:rsidRDefault="001C7EE5" w:rsidP="00314504">
            <w:pPr>
              <w:jc w:val="right"/>
              <w:rPr>
                <w:b/>
                <w:sz w:val="24"/>
                <w:szCs w:val="24"/>
              </w:rPr>
            </w:pPr>
            <w:r w:rsidRPr="00355942">
              <w:rPr>
                <w:b/>
                <w:sz w:val="24"/>
                <w:szCs w:val="24"/>
              </w:rPr>
              <w:t>50.277.530</w:t>
            </w:r>
          </w:p>
        </w:tc>
      </w:tr>
      <w:tr w:rsidR="001C7EE5" w:rsidRPr="00355942">
        <w:trPr>
          <w:trHeight w:val="255"/>
        </w:trPr>
        <w:tc>
          <w:tcPr>
            <w:tcW w:w="6120" w:type="dxa"/>
            <w:shd w:val="clear" w:color="auto" w:fill="auto"/>
            <w:noWrap/>
            <w:vAlign w:val="center"/>
          </w:tcPr>
          <w:p w:rsidR="001C7EE5" w:rsidRPr="00446327" w:rsidRDefault="001C7EE5" w:rsidP="00314504">
            <w:pPr>
              <w:jc w:val="both"/>
              <w:rPr>
                <w:sz w:val="24"/>
                <w:szCs w:val="24"/>
              </w:rPr>
            </w:pPr>
            <w:r w:rsidRPr="00446327">
              <w:rPr>
                <w:sz w:val="24"/>
                <w:szCs w:val="24"/>
              </w:rPr>
              <w:t>Venituri financiare nete</w:t>
            </w:r>
          </w:p>
        </w:tc>
        <w:tc>
          <w:tcPr>
            <w:tcW w:w="960" w:type="dxa"/>
          </w:tcPr>
          <w:p w:rsidR="001C7EE5" w:rsidRPr="00446327" w:rsidRDefault="001C7EE5" w:rsidP="00314504">
            <w:pPr>
              <w:jc w:val="center"/>
              <w:rPr>
                <w:b/>
                <w:sz w:val="24"/>
                <w:szCs w:val="24"/>
              </w:rPr>
            </w:pPr>
            <w:r w:rsidRPr="00446327">
              <w:rPr>
                <w:b/>
                <w:sz w:val="24"/>
                <w:szCs w:val="24"/>
              </w:rPr>
              <w:t>8</w:t>
            </w:r>
          </w:p>
        </w:tc>
        <w:tc>
          <w:tcPr>
            <w:tcW w:w="1620" w:type="dxa"/>
            <w:tcBorders>
              <w:bottom w:val="single" w:sz="4" w:space="0" w:color="auto"/>
            </w:tcBorders>
            <w:shd w:val="clear" w:color="auto" w:fill="auto"/>
            <w:noWrap/>
            <w:vAlign w:val="bottom"/>
          </w:tcPr>
          <w:p w:rsidR="001C7EE5" w:rsidRPr="00D361D4" w:rsidRDefault="001C7EE5" w:rsidP="00EA0A20">
            <w:pPr>
              <w:jc w:val="right"/>
              <w:rPr>
                <w:color w:val="000000"/>
                <w:sz w:val="24"/>
                <w:szCs w:val="24"/>
              </w:rPr>
            </w:pPr>
            <w:r w:rsidRPr="00D361D4">
              <w:rPr>
                <w:sz w:val="24"/>
                <w:szCs w:val="24"/>
              </w:rPr>
              <w:t xml:space="preserve">    (4.889.304)</w:t>
            </w:r>
          </w:p>
        </w:tc>
        <w:tc>
          <w:tcPr>
            <w:tcW w:w="1740" w:type="dxa"/>
            <w:tcBorders>
              <w:bottom w:val="single" w:sz="4" w:space="0" w:color="auto"/>
            </w:tcBorders>
            <w:shd w:val="clear" w:color="auto" w:fill="auto"/>
            <w:noWrap/>
            <w:vAlign w:val="bottom"/>
          </w:tcPr>
          <w:p w:rsidR="001C7EE5" w:rsidRPr="00355942" w:rsidRDefault="001C7EE5" w:rsidP="00314504">
            <w:pPr>
              <w:jc w:val="right"/>
              <w:rPr>
                <w:sz w:val="24"/>
                <w:szCs w:val="24"/>
              </w:rPr>
            </w:pPr>
            <w:r w:rsidRPr="00355942">
              <w:rPr>
                <w:sz w:val="24"/>
                <w:szCs w:val="24"/>
              </w:rPr>
              <w:t>(12.914.398)</w:t>
            </w:r>
          </w:p>
        </w:tc>
      </w:tr>
      <w:tr w:rsidR="001C7EE5" w:rsidRPr="00355942">
        <w:trPr>
          <w:trHeight w:val="255"/>
        </w:trPr>
        <w:tc>
          <w:tcPr>
            <w:tcW w:w="6120" w:type="dxa"/>
            <w:shd w:val="clear" w:color="auto" w:fill="auto"/>
            <w:noWrap/>
            <w:vAlign w:val="center"/>
          </w:tcPr>
          <w:p w:rsidR="001C7EE5" w:rsidRPr="00446327" w:rsidRDefault="001C7EE5" w:rsidP="00314504">
            <w:pPr>
              <w:rPr>
                <w:b/>
                <w:bCs/>
                <w:sz w:val="24"/>
                <w:szCs w:val="24"/>
              </w:rPr>
            </w:pPr>
            <w:r w:rsidRPr="00446327">
              <w:rPr>
                <w:b/>
                <w:bCs/>
                <w:sz w:val="24"/>
                <w:szCs w:val="24"/>
              </w:rPr>
              <w:t>Profit inainte de impozitare</w:t>
            </w: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61D4" w:rsidRDefault="001C7EE5" w:rsidP="00EA0A20">
            <w:pPr>
              <w:jc w:val="right"/>
              <w:rPr>
                <w:b/>
                <w:color w:val="000000"/>
                <w:sz w:val="24"/>
                <w:szCs w:val="24"/>
              </w:rPr>
            </w:pPr>
            <w:r w:rsidRPr="00D361D4">
              <w:rPr>
                <w:b/>
                <w:bCs/>
                <w:sz w:val="24"/>
                <w:szCs w:val="24"/>
              </w:rPr>
              <w:t xml:space="preserve">    32.047.535</w:t>
            </w:r>
          </w:p>
        </w:tc>
        <w:tc>
          <w:tcPr>
            <w:tcW w:w="1740" w:type="dxa"/>
            <w:shd w:val="clear" w:color="auto" w:fill="auto"/>
            <w:noWrap/>
            <w:vAlign w:val="bottom"/>
          </w:tcPr>
          <w:p w:rsidR="001C7EE5" w:rsidRPr="00355942" w:rsidRDefault="001C7EE5" w:rsidP="00314504">
            <w:pPr>
              <w:jc w:val="right"/>
              <w:rPr>
                <w:b/>
                <w:sz w:val="24"/>
                <w:szCs w:val="24"/>
              </w:rPr>
            </w:pPr>
            <w:r w:rsidRPr="00355942">
              <w:rPr>
                <w:b/>
                <w:sz w:val="24"/>
                <w:szCs w:val="24"/>
              </w:rPr>
              <w:t>37.363.132</w:t>
            </w:r>
          </w:p>
        </w:tc>
      </w:tr>
      <w:tr w:rsidR="001C7EE5" w:rsidRPr="00355942">
        <w:trPr>
          <w:trHeight w:val="255"/>
        </w:trPr>
        <w:tc>
          <w:tcPr>
            <w:tcW w:w="6120" w:type="dxa"/>
            <w:shd w:val="clear" w:color="auto" w:fill="auto"/>
            <w:noWrap/>
            <w:vAlign w:val="center"/>
          </w:tcPr>
          <w:p w:rsidR="001C7EE5" w:rsidRPr="00446327" w:rsidRDefault="001C7EE5" w:rsidP="00314504">
            <w:pPr>
              <w:jc w:val="both"/>
              <w:rPr>
                <w:sz w:val="24"/>
                <w:szCs w:val="24"/>
              </w:rPr>
            </w:pPr>
            <w:r w:rsidRPr="00446327">
              <w:rPr>
                <w:sz w:val="24"/>
                <w:szCs w:val="24"/>
              </w:rPr>
              <w:t>Cheltuieli cu impozitul pe profit curent si impozitul pe profit amanat</w:t>
            </w:r>
          </w:p>
        </w:tc>
        <w:tc>
          <w:tcPr>
            <w:tcW w:w="960" w:type="dxa"/>
          </w:tcPr>
          <w:p w:rsidR="001C7EE5" w:rsidRPr="00446327" w:rsidRDefault="001C7EE5" w:rsidP="00314504">
            <w:pPr>
              <w:jc w:val="center"/>
              <w:rPr>
                <w:b/>
                <w:sz w:val="24"/>
                <w:szCs w:val="24"/>
              </w:rPr>
            </w:pPr>
            <w:r w:rsidRPr="00446327">
              <w:rPr>
                <w:b/>
                <w:sz w:val="24"/>
                <w:szCs w:val="24"/>
              </w:rPr>
              <w:t>9</w:t>
            </w:r>
          </w:p>
          <w:p w:rsidR="001C7EE5" w:rsidRPr="00446327" w:rsidRDefault="001C7EE5" w:rsidP="00314504">
            <w:pPr>
              <w:jc w:val="center"/>
              <w:rPr>
                <w:b/>
                <w:sz w:val="24"/>
                <w:szCs w:val="24"/>
              </w:rPr>
            </w:pPr>
          </w:p>
        </w:tc>
        <w:tc>
          <w:tcPr>
            <w:tcW w:w="1620" w:type="dxa"/>
            <w:tcBorders>
              <w:bottom w:val="single" w:sz="4" w:space="0" w:color="auto"/>
            </w:tcBorders>
            <w:shd w:val="clear" w:color="auto" w:fill="auto"/>
            <w:noWrap/>
            <w:vAlign w:val="bottom"/>
          </w:tcPr>
          <w:p w:rsidR="001C7EE5" w:rsidRPr="00D361D4" w:rsidRDefault="001C7EE5" w:rsidP="00EA0A20">
            <w:pPr>
              <w:jc w:val="right"/>
              <w:rPr>
                <w:color w:val="000000"/>
                <w:sz w:val="24"/>
                <w:szCs w:val="24"/>
              </w:rPr>
            </w:pPr>
            <w:r w:rsidRPr="00D361D4">
              <w:rPr>
                <w:sz w:val="24"/>
                <w:szCs w:val="24"/>
              </w:rPr>
              <w:t>(</w:t>
            </w:r>
            <w:r>
              <w:rPr>
                <w:sz w:val="24"/>
                <w:szCs w:val="24"/>
              </w:rPr>
              <w:t>6.233.304</w:t>
            </w:r>
            <w:r>
              <w:rPr>
                <w:rFonts w:ascii="Trebuchet MS" w:hAnsi="Trebuchet MS" w:cs="Arial"/>
              </w:rPr>
              <w:t>)</w:t>
            </w:r>
          </w:p>
        </w:tc>
        <w:tc>
          <w:tcPr>
            <w:tcW w:w="1740" w:type="dxa"/>
            <w:tcBorders>
              <w:bottom w:val="single" w:sz="4" w:space="0" w:color="auto"/>
            </w:tcBorders>
            <w:shd w:val="clear" w:color="auto" w:fill="auto"/>
            <w:noWrap/>
            <w:vAlign w:val="bottom"/>
          </w:tcPr>
          <w:p w:rsidR="001C7EE5" w:rsidRPr="00355942" w:rsidRDefault="001C7EE5" w:rsidP="00314504">
            <w:pPr>
              <w:jc w:val="right"/>
              <w:rPr>
                <w:sz w:val="24"/>
                <w:szCs w:val="24"/>
              </w:rPr>
            </w:pPr>
            <w:r w:rsidRPr="00355942">
              <w:rPr>
                <w:sz w:val="24"/>
                <w:szCs w:val="24"/>
              </w:rPr>
              <w:t>(6.224.393)</w:t>
            </w:r>
          </w:p>
        </w:tc>
      </w:tr>
      <w:tr w:rsidR="001C7EE5" w:rsidRPr="00355942">
        <w:trPr>
          <w:trHeight w:val="255"/>
        </w:trPr>
        <w:tc>
          <w:tcPr>
            <w:tcW w:w="6120" w:type="dxa"/>
            <w:shd w:val="clear" w:color="auto" w:fill="auto"/>
            <w:noWrap/>
            <w:vAlign w:val="center"/>
          </w:tcPr>
          <w:p w:rsidR="001C7EE5" w:rsidRPr="00446327" w:rsidRDefault="001C7EE5" w:rsidP="00314504">
            <w:pPr>
              <w:jc w:val="both"/>
              <w:rPr>
                <w:b/>
                <w:bCs/>
                <w:sz w:val="24"/>
                <w:szCs w:val="24"/>
              </w:rPr>
            </w:pPr>
            <w:r w:rsidRPr="00446327">
              <w:rPr>
                <w:b/>
                <w:bCs/>
                <w:sz w:val="24"/>
                <w:szCs w:val="24"/>
              </w:rPr>
              <w:t>Profit</w:t>
            </w: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61D4" w:rsidRDefault="001C7EE5" w:rsidP="00EA0A20">
            <w:pPr>
              <w:jc w:val="right"/>
              <w:rPr>
                <w:b/>
                <w:color w:val="000000"/>
                <w:sz w:val="24"/>
                <w:szCs w:val="24"/>
              </w:rPr>
            </w:pPr>
            <w:r w:rsidRPr="00D361D4">
              <w:rPr>
                <w:b/>
                <w:bCs/>
                <w:sz w:val="24"/>
                <w:szCs w:val="24"/>
              </w:rPr>
              <w:t xml:space="preserve">    2</w:t>
            </w:r>
            <w:r>
              <w:rPr>
                <w:b/>
                <w:bCs/>
                <w:sz w:val="24"/>
                <w:szCs w:val="24"/>
              </w:rPr>
              <w:t>5.814.231</w:t>
            </w:r>
          </w:p>
        </w:tc>
        <w:tc>
          <w:tcPr>
            <w:tcW w:w="1740" w:type="dxa"/>
            <w:shd w:val="clear" w:color="auto" w:fill="auto"/>
            <w:noWrap/>
            <w:vAlign w:val="bottom"/>
          </w:tcPr>
          <w:p w:rsidR="001C7EE5" w:rsidRPr="00355942" w:rsidRDefault="001C7EE5" w:rsidP="00314504">
            <w:pPr>
              <w:jc w:val="right"/>
              <w:rPr>
                <w:b/>
                <w:sz w:val="24"/>
                <w:szCs w:val="24"/>
              </w:rPr>
            </w:pPr>
            <w:r w:rsidRPr="00355942">
              <w:rPr>
                <w:b/>
                <w:sz w:val="24"/>
                <w:szCs w:val="24"/>
              </w:rPr>
              <w:t>31.138.739</w:t>
            </w:r>
          </w:p>
        </w:tc>
      </w:tr>
      <w:tr w:rsidR="001C7EE5" w:rsidRPr="00355942">
        <w:trPr>
          <w:trHeight w:val="255"/>
        </w:trPr>
        <w:tc>
          <w:tcPr>
            <w:tcW w:w="6120" w:type="dxa"/>
            <w:shd w:val="clear" w:color="auto" w:fill="auto"/>
            <w:noWrap/>
            <w:vAlign w:val="center"/>
          </w:tcPr>
          <w:p w:rsidR="001C7EE5" w:rsidRPr="00446327" w:rsidRDefault="001C7EE5" w:rsidP="00314504">
            <w:pPr>
              <w:jc w:val="both"/>
              <w:rPr>
                <w:b/>
                <w:sz w:val="24"/>
                <w:szCs w:val="24"/>
                <w:lang w:val="es-PE"/>
              </w:rPr>
            </w:pPr>
            <w:r w:rsidRPr="00446327">
              <w:rPr>
                <w:b/>
                <w:sz w:val="24"/>
                <w:szCs w:val="24"/>
                <w:lang w:val="es-PE"/>
              </w:rPr>
              <w:t>Alte elemente ale rezultatului global</w:t>
            </w:r>
          </w:p>
        </w:tc>
        <w:tc>
          <w:tcPr>
            <w:tcW w:w="960" w:type="dxa"/>
          </w:tcPr>
          <w:p w:rsidR="001C7EE5" w:rsidRPr="00446327" w:rsidRDefault="001C7EE5" w:rsidP="00314504">
            <w:pPr>
              <w:jc w:val="center"/>
              <w:rPr>
                <w:b/>
                <w:sz w:val="24"/>
                <w:szCs w:val="24"/>
              </w:rPr>
            </w:pPr>
          </w:p>
        </w:tc>
        <w:tc>
          <w:tcPr>
            <w:tcW w:w="1620" w:type="dxa"/>
            <w:shd w:val="clear" w:color="auto" w:fill="auto"/>
            <w:noWrap/>
            <w:vAlign w:val="bottom"/>
          </w:tcPr>
          <w:p w:rsidR="001C7EE5" w:rsidRPr="00D361D4" w:rsidRDefault="001C7EE5" w:rsidP="00EA0A20">
            <w:pPr>
              <w:jc w:val="right"/>
              <w:rPr>
                <w:b/>
                <w:color w:val="000000"/>
                <w:sz w:val="24"/>
                <w:szCs w:val="24"/>
              </w:rPr>
            </w:pPr>
          </w:p>
        </w:tc>
        <w:tc>
          <w:tcPr>
            <w:tcW w:w="1740" w:type="dxa"/>
            <w:shd w:val="clear" w:color="auto" w:fill="auto"/>
            <w:noWrap/>
            <w:vAlign w:val="bottom"/>
          </w:tcPr>
          <w:p w:rsidR="001C7EE5" w:rsidRPr="00355942" w:rsidRDefault="001C7EE5" w:rsidP="00314504">
            <w:pPr>
              <w:jc w:val="right"/>
              <w:rPr>
                <w:b/>
                <w:sz w:val="24"/>
                <w:szCs w:val="24"/>
              </w:rPr>
            </w:pPr>
          </w:p>
        </w:tc>
      </w:tr>
      <w:tr w:rsidR="001C7EE5" w:rsidRPr="00355942">
        <w:trPr>
          <w:trHeight w:val="255"/>
        </w:trPr>
        <w:tc>
          <w:tcPr>
            <w:tcW w:w="6120" w:type="dxa"/>
            <w:shd w:val="clear" w:color="auto" w:fill="auto"/>
            <w:noWrap/>
            <w:vAlign w:val="center"/>
          </w:tcPr>
          <w:p w:rsidR="001C7EE5" w:rsidRPr="00446327" w:rsidRDefault="001C7EE5" w:rsidP="00314504">
            <w:pPr>
              <w:jc w:val="both"/>
              <w:rPr>
                <w:sz w:val="24"/>
                <w:szCs w:val="24"/>
                <w:lang w:val="es-PE"/>
              </w:rPr>
            </w:pPr>
            <w:r w:rsidRPr="00446327">
              <w:rPr>
                <w:sz w:val="24"/>
                <w:szCs w:val="24"/>
                <w:lang w:val="es-PE"/>
              </w:rPr>
              <w:t>Castiguri/pierderi din reevaluarea imobilizarilor corporale</w:t>
            </w:r>
          </w:p>
        </w:tc>
        <w:tc>
          <w:tcPr>
            <w:tcW w:w="960" w:type="dxa"/>
          </w:tcPr>
          <w:p w:rsidR="001C7EE5" w:rsidRPr="00446327" w:rsidRDefault="001C7EE5" w:rsidP="00314504">
            <w:pPr>
              <w:jc w:val="center"/>
              <w:rPr>
                <w:sz w:val="24"/>
                <w:szCs w:val="24"/>
                <w:lang w:val="es-PE"/>
              </w:rPr>
            </w:pPr>
          </w:p>
        </w:tc>
        <w:tc>
          <w:tcPr>
            <w:tcW w:w="1620" w:type="dxa"/>
            <w:shd w:val="clear" w:color="auto" w:fill="auto"/>
            <w:noWrap/>
            <w:vAlign w:val="bottom"/>
          </w:tcPr>
          <w:p w:rsidR="001C7EE5" w:rsidRPr="00A61947" w:rsidRDefault="001C7EE5" w:rsidP="00EA0A20">
            <w:pPr>
              <w:jc w:val="right"/>
              <w:rPr>
                <w:color w:val="000000"/>
                <w:sz w:val="24"/>
                <w:szCs w:val="24"/>
                <w:highlight w:val="yellow"/>
              </w:rPr>
            </w:pPr>
            <w:r w:rsidRPr="00A61947">
              <w:rPr>
                <w:rFonts w:ascii="Arial" w:hAnsi="Arial" w:cs="Arial"/>
                <w:highlight w:val="yellow"/>
              </w:rPr>
              <w:t xml:space="preserve">     </w:t>
            </w:r>
            <w:r w:rsidRPr="00A61947">
              <w:rPr>
                <w:sz w:val="24"/>
                <w:szCs w:val="24"/>
                <w:highlight w:val="yellow"/>
              </w:rPr>
              <w:t>23.674.879</w:t>
            </w:r>
          </w:p>
        </w:tc>
        <w:tc>
          <w:tcPr>
            <w:tcW w:w="1740" w:type="dxa"/>
            <w:shd w:val="clear" w:color="auto" w:fill="auto"/>
            <w:noWrap/>
            <w:vAlign w:val="bottom"/>
          </w:tcPr>
          <w:p w:rsidR="001C7EE5" w:rsidRPr="00355942" w:rsidRDefault="001C7EE5" w:rsidP="00314504">
            <w:pPr>
              <w:jc w:val="right"/>
              <w:rPr>
                <w:rFonts w:ascii="Arial" w:hAnsi="Arial" w:cs="Arial"/>
              </w:rPr>
            </w:pPr>
            <w:r w:rsidRPr="00355942">
              <w:rPr>
                <w:rFonts w:ascii="Arial" w:hAnsi="Arial" w:cs="Arial"/>
              </w:rPr>
              <w:t xml:space="preserve">          </w:t>
            </w:r>
          </w:p>
          <w:p w:rsidR="001C7EE5" w:rsidRPr="00355942" w:rsidRDefault="001C7EE5" w:rsidP="00314504">
            <w:pPr>
              <w:jc w:val="right"/>
              <w:rPr>
                <w:sz w:val="24"/>
                <w:szCs w:val="24"/>
              </w:rPr>
            </w:pPr>
            <w:r w:rsidRPr="00355942">
              <w:rPr>
                <w:sz w:val="24"/>
                <w:szCs w:val="24"/>
              </w:rPr>
              <w:t>(354.498)</w:t>
            </w:r>
          </w:p>
        </w:tc>
      </w:tr>
      <w:tr w:rsidR="001C7EE5" w:rsidRPr="00355942" w:rsidTr="00EA0A20">
        <w:trPr>
          <w:trHeight w:val="255"/>
        </w:trPr>
        <w:tc>
          <w:tcPr>
            <w:tcW w:w="6120" w:type="dxa"/>
            <w:shd w:val="clear" w:color="auto" w:fill="auto"/>
            <w:noWrap/>
          </w:tcPr>
          <w:p w:rsidR="001C7EE5" w:rsidRPr="00532BF4" w:rsidRDefault="00532BF4" w:rsidP="00D51E08">
            <w:pPr>
              <w:rPr>
                <w:sz w:val="24"/>
                <w:szCs w:val="24"/>
              </w:rPr>
            </w:pPr>
            <w:r w:rsidRPr="00532BF4">
              <w:rPr>
                <w:sz w:val="24"/>
                <w:szCs w:val="24"/>
              </w:rPr>
              <w:t>Impozit pe profit aferent altor elemente ale rezultatului global</w:t>
            </w:r>
          </w:p>
        </w:tc>
        <w:tc>
          <w:tcPr>
            <w:tcW w:w="960" w:type="dxa"/>
          </w:tcPr>
          <w:p w:rsidR="001C7EE5" w:rsidRDefault="001C7EE5" w:rsidP="00D51E08"/>
        </w:tc>
        <w:tc>
          <w:tcPr>
            <w:tcW w:w="1620" w:type="dxa"/>
            <w:shd w:val="clear" w:color="auto" w:fill="auto"/>
            <w:noWrap/>
            <w:vAlign w:val="bottom"/>
          </w:tcPr>
          <w:p w:rsidR="001C7EE5" w:rsidRPr="00A61947" w:rsidRDefault="001C7EE5" w:rsidP="00EA0A20">
            <w:pPr>
              <w:jc w:val="right"/>
              <w:rPr>
                <w:color w:val="000000"/>
                <w:sz w:val="24"/>
                <w:szCs w:val="24"/>
                <w:highlight w:val="yellow"/>
              </w:rPr>
            </w:pPr>
            <w:r w:rsidRPr="00A61947">
              <w:rPr>
                <w:rFonts w:ascii="Arial" w:hAnsi="Arial" w:cs="Arial"/>
                <w:highlight w:val="yellow"/>
              </w:rPr>
              <w:t xml:space="preserve">    </w:t>
            </w:r>
            <w:r w:rsidRPr="00A61947">
              <w:rPr>
                <w:sz w:val="24"/>
                <w:szCs w:val="24"/>
                <w:highlight w:val="yellow"/>
              </w:rPr>
              <w:t>(3.787.981)</w:t>
            </w:r>
          </w:p>
        </w:tc>
        <w:tc>
          <w:tcPr>
            <w:tcW w:w="1740" w:type="dxa"/>
            <w:shd w:val="clear" w:color="auto" w:fill="auto"/>
            <w:noWrap/>
          </w:tcPr>
          <w:p w:rsidR="00532BF4" w:rsidRPr="00355942" w:rsidRDefault="00532BF4" w:rsidP="00532BF4">
            <w:pPr>
              <w:jc w:val="right"/>
              <w:rPr>
                <w:sz w:val="24"/>
                <w:szCs w:val="24"/>
              </w:rPr>
            </w:pPr>
          </w:p>
          <w:p w:rsidR="001C7EE5" w:rsidRPr="00355942" w:rsidRDefault="00532BF4" w:rsidP="00532BF4">
            <w:pPr>
              <w:jc w:val="right"/>
              <w:rPr>
                <w:sz w:val="24"/>
                <w:szCs w:val="24"/>
              </w:rPr>
            </w:pPr>
            <w:r w:rsidRPr="00355942">
              <w:rPr>
                <w:sz w:val="24"/>
                <w:szCs w:val="24"/>
              </w:rPr>
              <w:t>56.720</w:t>
            </w:r>
          </w:p>
        </w:tc>
      </w:tr>
      <w:tr w:rsidR="001C7EE5" w:rsidRPr="00355942" w:rsidTr="00CF0C4F">
        <w:trPr>
          <w:trHeight w:val="531"/>
        </w:trPr>
        <w:tc>
          <w:tcPr>
            <w:tcW w:w="6120" w:type="dxa"/>
            <w:shd w:val="clear" w:color="auto" w:fill="auto"/>
            <w:noWrap/>
            <w:vAlign w:val="center"/>
          </w:tcPr>
          <w:p w:rsidR="001C7EE5" w:rsidRPr="00446327" w:rsidRDefault="001C7EE5" w:rsidP="00314504">
            <w:pPr>
              <w:jc w:val="both"/>
              <w:rPr>
                <w:sz w:val="24"/>
                <w:szCs w:val="24"/>
                <w:lang w:val="es-PE"/>
              </w:rPr>
            </w:pPr>
            <w:r w:rsidRPr="00446327">
              <w:rPr>
                <w:bCs/>
                <w:iCs/>
                <w:sz w:val="24"/>
                <w:szCs w:val="24"/>
                <w:lang w:val="es-PE"/>
              </w:rPr>
              <w:t>Alte elemente ale rezultatului global, exclusiv taxe</w:t>
            </w:r>
          </w:p>
        </w:tc>
        <w:tc>
          <w:tcPr>
            <w:tcW w:w="960" w:type="dxa"/>
          </w:tcPr>
          <w:p w:rsidR="001C7EE5" w:rsidRPr="00446327" w:rsidRDefault="001C7EE5" w:rsidP="00314504">
            <w:pPr>
              <w:jc w:val="center"/>
              <w:rPr>
                <w:b/>
                <w:sz w:val="24"/>
                <w:szCs w:val="24"/>
                <w:lang w:val="es-PE"/>
              </w:rPr>
            </w:pPr>
          </w:p>
        </w:tc>
        <w:tc>
          <w:tcPr>
            <w:tcW w:w="1620" w:type="dxa"/>
            <w:shd w:val="clear" w:color="auto" w:fill="auto"/>
            <w:noWrap/>
            <w:vAlign w:val="bottom"/>
          </w:tcPr>
          <w:p w:rsidR="001C7EE5" w:rsidRPr="00A61947" w:rsidRDefault="001C7EE5" w:rsidP="00EA0A20">
            <w:pPr>
              <w:jc w:val="right"/>
              <w:rPr>
                <w:color w:val="000000"/>
                <w:sz w:val="24"/>
                <w:szCs w:val="24"/>
                <w:highlight w:val="yellow"/>
              </w:rPr>
            </w:pPr>
            <w:r w:rsidRPr="00A61947">
              <w:rPr>
                <w:bCs/>
                <w:iCs/>
                <w:sz w:val="24"/>
                <w:szCs w:val="24"/>
                <w:highlight w:val="yellow"/>
              </w:rPr>
              <w:t>19.886.899</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(297.778)</w:t>
            </w:r>
          </w:p>
        </w:tc>
      </w:tr>
      <w:tr w:rsidR="001C7EE5" w:rsidRPr="00355942">
        <w:trPr>
          <w:trHeight w:val="255"/>
        </w:trPr>
        <w:tc>
          <w:tcPr>
            <w:tcW w:w="6120" w:type="dxa"/>
            <w:shd w:val="clear" w:color="auto" w:fill="auto"/>
            <w:noWrap/>
            <w:vAlign w:val="bottom"/>
          </w:tcPr>
          <w:p w:rsidR="001C7EE5" w:rsidRPr="00446327" w:rsidRDefault="001C7EE5" w:rsidP="00314504">
            <w:pPr>
              <w:jc w:val="both"/>
              <w:rPr>
                <w:b/>
                <w:bCs/>
                <w:sz w:val="24"/>
                <w:szCs w:val="24"/>
              </w:rPr>
            </w:pPr>
          </w:p>
          <w:p w:rsidR="001C7EE5" w:rsidRPr="00446327" w:rsidRDefault="001C7EE5" w:rsidP="00314504">
            <w:pPr>
              <w:jc w:val="both"/>
              <w:rPr>
                <w:b/>
                <w:bCs/>
                <w:sz w:val="24"/>
                <w:szCs w:val="24"/>
              </w:rPr>
            </w:pPr>
            <w:r w:rsidRPr="00446327">
              <w:rPr>
                <w:b/>
                <w:bCs/>
                <w:sz w:val="24"/>
                <w:szCs w:val="24"/>
              </w:rPr>
              <w:t>Total rezultat global</w:t>
            </w: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61D4" w:rsidRDefault="001C7EE5" w:rsidP="00EA0A20">
            <w:pPr>
              <w:jc w:val="right"/>
              <w:rPr>
                <w:b/>
                <w:color w:val="000000"/>
                <w:sz w:val="24"/>
                <w:szCs w:val="24"/>
              </w:rPr>
            </w:pPr>
            <w:r>
              <w:rPr>
                <w:rFonts w:ascii="Arial" w:hAnsi="Arial" w:cs="Arial"/>
                <w:b/>
                <w:bCs/>
              </w:rPr>
              <w:t xml:space="preserve">     </w:t>
            </w:r>
            <w:r w:rsidRPr="00D361D4">
              <w:rPr>
                <w:b/>
                <w:bCs/>
                <w:sz w:val="24"/>
                <w:szCs w:val="24"/>
              </w:rPr>
              <w:t>4</w:t>
            </w:r>
            <w:r>
              <w:rPr>
                <w:b/>
                <w:bCs/>
                <w:sz w:val="24"/>
                <w:szCs w:val="24"/>
              </w:rPr>
              <w:t>5.701.129</w:t>
            </w:r>
          </w:p>
        </w:tc>
        <w:tc>
          <w:tcPr>
            <w:tcW w:w="1740" w:type="dxa"/>
            <w:shd w:val="clear" w:color="auto" w:fill="auto"/>
            <w:noWrap/>
            <w:vAlign w:val="bottom"/>
          </w:tcPr>
          <w:p w:rsidR="001C7EE5" w:rsidRPr="00355942" w:rsidRDefault="001C7EE5" w:rsidP="00314504">
            <w:pPr>
              <w:jc w:val="right"/>
              <w:rPr>
                <w:b/>
                <w:sz w:val="24"/>
                <w:szCs w:val="24"/>
              </w:rPr>
            </w:pPr>
            <w:r w:rsidRPr="00355942">
              <w:rPr>
                <w:b/>
                <w:sz w:val="24"/>
                <w:szCs w:val="24"/>
              </w:rPr>
              <w:t>30.840.961</w:t>
            </w:r>
          </w:p>
        </w:tc>
      </w:tr>
      <w:tr w:rsidR="001C7EE5" w:rsidRPr="00355942">
        <w:trPr>
          <w:trHeight w:val="255"/>
        </w:trPr>
        <w:tc>
          <w:tcPr>
            <w:tcW w:w="6120" w:type="dxa"/>
            <w:shd w:val="clear" w:color="auto" w:fill="auto"/>
            <w:noWrap/>
            <w:vAlign w:val="bottom"/>
          </w:tcPr>
          <w:p w:rsidR="001C7EE5" w:rsidRPr="00446327" w:rsidRDefault="001C7EE5" w:rsidP="00314504">
            <w:pPr>
              <w:jc w:val="both"/>
              <w:rPr>
                <w:b/>
                <w:bCs/>
                <w:sz w:val="24"/>
                <w:szCs w:val="24"/>
              </w:rPr>
            </w:pP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61D4" w:rsidRDefault="001C7EE5" w:rsidP="00EA0A20">
            <w:pPr>
              <w:jc w:val="right"/>
              <w:rPr>
                <w:b/>
                <w:bCs/>
                <w:color w:val="000000"/>
                <w:sz w:val="24"/>
                <w:szCs w:val="24"/>
              </w:rPr>
            </w:pPr>
          </w:p>
        </w:tc>
        <w:tc>
          <w:tcPr>
            <w:tcW w:w="1740" w:type="dxa"/>
            <w:shd w:val="clear" w:color="auto" w:fill="auto"/>
            <w:noWrap/>
            <w:vAlign w:val="bottom"/>
          </w:tcPr>
          <w:p w:rsidR="001C7EE5" w:rsidRPr="00355942" w:rsidRDefault="001C7EE5" w:rsidP="00314504">
            <w:pPr>
              <w:jc w:val="right"/>
              <w:rPr>
                <w:b/>
                <w:bCs/>
                <w:sz w:val="24"/>
                <w:szCs w:val="24"/>
              </w:rPr>
            </w:pPr>
          </w:p>
        </w:tc>
      </w:tr>
      <w:tr w:rsidR="001C7EE5" w:rsidRPr="00355942">
        <w:trPr>
          <w:trHeight w:val="255"/>
        </w:trPr>
        <w:tc>
          <w:tcPr>
            <w:tcW w:w="6120" w:type="dxa"/>
            <w:shd w:val="clear" w:color="auto" w:fill="auto"/>
            <w:noWrap/>
            <w:vAlign w:val="bottom"/>
          </w:tcPr>
          <w:p w:rsidR="001C7EE5" w:rsidRPr="00446327" w:rsidRDefault="001C7EE5" w:rsidP="00314504">
            <w:pPr>
              <w:jc w:val="both"/>
              <w:rPr>
                <w:b/>
                <w:sz w:val="24"/>
                <w:szCs w:val="24"/>
              </w:rPr>
            </w:pPr>
            <w:r w:rsidRPr="00446327">
              <w:rPr>
                <w:b/>
                <w:bCs/>
                <w:color w:val="000000"/>
                <w:sz w:val="24"/>
                <w:szCs w:val="24"/>
                <w:lang w:val="ro-RO"/>
              </w:rPr>
              <w:t xml:space="preserve">Rezultat pe actiune </w:t>
            </w:r>
          </w:p>
        </w:tc>
        <w:tc>
          <w:tcPr>
            <w:tcW w:w="960" w:type="dxa"/>
          </w:tcPr>
          <w:p w:rsidR="001C7EE5" w:rsidRPr="00446327" w:rsidRDefault="001C7EE5" w:rsidP="00314504">
            <w:pPr>
              <w:jc w:val="center"/>
              <w:rPr>
                <w:b/>
                <w:bCs/>
                <w:sz w:val="24"/>
                <w:szCs w:val="24"/>
              </w:rPr>
            </w:pPr>
            <w:r w:rsidRPr="00446327">
              <w:rPr>
                <w:b/>
                <w:bCs/>
                <w:sz w:val="24"/>
                <w:szCs w:val="24"/>
              </w:rPr>
              <w:t>10</w:t>
            </w:r>
          </w:p>
        </w:tc>
        <w:tc>
          <w:tcPr>
            <w:tcW w:w="1620" w:type="dxa"/>
            <w:shd w:val="clear" w:color="auto" w:fill="auto"/>
            <w:noWrap/>
            <w:vAlign w:val="bottom"/>
          </w:tcPr>
          <w:p w:rsidR="001C7EE5" w:rsidRPr="00D361D4" w:rsidRDefault="001C7EE5" w:rsidP="00EA0A20">
            <w:pPr>
              <w:jc w:val="right"/>
              <w:rPr>
                <w:color w:val="000000"/>
                <w:sz w:val="24"/>
                <w:szCs w:val="24"/>
              </w:rPr>
            </w:pPr>
            <w:r>
              <w:rPr>
                <w:color w:val="000000"/>
                <w:sz w:val="24"/>
                <w:szCs w:val="24"/>
              </w:rPr>
              <w:t>0,0385</w:t>
            </w:r>
          </w:p>
        </w:tc>
        <w:tc>
          <w:tcPr>
            <w:tcW w:w="1740" w:type="dxa"/>
            <w:shd w:val="clear" w:color="auto" w:fill="auto"/>
            <w:noWrap/>
            <w:vAlign w:val="bottom"/>
          </w:tcPr>
          <w:p w:rsidR="001C7EE5" w:rsidRPr="00355942" w:rsidRDefault="001C7EE5" w:rsidP="00314504">
            <w:pPr>
              <w:jc w:val="right"/>
              <w:rPr>
                <w:sz w:val="24"/>
                <w:szCs w:val="24"/>
              </w:rPr>
            </w:pPr>
            <w:r w:rsidRPr="00355942">
              <w:rPr>
                <w:sz w:val="24"/>
                <w:szCs w:val="24"/>
              </w:rPr>
              <w:t>0,0464</w:t>
            </w:r>
          </w:p>
        </w:tc>
      </w:tr>
      <w:tr w:rsidR="001C7EE5" w:rsidRPr="00446327">
        <w:trPr>
          <w:trHeight w:val="255"/>
        </w:trPr>
        <w:tc>
          <w:tcPr>
            <w:tcW w:w="6120" w:type="dxa"/>
            <w:shd w:val="clear" w:color="auto" w:fill="auto"/>
            <w:noWrap/>
            <w:vAlign w:val="bottom"/>
          </w:tcPr>
          <w:p w:rsidR="001C7EE5" w:rsidRPr="00446327" w:rsidRDefault="001C7EE5" w:rsidP="00314504">
            <w:pPr>
              <w:jc w:val="both"/>
              <w:rPr>
                <w:b/>
                <w:bCs/>
                <w:color w:val="000000"/>
                <w:sz w:val="24"/>
                <w:szCs w:val="24"/>
                <w:lang w:val="ro-RO"/>
              </w:rPr>
            </w:pP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D31333" w:rsidRDefault="001C7EE5" w:rsidP="00314504">
            <w:pPr>
              <w:jc w:val="right"/>
              <w:rPr>
                <w:color w:val="000000"/>
                <w:sz w:val="24"/>
                <w:szCs w:val="24"/>
              </w:rPr>
            </w:pPr>
          </w:p>
        </w:tc>
        <w:tc>
          <w:tcPr>
            <w:tcW w:w="1740" w:type="dxa"/>
            <w:shd w:val="clear" w:color="auto" w:fill="auto"/>
            <w:noWrap/>
            <w:vAlign w:val="bottom"/>
          </w:tcPr>
          <w:p w:rsidR="001C7EE5" w:rsidRPr="004A0774" w:rsidRDefault="001C7EE5" w:rsidP="00314504">
            <w:pPr>
              <w:jc w:val="right"/>
              <w:rPr>
                <w:color w:val="5B9BD5"/>
                <w:sz w:val="24"/>
                <w:szCs w:val="24"/>
              </w:rPr>
            </w:pPr>
          </w:p>
        </w:tc>
      </w:tr>
      <w:tr w:rsidR="001C7EE5" w:rsidRPr="00446327">
        <w:trPr>
          <w:trHeight w:val="255"/>
        </w:trPr>
        <w:tc>
          <w:tcPr>
            <w:tcW w:w="6120" w:type="dxa"/>
            <w:shd w:val="clear" w:color="auto" w:fill="auto"/>
            <w:noWrap/>
            <w:vAlign w:val="bottom"/>
          </w:tcPr>
          <w:p w:rsidR="001C7EE5" w:rsidRPr="00446327" w:rsidRDefault="001C7EE5" w:rsidP="00314504">
            <w:pPr>
              <w:jc w:val="both"/>
              <w:rPr>
                <w:sz w:val="24"/>
                <w:szCs w:val="24"/>
              </w:rPr>
            </w:pPr>
          </w:p>
          <w:p w:rsidR="001C7EE5" w:rsidRPr="00446327" w:rsidRDefault="001C7EE5" w:rsidP="00314504">
            <w:pPr>
              <w:jc w:val="both"/>
              <w:rPr>
                <w:sz w:val="24"/>
                <w:szCs w:val="24"/>
              </w:rPr>
            </w:pPr>
          </w:p>
          <w:p w:rsidR="001C7EE5" w:rsidRPr="00446327" w:rsidRDefault="001C7EE5" w:rsidP="00314504">
            <w:pPr>
              <w:jc w:val="both"/>
              <w:rPr>
                <w:bCs/>
                <w:color w:val="000000"/>
                <w:sz w:val="24"/>
                <w:szCs w:val="24"/>
                <w:lang w:val="ro-RO"/>
              </w:rPr>
            </w:pPr>
          </w:p>
        </w:tc>
        <w:tc>
          <w:tcPr>
            <w:tcW w:w="960" w:type="dxa"/>
          </w:tcPr>
          <w:p w:rsidR="001C7EE5" w:rsidRPr="00446327" w:rsidRDefault="001C7EE5" w:rsidP="00314504">
            <w:pPr>
              <w:jc w:val="center"/>
              <w:rPr>
                <w:b/>
                <w:bCs/>
                <w:sz w:val="24"/>
                <w:szCs w:val="24"/>
              </w:rPr>
            </w:pPr>
          </w:p>
        </w:tc>
        <w:tc>
          <w:tcPr>
            <w:tcW w:w="1620" w:type="dxa"/>
            <w:shd w:val="clear" w:color="auto" w:fill="auto"/>
            <w:noWrap/>
            <w:vAlign w:val="bottom"/>
          </w:tcPr>
          <w:p w:rsidR="001C7EE5" w:rsidRPr="00700426" w:rsidRDefault="001C7EE5" w:rsidP="00314504">
            <w:pPr>
              <w:jc w:val="right"/>
              <w:rPr>
                <w:color w:val="FF0000"/>
                <w:sz w:val="24"/>
                <w:szCs w:val="24"/>
              </w:rPr>
            </w:pPr>
          </w:p>
        </w:tc>
        <w:tc>
          <w:tcPr>
            <w:tcW w:w="1740" w:type="dxa"/>
            <w:shd w:val="clear" w:color="auto" w:fill="auto"/>
            <w:noWrap/>
            <w:vAlign w:val="bottom"/>
          </w:tcPr>
          <w:p w:rsidR="001C7EE5" w:rsidRPr="004A0774" w:rsidRDefault="001C7EE5" w:rsidP="00314504">
            <w:pPr>
              <w:jc w:val="right"/>
              <w:rPr>
                <w:color w:val="5B9BD5"/>
                <w:sz w:val="24"/>
                <w:szCs w:val="24"/>
              </w:rPr>
            </w:pPr>
          </w:p>
        </w:tc>
      </w:tr>
    </w:tbl>
    <w:p w:rsidR="00FD2423" w:rsidRPr="00446327" w:rsidRDefault="00FD2423" w:rsidP="00CD541F">
      <w:pPr>
        <w:pStyle w:val="Heading1"/>
        <w:jc w:val="center"/>
        <w:rPr>
          <w:b/>
          <w:sz w:val="20"/>
        </w:rPr>
      </w:pPr>
    </w:p>
    <w:p w:rsidR="00C060DD" w:rsidRPr="00446327" w:rsidRDefault="00C060DD" w:rsidP="00C060DD"/>
    <w:p w:rsidR="00252A8D" w:rsidRDefault="00252A8D" w:rsidP="00C060DD"/>
    <w:p w:rsidR="00252A8D" w:rsidRDefault="00252A8D" w:rsidP="00C060DD"/>
    <w:p w:rsidR="00252A8D" w:rsidRPr="00446327" w:rsidRDefault="00252A8D" w:rsidP="00C060DD">
      <w:pPr>
        <w:sectPr w:rsidR="00252A8D" w:rsidRPr="00446327" w:rsidSect="00FB7FB1">
          <w:headerReference w:type="default" r:id="rId11"/>
          <w:footerReference w:type="default" r:id="rId12"/>
          <w:pgSz w:w="11907" w:h="16834" w:code="9"/>
          <w:pgMar w:top="1440" w:right="994" w:bottom="533" w:left="1800" w:header="706" w:footer="850" w:gutter="0"/>
          <w:cols w:space="708"/>
          <w:docGrid w:linePitch="272"/>
        </w:sectPr>
      </w:pPr>
    </w:p>
    <w:p w:rsidR="00A23A04" w:rsidRPr="00446327" w:rsidRDefault="00A23A04" w:rsidP="00A23A04">
      <w:pPr>
        <w:sectPr w:rsidR="00A23A04" w:rsidRPr="00446327" w:rsidSect="004161AA">
          <w:headerReference w:type="default" r:id="rId13"/>
          <w:pgSz w:w="11907" w:h="16834" w:code="9"/>
          <w:pgMar w:top="1438" w:right="987" w:bottom="539" w:left="1800" w:header="708" w:footer="853" w:gutter="0"/>
          <w:cols w:space="708"/>
        </w:sectPr>
      </w:pPr>
    </w:p>
    <w:tbl>
      <w:tblPr>
        <w:tblpPr w:leftFromText="180" w:rightFromText="180" w:vertAnchor="text" w:horzAnchor="margin" w:tblpX="228" w:tblpY="120"/>
        <w:tblW w:w="8868" w:type="dxa"/>
        <w:tblLook w:val="04A0"/>
      </w:tblPr>
      <w:tblGrid>
        <w:gridCol w:w="3840"/>
        <w:gridCol w:w="910"/>
        <w:gridCol w:w="2198"/>
        <w:gridCol w:w="1920"/>
      </w:tblGrid>
      <w:tr w:rsidR="000D5F52" w:rsidRPr="00886B74" w:rsidTr="00D31333">
        <w:trPr>
          <w:trHeight w:val="255"/>
        </w:trPr>
        <w:tc>
          <w:tcPr>
            <w:tcW w:w="3840" w:type="dxa"/>
            <w:shd w:val="clear" w:color="auto" w:fill="auto"/>
            <w:noWrap/>
            <w:vAlign w:val="bottom"/>
          </w:tcPr>
          <w:p w:rsidR="000D5F52" w:rsidRPr="00446327" w:rsidRDefault="000D5F52" w:rsidP="00D31333">
            <w:pPr>
              <w:pStyle w:val="Heading1"/>
              <w:rPr>
                <w:color w:val="FFFFFF"/>
                <w:szCs w:val="24"/>
              </w:rPr>
            </w:pPr>
            <w:r w:rsidRPr="00446327">
              <w:rPr>
                <w:color w:val="FFFFFF"/>
                <w:szCs w:val="24"/>
              </w:rPr>
              <w:t xml:space="preserve">  </w:t>
            </w:r>
            <w:bookmarkStart w:id="1" w:name="_Toc383029174"/>
            <w:r w:rsidRPr="00446327">
              <w:rPr>
                <w:color w:val="FFFFFF"/>
                <w:szCs w:val="24"/>
              </w:rPr>
              <w:t>SITUATIA POZITIEI FINANCIARE</w:t>
            </w:r>
            <w:bookmarkEnd w:id="1"/>
          </w:p>
        </w:tc>
        <w:tc>
          <w:tcPr>
            <w:tcW w:w="910" w:type="dxa"/>
            <w:vAlign w:val="bottom"/>
          </w:tcPr>
          <w:p w:rsidR="000D5F52" w:rsidRPr="00446327" w:rsidRDefault="000D5F52" w:rsidP="00D31333">
            <w:pPr>
              <w:jc w:val="center"/>
              <w:rPr>
                <w:b/>
                <w:bCs/>
                <w:sz w:val="24"/>
                <w:szCs w:val="24"/>
              </w:rPr>
            </w:pPr>
            <w:r w:rsidRPr="00446327">
              <w:rPr>
                <w:b/>
                <w:bCs/>
                <w:sz w:val="24"/>
                <w:szCs w:val="24"/>
              </w:rPr>
              <w:t>NOTA</w:t>
            </w:r>
          </w:p>
        </w:tc>
        <w:tc>
          <w:tcPr>
            <w:tcW w:w="2198" w:type="dxa"/>
            <w:shd w:val="clear" w:color="auto" w:fill="auto"/>
            <w:noWrap/>
            <w:vAlign w:val="bottom"/>
          </w:tcPr>
          <w:p w:rsidR="000D5F52" w:rsidRPr="00700426" w:rsidRDefault="000D5F52" w:rsidP="00314504">
            <w:pPr>
              <w:jc w:val="right"/>
              <w:rPr>
                <w:b/>
                <w:bCs/>
                <w:sz w:val="24"/>
                <w:szCs w:val="24"/>
              </w:rPr>
            </w:pPr>
            <w:r w:rsidRPr="00700426">
              <w:rPr>
                <w:b/>
                <w:bCs/>
                <w:sz w:val="24"/>
                <w:szCs w:val="24"/>
              </w:rPr>
              <w:t>31-Dec-1</w:t>
            </w:r>
            <w:r w:rsidR="00314504">
              <w:rPr>
                <w:b/>
                <w:bCs/>
                <w:sz w:val="24"/>
                <w:szCs w:val="24"/>
              </w:rPr>
              <w:t>5</w:t>
            </w:r>
          </w:p>
        </w:tc>
        <w:tc>
          <w:tcPr>
            <w:tcW w:w="1920" w:type="dxa"/>
            <w:shd w:val="clear" w:color="auto" w:fill="auto"/>
            <w:noWrap/>
            <w:vAlign w:val="bottom"/>
          </w:tcPr>
          <w:p w:rsidR="000D5F52" w:rsidRPr="00886B74" w:rsidRDefault="000D5F52" w:rsidP="00314504">
            <w:pPr>
              <w:jc w:val="right"/>
              <w:rPr>
                <w:b/>
                <w:bCs/>
                <w:sz w:val="24"/>
                <w:szCs w:val="24"/>
              </w:rPr>
            </w:pPr>
            <w:r w:rsidRPr="00886B74">
              <w:rPr>
                <w:b/>
                <w:bCs/>
                <w:sz w:val="24"/>
                <w:szCs w:val="24"/>
              </w:rPr>
              <w:t>31-Dec-1</w:t>
            </w:r>
            <w:r w:rsidR="00314504" w:rsidRPr="00886B74">
              <w:rPr>
                <w:b/>
                <w:bCs/>
                <w:sz w:val="24"/>
                <w:szCs w:val="24"/>
              </w:rPr>
              <w:t>4</w:t>
            </w:r>
          </w:p>
        </w:tc>
      </w:tr>
      <w:tr w:rsidR="000D5F52" w:rsidRPr="00886B74" w:rsidTr="00D31333">
        <w:trPr>
          <w:trHeight w:val="255"/>
        </w:trPr>
        <w:tc>
          <w:tcPr>
            <w:tcW w:w="3840" w:type="dxa"/>
            <w:shd w:val="clear" w:color="auto" w:fill="auto"/>
            <w:noWrap/>
            <w:vAlign w:val="bottom"/>
          </w:tcPr>
          <w:p w:rsidR="000D5F52" w:rsidRPr="00446327" w:rsidRDefault="000D5F52" w:rsidP="00D31333">
            <w:pPr>
              <w:rPr>
                <w:b/>
                <w:bCs/>
                <w:sz w:val="24"/>
                <w:szCs w:val="24"/>
              </w:rPr>
            </w:pPr>
            <w:r w:rsidRPr="00446327">
              <w:rPr>
                <w:b/>
                <w:bCs/>
                <w:sz w:val="24"/>
                <w:szCs w:val="24"/>
              </w:rPr>
              <w:t>ACTIVE</w:t>
            </w:r>
          </w:p>
        </w:tc>
        <w:tc>
          <w:tcPr>
            <w:tcW w:w="910" w:type="dxa"/>
          </w:tcPr>
          <w:p w:rsidR="000D5F52" w:rsidRPr="00446327" w:rsidRDefault="000D5F52" w:rsidP="00D31333">
            <w:pPr>
              <w:jc w:val="center"/>
              <w:rPr>
                <w:b/>
                <w:sz w:val="24"/>
                <w:szCs w:val="24"/>
              </w:rPr>
            </w:pPr>
          </w:p>
        </w:tc>
        <w:tc>
          <w:tcPr>
            <w:tcW w:w="2198" w:type="dxa"/>
            <w:shd w:val="clear" w:color="auto" w:fill="auto"/>
            <w:noWrap/>
            <w:vAlign w:val="bottom"/>
          </w:tcPr>
          <w:p w:rsidR="000D5F52" w:rsidRPr="00700426" w:rsidRDefault="000D5F52" w:rsidP="00D31333">
            <w:pPr>
              <w:jc w:val="right"/>
              <w:rPr>
                <w:color w:val="FF0000"/>
                <w:sz w:val="24"/>
                <w:szCs w:val="24"/>
              </w:rPr>
            </w:pPr>
          </w:p>
        </w:tc>
        <w:tc>
          <w:tcPr>
            <w:tcW w:w="1920" w:type="dxa"/>
            <w:shd w:val="clear" w:color="auto" w:fill="auto"/>
            <w:noWrap/>
            <w:vAlign w:val="bottom"/>
          </w:tcPr>
          <w:p w:rsidR="000D5F52" w:rsidRPr="00886B74" w:rsidRDefault="000D5F52" w:rsidP="00D31333">
            <w:pPr>
              <w:jc w:val="right"/>
              <w:rPr>
                <w:b/>
                <w:sz w:val="24"/>
                <w:szCs w:val="24"/>
              </w:rPr>
            </w:pPr>
          </w:p>
        </w:tc>
      </w:tr>
      <w:tr w:rsidR="000D5F52" w:rsidRPr="00886B74" w:rsidTr="00D31333">
        <w:trPr>
          <w:trHeight w:val="255"/>
        </w:trPr>
        <w:tc>
          <w:tcPr>
            <w:tcW w:w="3840" w:type="dxa"/>
            <w:shd w:val="clear" w:color="auto" w:fill="auto"/>
            <w:noWrap/>
            <w:vAlign w:val="bottom"/>
          </w:tcPr>
          <w:p w:rsidR="000D5F52" w:rsidRPr="00446327" w:rsidRDefault="000D5F52" w:rsidP="00D31333">
            <w:pPr>
              <w:rPr>
                <w:b/>
                <w:bCs/>
                <w:color w:val="000000"/>
                <w:sz w:val="24"/>
                <w:szCs w:val="24"/>
              </w:rPr>
            </w:pPr>
            <w:r w:rsidRPr="00446327">
              <w:rPr>
                <w:b/>
                <w:bCs/>
                <w:color w:val="000000"/>
                <w:sz w:val="24"/>
                <w:szCs w:val="24"/>
              </w:rPr>
              <w:t>ACTIVE IMOBILIZATE</w:t>
            </w:r>
          </w:p>
        </w:tc>
        <w:tc>
          <w:tcPr>
            <w:tcW w:w="910" w:type="dxa"/>
          </w:tcPr>
          <w:p w:rsidR="000D5F52" w:rsidRPr="00446327" w:rsidRDefault="000D5F52" w:rsidP="00D31333">
            <w:pPr>
              <w:jc w:val="center"/>
              <w:rPr>
                <w:b/>
                <w:bCs/>
                <w:sz w:val="24"/>
                <w:szCs w:val="24"/>
              </w:rPr>
            </w:pPr>
          </w:p>
        </w:tc>
        <w:tc>
          <w:tcPr>
            <w:tcW w:w="2198" w:type="dxa"/>
            <w:shd w:val="clear" w:color="auto" w:fill="auto"/>
            <w:noWrap/>
            <w:vAlign w:val="bottom"/>
          </w:tcPr>
          <w:p w:rsidR="000D5F52" w:rsidRPr="00700426" w:rsidRDefault="000D5F52" w:rsidP="00D31333">
            <w:pPr>
              <w:jc w:val="right"/>
              <w:rPr>
                <w:b/>
                <w:bCs/>
                <w:color w:val="FF0000"/>
                <w:sz w:val="24"/>
                <w:szCs w:val="24"/>
              </w:rPr>
            </w:pPr>
          </w:p>
        </w:tc>
        <w:tc>
          <w:tcPr>
            <w:tcW w:w="1920" w:type="dxa"/>
            <w:shd w:val="clear" w:color="auto" w:fill="auto"/>
            <w:noWrap/>
            <w:vAlign w:val="bottom"/>
          </w:tcPr>
          <w:p w:rsidR="000D5F52" w:rsidRPr="00886B74" w:rsidRDefault="000D5F52" w:rsidP="00D31333">
            <w:pPr>
              <w:jc w:val="right"/>
              <w:rPr>
                <w:b/>
                <w:bCs/>
                <w:sz w:val="24"/>
                <w:szCs w:val="24"/>
              </w:rPr>
            </w:pPr>
          </w:p>
        </w:tc>
      </w:tr>
      <w:tr w:rsidR="00700426" w:rsidRPr="00886B74" w:rsidTr="00D31333">
        <w:trPr>
          <w:trHeight w:val="315"/>
        </w:trPr>
        <w:tc>
          <w:tcPr>
            <w:tcW w:w="3840" w:type="dxa"/>
            <w:shd w:val="clear" w:color="auto" w:fill="auto"/>
            <w:noWrap/>
            <w:vAlign w:val="bottom"/>
          </w:tcPr>
          <w:p w:rsidR="00700426" w:rsidRPr="00D31333" w:rsidRDefault="00700426" w:rsidP="00D31333">
            <w:pPr>
              <w:rPr>
                <w:color w:val="000000"/>
                <w:sz w:val="24"/>
                <w:szCs w:val="24"/>
              </w:rPr>
            </w:pPr>
            <w:r w:rsidRPr="00D31333">
              <w:rPr>
                <w:color w:val="000000"/>
                <w:sz w:val="24"/>
                <w:szCs w:val="24"/>
              </w:rPr>
              <w:t>Imobilizari corporale</w:t>
            </w:r>
          </w:p>
        </w:tc>
        <w:tc>
          <w:tcPr>
            <w:tcW w:w="910" w:type="dxa"/>
          </w:tcPr>
          <w:p w:rsidR="00700426" w:rsidRPr="00D31333" w:rsidRDefault="00700426" w:rsidP="00D31333">
            <w:pPr>
              <w:jc w:val="center"/>
              <w:rPr>
                <w:b/>
                <w:color w:val="000000"/>
                <w:sz w:val="24"/>
                <w:szCs w:val="24"/>
              </w:rPr>
            </w:pPr>
            <w:r w:rsidRPr="00D31333">
              <w:rPr>
                <w:b/>
                <w:color w:val="000000"/>
                <w:sz w:val="24"/>
                <w:szCs w:val="24"/>
              </w:rPr>
              <w:t>11</w:t>
            </w:r>
          </w:p>
        </w:tc>
        <w:tc>
          <w:tcPr>
            <w:tcW w:w="2198" w:type="dxa"/>
            <w:shd w:val="clear" w:color="auto" w:fill="auto"/>
            <w:noWrap/>
            <w:vAlign w:val="bottom"/>
          </w:tcPr>
          <w:p w:rsidR="00700426" w:rsidRPr="00D31333" w:rsidRDefault="00FB01FE" w:rsidP="00D31333">
            <w:pPr>
              <w:jc w:val="right"/>
              <w:rPr>
                <w:color w:val="000000"/>
                <w:sz w:val="24"/>
                <w:szCs w:val="24"/>
              </w:rPr>
            </w:pPr>
            <w:r>
              <w:rPr>
                <w:color w:val="000000"/>
                <w:sz w:val="24"/>
                <w:szCs w:val="24"/>
              </w:rPr>
              <w:t>205.945.190</w:t>
            </w:r>
          </w:p>
        </w:tc>
        <w:tc>
          <w:tcPr>
            <w:tcW w:w="1920" w:type="dxa"/>
            <w:shd w:val="clear" w:color="auto" w:fill="auto"/>
            <w:noWrap/>
            <w:vAlign w:val="bottom"/>
          </w:tcPr>
          <w:p w:rsidR="00700426" w:rsidRPr="00886B74" w:rsidRDefault="00314504" w:rsidP="00D31333">
            <w:pPr>
              <w:jc w:val="right"/>
              <w:rPr>
                <w:sz w:val="24"/>
                <w:szCs w:val="24"/>
              </w:rPr>
            </w:pPr>
            <w:r w:rsidRPr="00886B74">
              <w:rPr>
                <w:sz w:val="24"/>
                <w:szCs w:val="24"/>
              </w:rPr>
              <w:t>188.576.994</w:t>
            </w:r>
          </w:p>
        </w:tc>
      </w:tr>
      <w:tr w:rsidR="00700426" w:rsidRPr="00886B74" w:rsidTr="00D31333">
        <w:trPr>
          <w:trHeight w:val="255"/>
        </w:trPr>
        <w:tc>
          <w:tcPr>
            <w:tcW w:w="3840" w:type="dxa"/>
            <w:shd w:val="clear" w:color="auto" w:fill="auto"/>
            <w:noWrap/>
            <w:vAlign w:val="bottom"/>
          </w:tcPr>
          <w:p w:rsidR="00700426" w:rsidRPr="00D31333" w:rsidRDefault="00700426" w:rsidP="00D31333">
            <w:pPr>
              <w:rPr>
                <w:color w:val="000000"/>
                <w:sz w:val="24"/>
                <w:szCs w:val="24"/>
              </w:rPr>
            </w:pPr>
            <w:r w:rsidRPr="00D31333">
              <w:rPr>
                <w:color w:val="000000"/>
                <w:sz w:val="24"/>
                <w:szCs w:val="24"/>
              </w:rPr>
              <w:t>Imobilizari necorporale</w:t>
            </w:r>
          </w:p>
        </w:tc>
        <w:tc>
          <w:tcPr>
            <w:tcW w:w="910" w:type="dxa"/>
          </w:tcPr>
          <w:p w:rsidR="00700426" w:rsidRPr="00D31333" w:rsidRDefault="00700426" w:rsidP="00D31333">
            <w:pPr>
              <w:jc w:val="center"/>
              <w:rPr>
                <w:b/>
                <w:color w:val="000000"/>
                <w:sz w:val="24"/>
                <w:szCs w:val="24"/>
              </w:rPr>
            </w:pPr>
            <w:r w:rsidRPr="00D31333">
              <w:rPr>
                <w:b/>
                <w:color w:val="000000"/>
                <w:sz w:val="24"/>
                <w:szCs w:val="24"/>
              </w:rPr>
              <w:t>12</w:t>
            </w:r>
          </w:p>
        </w:tc>
        <w:tc>
          <w:tcPr>
            <w:tcW w:w="2198" w:type="dxa"/>
            <w:shd w:val="clear" w:color="auto" w:fill="auto"/>
            <w:noWrap/>
            <w:vAlign w:val="bottom"/>
          </w:tcPr>
          <w:p w:rsidR="00700426" w:rsidRPr="00D31333" w:rsidRDefault="00FB01FE" w:rsidP="00D31333">
            <w:pPr>
              <w:jc w:val="right"/>
              <w:rPr>
                <w:color w:val="000000"/>
                <w:sz w:val="24"/>
                <w:szCs w:val="24"/>
              </w:rPr>
            </w:pPr>
            <w:r>
              <w:rPr>
                <w:color w:val="000000"/>
                <w:sz w:val="24"/>
                <w:szCs w:val="24"/>
              </w:rPr>
              <w:t>9.730.186</w:t>
            </w:r>
          </w:p>
        </w:tc>
        <w:tc>
          <w:tcPr>
            <w:tcW w:w="1920" w:type="dxa"/>
            <w:shd w:val="clear" w:color="auto" w:fill="auto"/>
            <w:noWrap/>
            <w:vAlign w:val="bottom"/>
          </w:tcPr>
          <w:p w:rsidR="00700426" w:rsidRPr="00886B74" w:rsidRDefault="00314504" w:rsidP="00D31333">
            <w:pPr>
              <w:jc w:val="right"/>
              <w:rPr>
                <w:sz w:val="24"/>
                <w:szCs w:val="24"/>
              </w:rPr>
            </w:pPr>
            <w:r w:rsidRPr="00886B74">
              <w:rPr>
                <w:sz w:val="24"/>
                <w:szCs w:val="24"/>
              </w:rPr>
              <w:t>7.916.842</w:t>
            </w:r>
          </w:p>
        </w:tc>
      </w:tr>
      <w:tr w:rsidR="00700426" w:rsidRPr="00886B74" w:rsidTr="00D31333">
        <w:trPr>
          <w:trHeight w:val="255"/>
        </w:trPr>
        <w:tc>
          <w:tcPr>
            <w:tcW w:w="3840" w:type="dxa"/>
            <w:shd w:val="clear" w:color="auto" w:fill="auto"/>
            <w:noWrap/>
            <w:vAlign w:val="bottom"/>
          </w:tcPr>
          <w:p w:rsidR="00700426" w:rsidRPr="00D31333" w:rsidRDefault="00700426" w:rsidP="00D31333">
            <w:pPr>
              <w:rPr>
                <w:color w:val="000000"/>
                <w:sz w:val="24"/>
                <w:szCs w:val="24"/>
              </w:rPr>
            </w:pPr>
            <w:r w:rsidRPr="00D31333">
              <w:rPr>
                <w:color w:val="000000"/>
                <w:sz w:val="24"/>
                <w:szCs w:val="24"/>
              </w:rPr>
              <w:t>Investitii in instrumente de capitaluri proprii</w:t>
            </w:r>
          </w:p>
        </w:tc>
        <w:tc>
          <w:tcPr>
            <w:tcW w:w="910" w:type="dxa"/>
          </w:tcPr>
          <w:p w:rsidR="00700426" w:rsidRPr="00D31333" w:rsidRDefault="00700426" w:rsidP="00D31333">
            <w:pPr>
              <w:jc w:val="center"/>
              <w:rPr>
                <w:b/>
                <w:color w:val="000000"/>
                <w:sz w:val="24"/>
                <w:szCs w:val="24"/>
              </w:rPr>
            </w:pPr>
          </w:p>
        </w:tc>
        <w:tc>
          <w:tcPr>
            <w:tcW w:w="2198" w:type="dxa"/>
            <w:shd w:val="clear" w:color="auto" w:fill="auto"/>
            <w:noWrap/>
            <w:vAlign w:val="bottom"/>
          </w:tcPr>
          <w:p w:rsidR="00700426" w:rsidRPr="00D31333" w:rsidRDefault="00700426" w:rsidP="00D31333">
            <w:pPr>
              <w:jc w:val="right"/>
              <w:rPr>
                <w:color w:val="000000"/>
                <w:sz w:val="24"/>
                <w:szCs w:val="24"/>
              </w:rPr>
            </w:pPr>
          </w:p>
        </w:tc>
        <w:tc>
          <w:tcPr>
            <w:tcW w:w="1920" w:type="dxa"/>
            <w:shd w:val="clear" w:color="auto" w:fill="auto"/>
            <w:noWrap/>
            <w:vAlign w:val="bottom"/>
          </w:tcPr>
          <w:p w:rsidR="00700426" w:rsidRPr="00886B74" w:rsidRDefault="00700426" w:rsidP="00D31333">
            <w:pPr>
              <w:jc w:val="right"/>
              <w:rPr>
                <w:sz w:val="24"/>
                <w:szCs w:val="24"/>
              </w:rPr>
            </w:pPr>
          </w:p>
        </w:tc>
      </w:tr>
      <w:tr w:rsidR="00700426" w:rsidRPr="00886B74" w:rsidTr="00D31333">
        <w:trPr>
          <w:trHeight w:val="255"/>
        </w:trPr>
        <w:tc>
          <w:tcPr>
            <w:tcW w:w="3840" w:type="dxa"/>
            <w:shd w:val="clear" w:color="auto" w:fill="auto"/>
            <w:noWrap/>
            <w:vAlign w:val="bottom"/>
          </w:tcPr>
          <w:p w:rsidR="00700426" w:rsidRPr="00D31333" w:rsidRDefault="00700426" w:rsidP="00D31333">
            <w:pPr>
              <w:rPr>
                <w:color w:val="000000"/>
                <w:sz w:val="24"/>
                <w:szCs w:val="24"/>
              </w:rPr>
            </w:pPr>
            <w:r w:rsidRPr="00D31333">
              <w:rPr>
                <w:b/>
                <w:bCs/>
                <w:color w:val="000000"/>
                <w:sz w:val="24"/>
                <w:szCs w:val="24"/>
              </w:rPr>
              <w:t>TOTAL ACTIVE IMOBILIZATE</w:t>
            </w:r>
          </w:p>
        </w:tc>
        <w:tc>
          <w:tcPr>
            <w:tcW w:w="910" w:type="dxa"/>
          </w:tcPr>
          <w:p w:rsidR="00700426" w:rsidRPr="00D31333" w:rsidRDefault="00700426" w:rsidP="00D31333">
            <w:pPr>
              <w:jc w:val="center"/>
              <w:rPr>
                <w:b/>
                <w:bCs/>
                <w:color w:val="000000"/>
                <w:sz w:val="24"/>
                <w:szCs w:val="24"/>
              </w:rPr>
            </w:pPr>
          </w:p>
        </w:tc>
        <w:tc>
          <w:tcPr>
            <w:tcW w:w="2198" w:type="dxa"/>
            <w:tcBorders>
              <w:top w:val="single" w:sz="4" w:space="0" w:color="auto"/>
            </w:tcBorders>
            <w:shd w:val="clear" w:color="auto" w:fill="auto"/>
            <w:noWrap/>
            <w:vAlign w:val="bottom"/>
          </w:tcPr>
          <w:p w:rsidR="00700426" w:rsidRPr="00D31333" w:rsidRDefault="00FB01FE" w:rsidP="00D31333">
            <w:pPr>
              <w:jc w:val="right"/>
              <w:rPr>
                <w:b/>
                <w:bCs/>
                <w:color w:val="000000"/>
                <w:sz w:val="24"/>
                <w:szCs w:val="24"/>
              </w:rPr>
            </w:pPr>
            <w:r>
              <w:rPr>
                <w:b/>
                <w:bCs/>
                <w:color w:val="000000"/>
                <w:sz w:val="24"/>
                <w:szCs w:val="24"/>
              </w:rPr>
              <w:t>215.675.376</w:t>
            </w:r>
          </w:p>
        </w:tc>
        <w:tc>
          <w:tcPr>
            <w:tcW w:w="1920" w:type="dxa"/>
            <w:tcBorders>
              <w:top w:val="single" w:sz="4" w:space="0" w:color="auto"/>
            </w:tcBorders>
            <w:shd w:val="clear" w:color="auto" w:fill="auto"/>
            <w:noWrap/>
            <w:vAlign w:val="bottom"/>
          </w:tcPr>
          <w:p w:rsidR="00700426" w:rsidRPr="00886B74" w:rsidRDefault="00314504" w:rsidP="00D31333">
            <w:pPr>
              <w:jc w:val="right"/>
              <w:rPr>
                <w:b/>
                <w:bCs/>
                <w:sz w:val="24"/>
                <w:szCs w:val="24"/>
              </w:rPr>
            </w:pPr>
            <w:r w:rsidRPr="00886B74">
              <w:rPr>
                <w:b/>
                <w:bCs/>
                <w:sz w:val="24"/>
                <w:szCs w:val="24"/>
              </w:rPr>
              <w:t>196.493.836</w:t>
            </w:r>
          </w:p>
        </w:tc>
      </w:tr>
      <w:tr w:rsidR="00700426" w:rsidRPr="00886B74" w:rsidTr="00D31333">
        <w:trPr>
          <w:trHeight w:val="255"/>
        </w:trPr>
        <w:tc>
          <w:tcPr>
            <w:tcW w:w="3840" w:type="dxa"/>
            <w:shd w:val="clear" w:color="auto" w:fill="auto"/>
            <w:noWrap/>
            <w:vAlign w:val="bottom"/>
          </w:tcPr>
          <w:p w:rsidR="00700426" w:rsidRPr="00D31333" w:rsidRDefault="00700426" w:rsidP="00D31333">
            <w:pPr>
              <w:rPr>
                <w:b/>
                <w:bCs/>
                <w:color w:val="000000"/>
                <w:sz w:val="24"/>
                <w:szCs w:val="24"/>
              </w:rPr>
            </w:pPr>
            <w:r w:rsidRPr="00D31333">
              <w:rPr>
                <w:b/>
                <w:bCs/>
                <w:color w:val="000000"/>
                <w:sz w:val="24"/>
                <w:szCs w:val="24"/>
              </w:rPr>
              <w:t>ACTIVE CIRCULANTE</w:t>
            </w:r>
          </w:p>
        </w:tc>
        <w:tc>
          <w:tcPr>
            <w:tcW w:w="910" w:type="dxa"/>
          </w:tcPr>
          <w:p w:rsidR="00700426" w:rsidRPr="00D31333" w:rsidRDefault="00700426" w:rsidP="00D31333">
            <w:pPr>
              <w:jc w:val="center"/>
              <w:rPr>
                <w:b/>
                <w:color w:val="000000"/>
                <w:sz w:val="24"/>
                <w:szCs w:val="24"/>
              </w:rPr>
            </w:pPr>
          </w:p>
        </w:tc>
        <w:tc>
          <w:tcPr>
            <w:tcW w:w="2198" w:type="dxa"/>
            <w:shd w:val="clear" w:color="auto" w:fill="auto"/>
            <w:noWrap/>
            <w:vAlign w:val="bottom"/>
          </w:tcPr>
          <w:p w:rsidR="00700426" w:rsidRPr="00D31333" w:rsidRDefault="00700426" w:rsidP="00D31333">
            <w:pPr>
              <w:jc w:val="right"/>
              <w:rPr>
                <w:color w:val="000000"/>
                <w:sz w:val="24"/>
                <w:szCs w:val="24"/>
              </w:rPr>
            </w:pPr>
          </w:p>
        </w:tc>
        <w:tc>
          <w:tcPr>
            <w:tcW w:w="1920" w:type="dxa"/>
            <w:shd w:val="clear" w:color="auto" w:fill="auto"/>
            <w:noWrap/>
            <w:vAlign w:val="bottom"/>
          </w:tcPr>
          <w:p w:rsidR="00700426" w:rsidRPr="00886B74" w:rsidRDefault="00700426" w:rsidP="00D31333">
            <w:pPr>
              <w:jc w:val="right"/>
              <w:rPr>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Stocuri</w:t>
            </w:r>
          </w:p>
        </w:tc>
        <w:tc>
          <w:tcPr>
            <w:tcW w:w="910" w:type="dxa"/>
          </w:tcPr>
          <w:p w:rsidR="00314504" w:rsidRPr="00D31333" w:rsidRDefault="00314504" w:rsidP="00314504">
            <w:pPr>
              <w:jc w:val="center"/>
              <w:rPr>
                <w:b/>
                <w:color w:val="000000"/>
                <w:sz w:val="24"/>
                <w:szCs w:val="24"/>
              </w:rPr>
            </w:pPr>
            <w:r w:rsidRPr="00D31333">
              <w:rPr>
                <w:b/>
                <w:color w:val="000000"/>
                <w:sz w:val="24"/>
                <w:szCs w:val="24"/>
              </w:rPr>
              <w:t>13</w:t>
            </w:r>
          </w:p>
        </w:tc>
        <w:tc>
          <w:tcPr>
            <w:tcW w:w="2198" w:type="dxa"/>
            <w:shd w:val="clear" w:color="auto" w:fill="auto"/>
            <w:noWrap/>
            <w:vAlign w:val="bottom"/>
          </w:tcPr>
          <w:p w:rsidR="00314504" w:rsidRPr="00D31333" w:rsidRDefault="00A51BF5" w:rsidP="00314504">
            <w:pPr>
              <w:jc w:val="right"/>
              <w:rPr>
                <w:color w:val="000000"/>
                <w:sz w:val="24"/>
                <w:szCs w:val="24"/>
              </w:rPr>
            </w:pPr>
            <w:r>
              <w:rPr>
                <w:color w:val="000000"/>
                <w:sz w:val="24"/>
                <w:szCs w:val="24"/>
              </w:rPr>
              <w:t>60.290</w:t>
            </w:r>
            <w:r w:rsidR="00D17E55">
              <w:rPr>
                <w:color w:val="000000"/>
                <w:sz w:val="24"/>
                <w:szCs w:val="24"/>
              </w:rPr>
              <w:t>.</w:t>
            </w:r>
            <w:r>
              <w:rPr>
                <w:color w:val="000000"/>
                <w:sz w:val="24"/>
                <w:szCs w:val="24"/>
              </w:rPr>
              <w:t>277</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57.284.464</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Creante comerciale si similare</w:t>
            </w:r>
          </w:p>
        </w:tc>
        <w:tc>
          <w:tcPr>
            <w:tcW w:w="910" w:type="dxa"/>
          </w:tcPr>
          <w:p w:rsidR="00314504" w:rsidRPr="00D31333" w:rsidRDefault="00314504" w:rsidP="00314504">
            <w:pPr>
              <w:jc w:val="center"/>
              <w:rPr>
                <w:b/>
                <w:color w:val="000000"/>
                <w:sz w:val="24"/>
                <w:szCs w:val="24"/>
              </w:rPr>
            </w:pPr>
            <w:r w:rsidRPr="00D31333">
              <w:rPr>
                <w:b/>
                <w:color w:val="000000"/>
                <w:sz w:val="24"/>
                <w:szCs w:val="24"/>
              </w:rPr>
              <w:t>14</w:t>
            </w:r>
          </w:p>
        </w:tc>
        <w:tc>
          <w:tcPr>
            <w:tcW w:w="2198" w:type="dxa"/>
            <w:shd w:val="clear" w:color="auto" w:fill="auto"/>
            <w:noWrap/>
            <w:vAlign w:val="bottom"/>
          </w:tcPr>
          <w:p w:rsidR="00314504" w:rsidRPr="00D31333" w:rsidRDefault="00A51BF5" w:rsidP="00314504">
            <w:pPr>
              <w:jc w:val="right"/>
              <w:rPr>
                <w:color w:val="000000"/>
                <w:sz w:val="24"/>
                <w:szCs w:val="24"/>
              </w:rPr>
            </w:pPr>
            <w:r>
              <w:rPr>
                <w:color w:val="000000"/>
                <w:sz w:val="24"/>
                <w:szCs w:val="24"/>
              </w:rPr>
              <w:t>231.31</w:t>
            </w:r>
            <w:r w:rsidR="00D17E55">
              <w:rPr>
                <w:color w:val="000000"/>
                <w:sz w:val="24"/>
                <w:szCs w:val="24"/>
              </w:rPr>
              <w:t>4.744</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232.062.022</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lang w:val="es-PE"/>
              </w:rPr>
            </w:pPr>
            <w:r w:rsidRPr="00D31333">
              <w:rPr>
                <w:color w:val="000000"/>
                <w:sz w:val="24"/>
                <w:szCs w:val="24"/>
                <w:lang w:val="es-PE"/>
              </w:rPr>
              <w:t>Active financiare detinute pentru vanzare</w:t>
            </w:r>
          </w:p>
        </w:tc>
        <w:tc>
          <w:tcPr>
            <w:tcW w:w="910" w:type="dxa"/>
          </w:tcPr>
          <w:p w:rsidR="00314504" w:rsidRPr="00D31333" w:rsidRDefault="00314504" w:rsidP="00314504">
            <w:pPr>
              <w:jc w:val="center"/>
              <w:rPr>
                <w:b/>
                <w:color w:val="000000"/>
                <w:sz w:val="24"/>
                <w:szCs w:val="24"/>
                <w:lang w:val="es-PE"/>
              </w:rPr>
            </w:pPr>
          </w:p>
        </w:tc>
        <w:tc>
          <w:tcPr>
            <w:tcW w:w="2198" w:type="dxa"/>
            <w:tcBorders>
              <w:bottom w:val="single" w:sz="4" w:space="0" w:color="auto"/>
            </w:tcBorders>
            <w:shd w:val="clear" w:color="auto" w:fill="auto"/>
            <w:noWrap/>
            <w:vAlign w:val="bottom"/>
          </w:tcPr>
          <w:p w:rsidR="00314504" w:rsidRPr="00D31333" w:rsidRDefault="00FB01FE" w:rsidP="00314504">
            <w:pPr>
              <w:jc w:val="right"/>
              <w:rPr>
                <w:color w:val="000000"/>
                <w:sz w:val="24"/>
                <w:szCs w:val="24"/>
              </w:rPr>
            </w:pPr>
            <w:r>
              <w:rPr>
                <w:color w:val="000000"/>
                <w:sz w:val="24"/>
                <w:szCs w:val="24"/>
              </w:rPr>
              <w:t>220</w:t>
            </w:r>
          </w:p>
        </w:tc>
        <w:tc>
          <w:tcPr>
            <w:tcW w:w="1920" w:type="dxa"/>
            <w:tcBorders>
              <w:bottom w:val="single" w:sz="4" w:space="0" w:color="auto"/>
            </w:tcBorders>
            <w:shd w:val="clear" w:color="auto" w:fill="auto"/>
            <w:noWrap/>
            <w:vAlign w:val="bottom"/>
          </w:tcPr>
          <w:p w:rsidR="00314504" w:rsidRPr="00886B74" w:rsidRDefault="00314504" w:rsidP="00314504">
            <w:pPr>
              <w:jc w:val="right"/>
              <w:rPr>
                <w:sz w:val="24"/>
                <w:szCs w:val="24"/>
              </w:rPr>
            </w:pPr>
            <w:r w:rsidRPr="00886B74">
              <w:rPr>
                <w:sz w:val="24"/>
                <w:szCs w:val="24"/>
              </w:rPr>
              <w:t>140</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Numerar si echivalente numerar</w:t>
            </w:r>
          </w:p>
        </w:tc>
        <w:tc>
          <w:tcPr>
            <w:tcW w:w="910" w:type="dxa"/>
          </w:tcPr>
          <w:p w:rsidR="00314504" w:rsidRPr="00D31333" w:rsidRDefault="00314504" w:rsidP="00314504">
            <w:pPr>
              <w:jc w:val="center"/>
              <w:rPr>
                <w:b/>
                <w:color w:val="000000"/>
                <w:sz w:val="24"/>
                <w:szCs w:val="24"/>
              </w:rPr>
            </w:pPr>
            <w:r w:rsidRPr="00D31333">
              <w:rPr>
                <w:b/>
                <w:color w:val="000000"/>
                <w:sz w:val="24"/>
                <w:szCs w:val="24"/>
              </w:rPr>
              <w:t>15</w:t>
            </w:r>
          </w:p>
        </w:tc>
        <w:tc>
          <w:tcPr>
            <w:tcW w:w="2198" w:type="dxa"/>
            <w:tcBorders>
              <w:bottom w:val="single" w:sz="4" w:space="0" w:color="auto"/>
            </w:tcBorders>
            <w:shd w:val="clear" w:color="auto" w:fill="auto"/>
            <w:noWrap/>
            <w:vAlign w:val="bottom"/>
          </w:tcPr>
          <w:p w:rsidR="00314504" w:rsidRPr="00D31333" w:rsidRDefault="00FB01FE" w:rsidP="00314504">
            <w:pPr>
              <w:jc w:val="right"/>
              <w:rPr>
                <w:color w:val="000000"/>
                <w:sz w:val="24"/>
                <w:szCs w:val="24"/>
              </w:rPr>
            </w:pPr>
            <w:r>
              <w:rPr>
                <w:color w:val="000000"/>
                <w:sz w:val="24"/>
                <w:szCs w:val="24"/>
              </w:rPr>
              <w:t>37.381.974</w:t>
            </w:r>
          </w:p>
        </w:tc>
        <w:tc>
          <w:tcPr>
            <w:tcW w:w="1920" w:type="dxa"/>
            <w:tcBorders>
              <w:bottom w:val="single" w:sz="4" w:space="0" w:color="auto"/>
            </w:tcBorders>
            <w:shd w:val="clear" w:color="auto" w:fill="auto"/>
            <w:noWrap/>
            <w:vAlign w:val="bottom"/>
          </w:tcPr>
          <w:p w:rsidR="00314504" w:rsidRPr="00886B74" w:rsidRDefault="00314504" w:rsidP="00314504">
            <w:pPr>
              <w:jc w:val="right"/>
              <w:rPr>
                <w:sz w:val="24"/>
                <w:szCs w:val="24"/>
              </w:rPr>
            </w:pPr>
            <w:r w:rsidRPr="00886B74">
              <w:rPr>
                <w:sz w:val="24"/>
                <w:szCs w:val="24"/>
              </w:rPr>
              <w:t>17.806.234</w:t>
            </w:r>
          </w:p>
        </w:tc>
      </w:tr>
      <w:tr w:rsidR="00314504" w:rsidRPr="00886B74" w:rsidTr="00D31333">
        <w:trPr>
          <w:trHeight w:val="296"/>
        </w:trPr>
        <w:tc>
          <w:tcPr>
            <w:tcW w:w="3840" w:type="dxa"/>
            <w:shd w:val="clear" w:color="auto" w:fill="auto"/>
            <w:noWrap/>
            <w:vAlign w:val="bottom"/>
          </w:tcPr>
          <w:p w:rsidR="00314504" w:rsidRPr="00D31333" w:rsidRDefault="00314504" w:rsidP="00314504">
            <w:pPr>
              <w:rPr>
                <w:color w:val="000000"/>
                <w:sz w:val="24"/>
                <w:szCs w:val="24"/>
              </w:rPr>
            </w:pPr>
            <w:r w:rsidRPr="00D31333">
              <w:rPr>
                <w:b/>
                <w:bCs/>
                <w:color w:val="000000"/>
                <w:sz w:val="24"/>
                <w:szCs w:val="24"/>
              </w:rPr>
              <w:t>TOTAL ACTIVE  CIRCULANTE</w:t>
            </w:r>
          </w:p>
        </w:tc>
        <w:tc>
          <w:tcPr>
            <w:tcW w:w="910" w:type="dxa"/>
          </w:tcPr>
          <w:p w:rsidR="00314504" w:rsidRPr="00D31333" w:rsidRDefault="00314504" w:rsidP="00314504">
            <w:pPr>
              <w:jc w:val="center"/>
              <w:rPr>
                <w:b/>
                <w:bCs/>
                <w:color w:val="000000"/>
                <w:sz w:val="24"/>
                <w:szCs w:val="24"/>
              </w:rPr>
            </w:pPr>
          </w:p>
        </w:tc>
        <w:tc>
          <w:tcPr>
            <w:tcW w:w="2198" w:type="dxa"/>
            <w:tcBorders>
              <w:top w:val="single" w:sz="4" w:space="0" w:color="auto"/>
            </w:tcBorders>
            <w:shd w:val="clear" w:color="auto" w:fill="auto"/>
            <w:noWrap/>
            <w:vAlign w:val="bottom"/>
          </w:tcPr>
          <w:p w:rsidR="00314504" w:rsidRPr="00D31333" w:rsidRDefault="00FB01FE" w:rsidP="00314504">
            <w:pPr>
              <w:jc w:val="right"/>
              <w:rPr>
                <w:b/>
                <w:bCs/>
                <w:color w:val="000000"/>
                <w:sz w:val="24"/>
                <w:szCs w:val="24"/>
              </w:rPr>
            </w:pPr>
            <w:r>
              <w:rPr>
                <w:b/>
                <w:bCs/>
                <w:color w:val="000000"/>
                <w:sz w:val="24"/>
                <w:szCs w:val="24"/>
              </w:rPr>
              <w:t>328</w:t>
            </w:r>
            <w:r w:rsidR="00D17E55">
              <w:rPr>
                <w:b/>
                <w:bCs/>
                <w:color w:val="000000"/>
                <w:sz w:val="24"/>
                <w:szCs w:val="24"/>
              </w:rPr>
              <w:t>.</w:t>
            </w:r>
            <w:r>
              <w:rPr>
                <w:b/>
                <w:bCs/>
                <w:color w:val="000000"/>
                <w:sz w:val="24"/>
                <w:szCs w:val="24"/>
              </w:rPr>
              <w:t>987</w:t>
            </w:r>
            <w:r w:rsidR="00D17E55">
              <w:rPr>
                <w:b/>
                <w:bCs/>
                <w:color w:val="000000"/>
                <w:sz w:val="24"/>
                <w:szCs w:val="24"/>
              </w:rPr>
              <w:t>.</w:t>
            </w:r>
            <w:r>
              <w:rPr>
                <w:b/>
                <w:bCs/>
                <w:color w:val="000000"/>
                <w:sz w:val="24"/>
                <w:szCs w:val="24"/>
              </w:rPr>
              <w:t>215</w:t>
            </w:r>
          </w:p>
        </w:tc>
        <w:tc>
          <w:tcPr>
            <w:tcW w:w="1920" w:type="dxa"/>
            <w:tcBorders>
              <w:top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307.152.860</w:t>
            </w:r>
          </w:p>
        </w:tc>
      </w:tr>
      <w:tr w:rsidR="00314504" w:rsidRPr="00886B74" w:rsidTr="00D31333">
        <w:trPr>
          <w:trHeight w:val="267"/>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TOTAL ACTIVE</w:t>
            </w:r>
          </w:p>
        </w:tc>
        <w:tc>
          <w:tcPr>
            <w:tcW w:w="910" w:type="dxa"/>
          </w:tcPr>
          <w:p w:rsidR="00314504" w:rsidRPr="00D31333" w:rsidRDefault="00314504" w:rsidP="00314504">
            <w:pPr>
              <w:jc w:val="center"/>
              <w:rPr>
                <w:b/>
                <w:bCs/>
                <w:color w:val="000000"/>
                <w:sz w:val="24"/>
                <w:szCs w:val="24"/>
              </w:rPr>
            </w:pPr>
          </w:p>
        </w:tc>
        <w:tc>
          <w:tcPr>
            <w:tcW w:w="2198" w:type="dxa"/>
            <w:tcBorders>
              <w:top w:val="single" w:sz="4" w:space="0" w:color="auto"/>
              <w:bottom w:val="single" w:sz="4" w:space="0" w:color="auto"/>
            </w:tcBorders>
            <w:shd w:val="clear" w:color="auto" w:fill="auto"/>
            <w:noWrap/>
            <w:vAlign w:val="bottom"/>
          </w:tcPr>
          <w:p w:rsidR="00314504" w:rsidRPr="00D31333" w:rsidRDefault="00FB01FE" w:rsidP="00FB01FE">
            <w:pPr>
              <w:jc w:val="right"/>
              <w:rPr>
                <w:b/>
                <w:bCs/>
                <w:color w:val="000000"/>
                <w:sz w:val="24"/>
                <w:szCs w:val="24"/>
              </w:rPr>
            </w:pPr>
            <w:r>
              <w:rPr>
                <w:b/>
                <w:bCs/>
                <w:color w:val="000000"/>
                <w:sz w:val="24"/>
                <w:szCs w:val="24"/>
              </w:rPr>
              <w:t>544.662.591</w:t>
            </w:r>
          </w:p>
        </w:tc>
        <w:tc>
          <w:tcPr>
            <w:tcW w:w="1920" w:type="dxa"/>
            <w:tcBorders>
              <w:top w:val="single" w:sz="4" w:space="0" w:color="auto"/>
              <w:bottom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503.646.697</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 </w:t>
            </w:r>
          </w:p>
        </w:tc>
        <w:tc>
          <w:tcPr>
            <w:tcW w:w="910" w:type="dxa"/>
          </w:tcPr>
          <w:p w:rsidR="00314504" w:rsidRPr="00D31333" w:rsidRDefault="00314504" w:rsidP="00314504">
            <w:pPr>
              <w:jc w:val="center"/>
              <w:rPr>
                <w:b/>
                <w:bCs/>
                <w:color w:val="000000"/>
                <w:sz w:val="24"/>
                <w:szCs w:val="24"/>
              </w:rPr>
            </w:pPr>
          </w:p>
        </w:tc>
        <w:tc>
          <w:tcPr>
            <w:tcW w:w="2198" w:type="dxa"/>
            <w:tcBorders>
              <w:top w:val="single" w:sz="4" w:space="0" w:color="auto"/>
            </w:tcBorders>
            <w:shd w:val="clear" w:color="auto" w:fill="auto"/>
            <w:noWrap/>
            <w:vAlign w:val="bottom"/>
          </w:tcPr>
          <w:p w:rsidR="00314504" w:rsidRPr="00D31333" w:rsidRDefault="00314504" w:rsidP="00314504">
            <w:pPr>
              <w:jc w:val="right"/>
              <w:rPr>
                <w:b/>
                <w:bCs/>
                <w:color w:val="000000"/>
                <w:sz w:val="24"/>
                <w:szCs w:val="24"/>
              </w:rPr>
            </w:pPr>
          </w:p>
        </w:tc>
        <w:tc>
          <w:tcPr>
            <w:tcW w:w="1920" w:type="dxa"/>
            <w:tcBorders>
              <w:top w:val="single" w:sz="4" w:space="0" w:color="auto"/>
            </w:tcBorders>
            <w:shd w:val="clear" w:color="auto" w:fill="auto"/>
            <w:noWrap/>
            <w:vAlign w:val="bottom"/>
          </w:tcPr>
          <w:p w:rsidR="00314504" w:rsidRPr="00886B74" w:rsidRDefault="00314504" w:rsidP="00314504">
            <w:pPr>
              <w:jc w:val="right"/>
              <w:rPr>
                <w:b/>
                <w:bCs/>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DATORII</w:t>
            </w:r>
          </w:p>
        </w:tc>
        <w:tc>
          <w:tcPr>
            <w:tcW w:w="910" w:type="dxa"/>
          </w:tcPr>
          <w:p w:rsidR="00314504" w:rsidRPr="00D31333" w:rsidRDefault="00314504" w:rsidP="00314504">
            <w:pPr>
              <w:jc w:val="center"/>
              <w:rPr>
                <w:b/>
                <w:color w:val="000000"/>
                <w:sz w:val="24"/>
                <w:szCs w:val="24"/>
              </w:rPr>
            </w:pPr>
          </w:p>
        </w:tc>
        <w:tc>
          <w:tcPr>
            <w:tcW w:w="2198" w:type="dxa"/>
            <w:shd w:val="clear" w:color="auto" w:fill="auto"/>
            <w:noWrap/>
            <w:vAlign w:val="bottom"/>
          </w:tcPr>
          <w:p w:rsidR="00314504" w:rsidRPr="00D31333" w:rsidRDefault="00314504" w:rsidP="00314504">
            <w:pPr>
              <w:jc w:val="right"/>
              <w:rPr>
                <w:color w:val="000000"/>
                <w:sz w:val="24"/>
                <w:szCs w:val="24"/>
              </w:rPr>
            </w:pPr>
          </w:p>
        </w:tc>
        <w:tc>
          <w:tcPr>
            <w:tcW w:w="1920" w:type="dxa"/>
            <w:shd w:val="clear" w:color="auto" w:fill="auto"/>
            <w:noWrap/>
            <w:vAlign w:val="bottom"/>
          </w:tcPr>
          <w:p w:rsidR="00314504" w:rsidRPr="00886B74" w:rsidRDefault="00314504" w:rsidP="00314504">
            <w:pPr>
              <w:jc w:val="right"/>
              <w:rPr>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DATORII CURENTE</w:t>
            </w:r>
          </w:p>
        </w:tc>
        <w:tc>
          <w:tcPr>
            <w:tcW w:w="910" w:type="dxa"/>
          </w:tcPr>
          <w:p w:rsidR="00314504" w:rsidRPr="00D31333" w:rsidRDefault="00314504" w:rsidP="00314504">
            <w:pPr>
              <w:jc w:val="center"/>
              <w:rPr>
                <w:b/>
                <w:color w:val="000000"/>
                <w:sz w:val="24"/>
                <w:szCs w:val="24"/>
              </w:rPr>
            </w:pPr>
          </w:p>
        </w:tc>
        <w:tc>
          <w:tcPr>
            <w:tcW w:w="2198" w:type="dxa"/>
            <w:shd w:val="clear" w:color="auto" w:fill="auto"/>
            <w:noWrap/>
            <w:vAlign w:val="bottom"/>
          </w:tcPr>
          <w:p w:rsidR="00314504" w:rsidRPr="00D31333" w:rsidRDefault="00314504" w:rsidP="00314504">
            <w:pPr>
              <w:jc w:val="right"/>
              <w:rPr>
                <w:color w:val="000000"/>
                <w:sz w:val="24"/>
                <w:szCs w:val="24"/>
              </w:rPr>
            </w:pPr>
          </w:p>
        </w:tc>
        <w:tc>
          <w:tcPr>
            <w:tcW w:w="1920" w:type="dxa"/>
            <w:shd w:val="clear" w:color="auto" w:fill="auto"/>
            <w:noWrap/>
            <w:vAlign w:val="bottom"/>
          </w:tcPr>
          <w:p w:rsidR="00314504" w:rsidRPr="00886B74" w:rsidRDefault="00314504" w:rsidP="00314504">
            <w:pPr>
              <w:jc w:val="right"/>
              <w:rPr>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Datorii comerciale si similare</w:t>
            </w:r>
          </w:p>
        </w:tc>
        <w:tc>
          <w:tcPr>
            <w:tcW w:w="910" w:type="dxa"/>
          </w:tcPr>
          <w:p w:rsidR="00314504" w:rsidRPr="00D31333" w:rsidRDefault="00314504" w:rsidP="00314504">
            <w:pPr>
              <w:jc w:val="center"/>
              <w:rPr>
                <w:b/>
                <w:color w:val="000000"/>
                <w:sz w:val="24"/>
                <w:szCs w:val="24"/>
              </w:rPr>
            </w:pPr>
            <w:r w:rsidRPr="00D31333">
              <w:rPr>
                <w:b/>
                <w:color w:val="000000"/>
                <w:sz w:val="24"/>
                <w:szCs w:val="24"/>
              </w:rPr>
              <w:t>16</w:t>
            </w:r>
          </w:p>
        </w:tc>
        <w:tc>
          <w:tcPr>
            <w:tcW w:w="2198" w:type="dxa"/>
            <w:shd w:val="clear" w:color="auto" w:fill="auto"/>
            <w:noWrap/>
            <w:vAlign w:val="bottom"/>
          </w:tcPr>
          <w:p w:rsidR="00314504" w:rsidRPr="00D31333" w:rsidRDefault="00B32086" w:rsidP="00314504">
            <w:pPr>
              <w:jc w:val="right"/>
              <w:rPr>
                <w:color w:val="000000"/>
                <w:sz w:val="24"/>
                <w:szCs w:val="24"/>
              </w:rPr>
            </w:pPr>
            <w:r>
              <w:rPr>
                <w:color w:val="000000"/>
                <w:sz w:val="24"/>
                <w:szCs w:val="24"/>
              </w:rPr>
              <w:t>71.391.757</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46.916.170</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highlight w:val="yellow"/>
                <w:lang w:val="es-PE"/>
              </w:rPr>
            </w:pPr>
            <w:r w:rsidRPr="00D31333">
              <w:rPr>
                <w:color w:val="000000"/>
                <w:sz w:val="24"/>
                <w:szCs w:val="24"/>
                <w:lang w:val="es-PE"/>
              </w:rPr>
              <w:t>Sume datorate institutiilor de credit</w:t>
            </w:r>
          </w:p>
        </w:tc>
        <w:tc>
          <w:tcPr>
            <w:tcW w:w="910" w:type="dxa"/>
          </w:tcPr>
          <w:p w:rsidR="00314504" w:rsidRPr="00D31333" w:rsidRDefault="00314504" w:rsidP="00314504">
            <w:pPr>
              <w:jc w:val="center"/>
              <w:rPr>
                <w:b/>
                <w:color w:val="000000"/>
                <w:sz w:val="24"/>
                <w:szCs w:val="24"/>
              </w:rPr>
            </w:pPr>
            <w:r w:rsidRPr="00D31333">
              <w:rPr>
                <w:b/>
                <w:color w:val="000000"/>
                <w:sz w:val="24"/>
                <w:szCs w:val="24"/>
              </w:rPr>
              <w:t>17</w:t>
            </w:r>
          </w:p>
        </w:tc>
        <w:tc>
          <w:tcPr>
            <w:tcW w:w="2198" w:type="dxa"/>
            <w:shd w:val="clear" w:color="auto" w:fill="auto"/>
            <w:noWrap/>
            <w:vAlign w:val="bottom"/>
          </w:tcPr>
          <w:p w:rsidR="00314504" w:rsidRPr="00D31333" w:rsidRDefault="00FB01FE" w:rsidP="00FB01FE">
            <w:pPr>
              <w:jc w:val="right"/>
              <w:rPr>
                <w:color w:val="000000"/>
                <w:sz w:val="24"/>
                <w:szCs w:val="24"/>
              </w:rPr>
            </w:pPr>
            <w:r>
              <w:rPr>
                <w:color w:val="000000"/>
                <w:sz w:val="24"/>
                <w:szCs w:val="24"/>
              </w:rPr>
              <w:t>41.778.509</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54.783.341</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lang w:val="es-PE"/>
              </w:rPr>
            </w:pPr>
            <w:r w:rsidRPr="00D31333">
              <w:rPr>
                <w:color w:val="000000"/>
                <w:sz w:val="24"/>
                <w:szCs w:val="24"/>
                <w:lang w:val="es-PE"/>
              </w:rPr>
              <w:t>Datorii din impozite si taxe curente</w:t>
            </w:r>
          </w:p>
        </w:tc>
        <w:tc>
          <w:tcPr>
            <w:tcW w:w="910" w:type="dxa"/>
          </w:tcPr>
          <w:p w:rsidR="00314504" w:rsidRPr="00D31333" w:rsidRDefault="00314504" w:rsidP="00314504">
            <w:pPr>
              <w:jc w:val="center"/>
              <w:rPr>
                <w:b/>
                <w:color w:val="000000"/>
                <w:sz w:val="24"/>
                <w:szCs w:val="24"/>
                <w:highlight w:val="yellow"/>
                <w:lang w:val="es-PE"/>
              </w:rPr>
            </w:pPr>
          </w:p>
        </w:tc>
        <w:tc>
          <w:tcPr>
            <w:tcW w:w="2198" w:type="dxa"/>
            <w:shd w:val="clear" w:color="auto" w:fill="auto"/>
            <w:noWrap/>
            <w:vAlign w:val="bottom"/>
          </w:tcPr>
          <w:p w:rsidR="00314504" w:rsidRPr="00D31333" w:rsidRDefault="00B32086" w:rsidP="00314504">
            <w:pPr>
              <w:jc w:val="right"/>
              <w:rPr>
                <w:color w:val="000000"/>
                <w:sz w:val="24"/>
                <w:szCs w:val="24"/>
              </w:rPr>
            </w:pPr>
            <w:r>
              <w:rPr>
                <w:color w:val="000000"/>
                <w:sz w:val="24"/>
                <w:szCs w:val="24"/>
              </w:rPr>
              <w:t>8.989.373</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12.436.407</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Provizioane pe termen scurt</w:t>
            </w:r>
          </w:p>
        </w:tc>
        <w:tc>
          <w:tcPr>
            <w:tcW w:w="910" w:type="dxa"/>
          </w:tcPr>
          <w:p w:rsidR="00314504" w:rsidRPr="00D31333" w:rsidRDefault="00314504" w:rsidP="00314504">
            <w:pPr>
              <w:jc w:val="center"/>
              <w:rPr>
                <w:b/>
                <w:color w:val="000000"/>
                <w:sz w:val="24"/>
                <w:szCs w:val="24"/>
              </w:rPr>
            </w:pPr>
            <w:r w:rsidRPr="00D31333">
              <w:rPr>
                <w:b/>
                <w:color w:val="000000"/>
                <w:sz w:val="24"/>
                <w:szCs w:val="24"/>
              </w:rPr>
              <w:t>18</w:t>
            </w:r>
          </w:p>
        </w:tc>
        <w:tc>
          <w:tcPr>
            <w:tcW w:w="2198" w:type="dxa"/>
            <w:tcBorders>
              <w:bottom w:val="single" w:sz="4" w:space="0" w:color="auto"/>
            </w:tcBorders>
            <w:shd w:val="clear" w:color="auto" w:fill="auto"/>
            <w:noWrap/>
            <w:vAlign w:val="bottom"/>
          </w:tcPr>
          <w:p w:rsidR="00314504" w:rsidRPr="00D31333" w:rsidRDefault="00FB01FE" w:rsidP="00314504">
            <w:pPr>
              <w:jc w:val="right"/>
              <w:rPr>
                <w:color w:val="000000"/>
                <w:sz w:val="24"/>
                <w:szCs w:val="24"/>
              </w:rPr>
            </w:pPr>
            <w:r>
              <w:rPr>
                <w:color w:val="000000"/>
                <w:sz w:val="24"/>
                <w:szCs w:val="24"/>
              </w:rPr>
              <w:t>7.179.938</w:t>
            </w:r>
          </w:p>
        </w:tc>
        <w:tc>
          <w:tcPr>
            <w:tcW w:w="1920" w:type="dxa"/>
            <w:tcBorders>
              <w:bottom w:val="single" w:sz="4" w:space="0" w:color="auto"/>
            </w:tcBorders>
            <w:shd w:val="clear" w:color="auto" w:fill="auto"/>
            <w:noWrap/>
            <w:vAlign w:val="bottom"/>
          </w:tcPr>
          <w:p w:rsidR="00314504" w:rsidRPr="00886B74" w:rsidRDefault="00314504" w:rsidP="00314504">
            <w:pPr>
              <w:jc w:val="right"/>
              <w:rPr>
                <w:sz w:val="24"/>
                <w:szCs w:val="24"/>
              </w:rPr>
            </w:pPr>
            <w:r w:rsidRPr="00886B74">
              <w:rPr>
                <w:sz w:val="24"/>
                <w:szCs w:val="24"/>
              </w:rPr>
              <w:t>5.021.334</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b/>
                <w:bCs/>
                <w:color w:val="000000"/>
                <w:sz w:val="24"/>
                <w:szCs w:val="24"/>
              </w:rPr>
              <w:t>TOTAL  DATORII CURENTE</w:t>
            </w:r>
          </w:p>
        </w:tc>
        <w:tc>
          <w:tcPr>
            <w:tcW w:w="910" w:type="dxa"/>
          </w:tcPr>
          <w:p w:rsidR="00314504" w:rsidRPr="00D31333" w:rsidRDefault="00314504" w:rsidP="00314504">
            <w:pPr>
              <w:jc w:val="center"/>
              <w:rPr>
                <w:b/>
                <w:bCs/>
                <w:color w:val="000000"/>
                <w:sz w:val="24"/>
                <w:szCs w:val="24"/>
              </w:rPr>
            </w:pPr>
          </w:p>
        </w:tc>
        <w:tc>
          <w:tcPr>
            <w:tcW w:w="2198" w:type="dxa"/>
            <w:tcBorders>
              <w:top w:val="single" w:sz="4" w:space="0" w:color="auto"/>
            </w:tcBorders>
            <w:shd w:val="clear" w:color="auto" w:fill="auto"/>
            <w:noWrap/>
            <w:vAlign w:val="bottom"/>
          </w:tcPr>
          <w:p w:rsidR="00314504" w:rsidRPr="00D31333" w:rsidRDefault="00FB01FE" w:rsidP="00314504">
            <w:pPr>
              <w:jc w:val="right"/>
              <w:rPr>
                <w:b/>
                <w:bCs/>
                <w:color w:val="000000"/>
                <w:sz w:val="24"/>
                <w:szCs w:val="24"/>
              </w:rPr>
            </w:pPr>
            <w:r>
              <w:rPr>
                <w:b/>
                <w:bCs/>
                <w:color w:val="000000"/>
                <w:sz w:val="24"/>
                <w:szCs w:val="24"/>
              </w:rPr>
              <w:t>129.339.577</w:t>
            </w:r>
          </w:p>
        </w:tc>
        <w:tc>
          <w:tcPr>
            <w:tcW w:w="1920" w:type="dxa"/>
            <w:tcBorders>
              <w:top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119.157.252</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 </w:t>
            </w:r>
          </w:p>
        </w:tc>
        <w:tc>
          <w:tcPr>
            <w:tcW w:w="910" w:type="dxa"/>
          </w:tcPr>
          <w:p w:rsidR="00314504" w:rsidRPr="00D31333" w:rsidRDefault="00314504" w:rsidP="00314504">
            <w:pPr>
              <w:jc w:val="center"/>
              <w:rPr>
                <w:b/>
                <w:bCs/>
                <w:color w:val="000000"/>
                <w:sz w:val="24"/>
                <w:szCs w:val="24"/>
              </w:rPr>
            </w:pPr>
          </w:p>
        </w:tc>
        <w:tc>
          <w:tcPr>
            <w:tcW w:w="2198" w:type="dxa"/>
            <w:shd w:val="clear" w:color="auto" w:fill="auto"/>
            <w:noWrap/>
            <w:vAlign w:val="bottom"/>
          </w:tcPr>
          <w:p w:rsidR="00314504" w:rsidRPr="00D31333" w:rsidRDefault="00314504" w:rsidP="00314504">
            <w:pPr>
              <w:jc w:val="right"/>
              <w:rPr>
                <w:b/>
                <w:bCs/>
                <w:color w:val="000000"/>
                <w:sz w:val="24"/>
                <w:szCs w:val="24"/>
              </w:rPr>
            </w:pPr>
          </w:p>
        </w:tc>
        <w:tc>
          <w:tcPr>
            <w:tcW w:w="1920" w:type="dxa"/>
            <w:shd w:val="clear" w:color="auto" w:fill="auto"/>
            <w:noWrap/>
            <w:vAlign w:val="bottom"/>
          </w:tcPr>
          <w:p w:rsidR="00314504" w:rsidRPr="00886B74" w:rsidRDefault="00314504" w:rsidP="00314504">
            <w:pPr>
              <w:jc w:val="right"/>
              <w:rPr>
                <w:b/>
                <w:bCs/>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DATORII PE TERMEN LUNG</w:t>
            </w:r>
          </w:p>
        </w:tc>
        <w:tc>
          <w:tcPr>
            <w:tcW w:w="910" w:type="dxa"/>
          </w:tcPr>
          <w:p w:rsidR="00314504" w:rsidRPr="00D31333" w:rsidRDefault="00314504" w:rsidP="00314504">
            <w:pPr>
              <w:jc w:val="center"/>
              <w:rPr>
                <w:b/>
                <w:color w:val="000000"/>
                <w:sz w:val="24"/>
                <w:szCs w:val="24"/>
              </w:rPr>
            </w:pPr>
          </w:p>
        </w:tc>
        <w:tc>
          <w:tcPr>
            <w:tcW w:w="2198" w:type="dxa"/>
            <w:shd w:val="clear" w:color="auto" w:fill="auto"/>
            <w:noWrap/>
            <w:vAlign w:val="bottom"/>
          </w:tcPr>
          <w:p w:rsidR="00314504" w:rsidRPr="00D31333" w:rsidRDefault="00314504" w:rsidP="00314504">
            <w:pPr>
              <w:jc w:val="right"/>
              <w:rPr>
                <w:color w:val="000000"/>
                <w:sz w:val="24"/>
                <w:szCs w:val="24"/>
              </w:rPr>
            </w:pPr>
          </w:p>
        </w:tc>
        <w:tc>
          <w:tcPr>
            <w:tcW w:w="1920" w:type="dxa"/>
            <w:shd w:val="clear" w:color="auto" w:fill="auto"/>
            <w:noWrap/>
            <w:vAlign w:val="bottom"/>
          </w:tcPr>
          <w:p w:rsidR="00314504" w:rsidRPr="00886B74" w:rsidRDefault="00314504" w:rsidP="00314504">
            <w:pPr>
              <w:jc w:val="right"/>
              <w:rPr>
                <w:sz w:val="24"/>
                <w:szCs w:val="24"/>
              </w:rPr>
            </w:pP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Subventii pentru investitii</w:t>
            </w:r>
          </w:p>
        </w:tc>
        <w:tc>
          <w:tcPr>
            <w:tcW w:w="910" w:type="dxa"/>
          </w:tcPr>
          <w:p w:rsidR="00314504" w:rsidRPr="00D31333" w:rsidRDefault="00314504" w:rsidP="00314504">
            <w:pPr>
              <w:jc w:val="center"/>
              <w:rPr>
                <w:b/>
                <w:color w:val="000000"/>
                <w:sz w:val="24"/>
                <w:szCs w:val="24"/>
              </w:rPr>
            </w:pPr>
            <w:r w:rsidRPr="00D31333">
              <w:rPr>
                <w:b/>
                <w:color w:val="000000"/>
                <w:sz w:val="24"/>
                <w:szCs w:val="24"/>
              </w:rPr>
              <w:t>19</w:t>
            </w:r>
          </w:p>
        </w:tc>
        <w:tc>
          <w:tcPr>
            <w:tcW w:w="2198" w:type="dxa"/>
            <w:shd w:val="clear" w:color="auto" w:fill="auto"/>
            <w:noWrap/>
            <w:vAlign w:val="bottom"/>
          </w:tcPr>
          <w:p w:rsidR="00314504" w:rsidRPr="00D31333" w:rsidRDefault="00FB01FE" w:rsidP="00314504">
            <w:pPr>
              <w:jc w:val="right"/>
              <w:rPr>
                <w:color w:val="000000"/>
                <w:sz w:val="24"/>
                <w:szCs w:val="24"/>
              </w:rPr>
            </w:pPr>
            <w:r>
              <w:rPr>
                <w:color w:val="000000"/>
                <w:sz w:val="24"/>
                <w:szCs w:val="24"/>
              </w:rPr>
              <w:t>3.193.972</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3.521.762</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highlight w:val="yellow"/>
              </w:rPr>
            </w:pPr>
            <w:r w:rsidRPr="00D31333">
              <w:rPr>
                <w:color w:val="000000"/>
                <w:sz w:val="24"/>
                <w:szCs w:val="24"/>
              </w:rPr>
              <w:t>Impozit amanat</w:t>
            </w:r>
          </w:p>
        </w:tc>
        <w:tc>
          <w:tcPr>
            <w:tcW w:w="910" w:type="dxa"/>
          </w:tcPr>
          <w:p w:rsidR="00314504" w:rsidRPr="00D31333" w:rsidRDefault="00314504" w:rsidP="00314504">
            <w:pPr>
              <w:jc w:val="center"/>
              <w:rPr>
                <w:b/>
                <w:color w:val="000000"/>
                <w:sz w:val="24"/>
                <w:szCs w:val="24"/>
              </w:rPr>
            </w:pPr>
            <w:r w:rsidRPr="00D31333">
              <w:rPr>
                <w:b/>
                <w:color w:val="000000"/>
                <w:sz w:val="24"/>
                <w:szCs w:val="24"/>
              </w:rPr>
              <w:t>20</w:t>
            </w:r>
          </w:p>
        </w:tc>
        <w:tc>
          <w:tcPr>
            <w:tcW w:w="2198" w:type="dxa"/>
            <w:shd w:val="clear" w:color="auto" w:fill="auto"/>
            <w:noWrap/>
            <w:vAlign w:val="bottom"/>
          </w:tcPr>
          <w:p w:rsidR="00314504" w:rsidRPr="00D31333" w:rsidRDefault="00B32086" w:rsidP="00B32086">
            <w:pPr>
              <w:jc w:val="right"/>
              <w:rPr>
                <w:color w:val="000000"/>
                <w:sz w:val="24"/>
                <w:szCs w:val="24"/>
              </w:rPr>
            </w:pPr>
            <w:r>
              <w:rPr>
                <w:color w:val="000000"/>
                <w:sz w:val="24"/>
                <w:szCs w:val="24"/>
              </w:rPr>
              <w:t>17.627</w:t>
            </w:r>
            <w:r w:rsidR="00D17E55">
              <w:rPr>
                <w:color w:val="000000"/>
                <w:sz w:val="24"/>
                <w:szCs w:val="24"/>
              </w:rPr>
              <w:t>.</w:t>
            </w:r>
            <w:r>
              <w:rPr>
                <w:color w:val="000000"/>
                <w:sz w:val="24"/>
                <w:szCs w:val="24"/>
              </w:rPr>
              <w:t>223</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16.636.682</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rPr>
            </w:pPr>
            <w:r w:rsidRPr="00D31333">
              <w:rPr>
                <w:color w:val="000000"/>
                <w:sz w:val="24"/>
                <w:szCs w:val="24"/>
              </w:rPr>
              <w:t>Provizioane pe termen lung</w:t>
            </w:r>
          </w:p>
        </w:tc>
        <w:tc>
          <w:tcPr>
            <w:tcW w:w="910" w:type="dxa"/>
          </w:tcPr>
          <w:p w:rsidR="00314504" w:rsidRPr="00D31333" w:rsidRDefault="00314504" w:rsidP="00314504">
            <w:pPr>
              <w:jc w:val="center"/>
              <w:rPr>
                <w:b/>
                <w:color w:val="000000"/>
                <w:sz w:val="24"/>
                <w:szCs w:val="24"/>
              </w:rPr>
            </w:pPr>
            <w:r w:rsidRPr="00D31333">
              <w:rPr>
                <w:b/>
                <w:color w:val="000000"/>
                <w:sz w:val="24"/>
                <w:szCs w:val="24"/>
              </w:rPr>
              <w:t>21</w:t>
            </w:r>
          </w:p>
        </w:tc>
        <w:tc>
          <w:tcPr>
            <w:tcW w:w="2198" w:type="dxa"/>
            <w:shd w:val="clear" w:color="auto" w:fill="auto"/>
            <w:noWrap/>
            <w:vAlign w:val="bottom"/>
          </w:tcPr>
          <w:p w:rsidR="00314504" w:rsidRPr="00D31333" w:rsidRDefault="00314504" w:rsidP="00314504">
            <w:pPr>
              <w:jc w:val="right"/>
              <w:rPr>
                <w:color w:val="000000"/>
                <w:sz w:val="24"/>
                <w:szCs w:val="24"/>
              </w:rPr>
            </w:pP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color w:val="000000"/>
                <w:sz w:val="24"/>
                <w:szCs w:val="24"/>
                <w:lang w:val="es-PE"/>
              </w:rPr>
            </w:pPr>
            <w:r w:rsidRPr="00D31333">
              <w:rPr>
                <w:b/>
                <w:bCs/>
                <w:color w:val="000000"/>
                <w:sz w:val="24"/>
                <w:szCs w:val="24"/>
                <w:lang w:val="es-PE"/>
              </w:rPr>
              <w:t>TOTAL  DATORII  PE TERMEN LUNG</w:t>
            </w:r>
          </w:p>
        </w:tc>
        <w:tc>
          <w:tcPr>
            <w:tcW w:w="910" w:type="dxa"/>
          </w:tcPr>
          <w:p w:rsidR="00314504" w:rsidRPr="00D31333" w:rsidRDefault="00314504" w:rsidP="00314504">
            <w:pPr>
              <w:jc w:val="center"/>
              <w:rPr>
                <w:b/>
                <w:bCs/>
                <w:color w:val="000000"/>
                <w:sz w:val="24"/>
                <w:szCs w:val="24"/>
                <w:lang w:val="es-PE"/>
              </w:rPr>
            </w:pPr>
          </w:p>
        </w:tc>
        <w:tc>
          <w:tcPr>
            <w:tcW w:w="2198" w:type="dxa"/>
            <w:tcBorders>
              <w:top w:val="single" w:sz="4" w:space="0" w:color="auto"/>
            </w:tcBorders>
            <w:shd w:val="clear" w:color="auto" w:fill="auto"/>
            <w:noWrap/>
            <w:vAlign w:val="bottom"/>
          </w:tcPr>
          <w:p w:rsidR="00314504" w:rsidRPr="00D31333" w:rsidRDefault="00B32086" w:rsidP="00FB01FE">
            <w:pPr>
              <w:jc w:val="right"/>
              <w:rPr>
                <w:b/>
                <w:bCs/>
                <w:color w:val="000000"/>
                <w:sz w:val="24"/>
                <w:szCs w:val="24"/>
              </w:rPr>
            </w:pPr>
            <w:r>
              <w:rPr>
                <w:b/>
                <w:bCs/>
                <w:color w:val="000000"/>
                <w:sz w:val="24"/>
                <w:szCs w:val="24"/>
              </w:rPr>
              <w:t>20.821.195</w:t>
            </w:r>
          </w:p>
        </w:tc>
        <w:tc>
          <w:tcPr>
            <w:tcW w:w="1920" w:type="dxa"/>
            <w:tcBorders>
              <w:top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20.158.444</w:t>
            </w:r>
          </w:p>
        </w:tc>
      </w:tr>
      <w:tr w:rsidR="00314504" w:rsidRPr="00886B74" w:rsidTr="00D31333">
        <w:trPr>
          <w:trHeight w:val="255"/>
        </w:trPr>
        <w:tc>
          <w:tcPr>
            <w:tcW w:w="3840" w:type="dxa"/>
            <w:shd w:val="clear" w:color="auto" w:fill="auto"/>
            <w:noWrap/>
            <w:vAlign w:val="bottom"/>
          </w:tcPr>
          <w:p w:rsidR="00314504" w:rsidRPr="00D31333" w:rsidRDefault="00314504" w:rsidP="00314504">
            <w:pPr>
              <w:rPr>
                <w:b/>
                <w:bCs/>
                <w:color w:val="000000"/>
                <w:sz w:val="24"/>
                <w:szCs w:val="24"/>
              </w:rPr>
            </w:pPr>
            <w:r w:rsidRPr="00D31333">
              <w:rPr>
                <w:b/>
                <w:bCs/>
                <w:color w:val="000000"/>
                <w:sz w:val="24"/>
                <w:szCs w:val="24"/>
              </w:rPr>
              <w:t>TOTAL DATORII</w:t>
            </w:r>
          </w:p>
        </w:tc>
        <w:tc>
          <w:tcPr>
            <w:tcW w:w="910" w:type="dxa"/>
          </w:tcPr>
          <w:p w:rsidR="00314504" w:rsidRPr="00D31333" w:rsidRDefault="00314504" w:rsidP="00314504">
            <w:pPr>
              <w:jc w:val="center"/>
              <w:rPr>
                <w:b/>
                <w:bCs/>
                <w:color w:val="000000"/>
                <w:sz w:val="24"/>
                <w:szCs w:val="24"/>
              </w:rPr>
            </w:pPr>
          </w:p>
        </w:tc>
        <w:tc>
          <w:tcPr>
            <w:tcW w:w="2198" w:type="dxa"/>
            <w:tcBorders>
              <w:top w:val="single" w:sz="4" w:space="0" w:color="auto"/>
            </w:tcBorders>
            <w:shd w:val="clear" w:color="auto" w:fill="auto"/>
            <w:noWrap/>
            <w:vAlign w:val="bottom"/>
          </w:tcPr>
          <w:p w:rsidR="00314504" w:rsidRPr="00D31333" w:rsidRDefault="00844C4F" w:rsidP="00844C4F">
            <w:pPr>
              <w:jc w:val="right"/>
              <w:rPr>
                <w:b/>
                <w:bCs/>
                <w:color w:val="000000"/>
                <w:sz w:val="24"/>
                <w:szCs w:val="24"/>
              </w:rPr>
            </w:pPr>
            <w:r>
              <w:rPr>
                <w:b/>
                <w:bCs/>
                <w:color w:val="000000"/>
                <w:sz w:val="24"/>
                <w:szCs w:val="24"/>
              </w:rPr>
              <w:t>150.160.772</w:t>
            </w:r>
          </w:p>
        </w:tc>
        <w:tc>
          <w:tcPr>
            <w:tcW w:w="1920" w:type="dxa"/>
            <w:tcBorders>
              <w:top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139.315.696</w:t>
            </w:r>
          </w:p>
        </w:tc>
      </w:tr>
      <w:tr w:rsidR="00314504" w:rsidRPr="00886B74" w:rsidTr="00D31333">
        <w:trPr>
          <w:trHeight w:val="255"/>
        </w:trPr>
        <w:tc>
          <w:tcPr>
            <w:tcW w:w="6948" w:type="dxa"/>
            <w:gridSpan w:val="3"/>
            <w:shd w:val="clear" w:color="auto" w:fill="auto"/>
            <w:noWrap/>
            <w:vAlign w:val="bottom"/>
          </w:tcPr>
          <w:p w:rsidR="00314504" w:rsidRPr="00D31333" w:rsidRDefault="00314504" w:rsidP="00314504">
            <w:pPr>
              <w:rPr>
                <w:b/>
                <w:bCs/>
                <w:color w:val="000000"/>
                <w:sz w:val="24"/>
                <w:szCs w:val="24"/>
              </w:rPr>
            </w:pPr>
          </w:p>
        </w:tc>
        <w:tc>
          <w:tcPr>
            <w:tcW w:w="1920" w:type="dxa"/>
            <w:shd w:val="clear" w:color="auto" w:fill="auto"/>
            <w:noWrap/>
            <w:vAlign w:val="bottom"/>
          </w:tcPr>
          <w:p w:rsidR="00314504" w:rsidRPr="00886B74" w:rsidRDefault="00314504" w:rsidP="00314504">
            <w:pPr>
              <w:jc w:val="right"/>
              <w:rPr>
                <w:b/>
                <w:bCs/>
                <w:sz w:val="24"/>
                <w:szCs w:val="24"/>
              </w:rPr>
            </w:pPr>
          </w:p>
        </w:tc>
      </w:tr>
    </w:tbl>
    <w:p w:rsidR="00B558EB" w:rsidRPr="00446327" w:rsidRDefault="00B558EB">
      <w:r w:rsidRPr="00446327">
        <w:br w:type="page"/>
      </w:r>
    </w:p>
    <w:tbl>
      <w:tblPr>
        <w:tblpPr w:leftFromText="180" w:rightFromText="180" w:vertAnchor="text" w:horzAnchor="margin" w:tblpX="-24" w:tblpY="106"/>
        <w:tblW w:w="9108" w:type="dxa"/>
        <w:tblLook w:val="04A0"/>
      </w:tblPr>
      <w:tblGrid>
        <w:gridCol w:w="3762"/>
        <w:gridCol w:w="910"/>
        <w:gridCol w:w="2516"/>
        <w:gridCol w:w="1920"/>
      </w:tblGrid>
      <w:tr w:rsidR="000D5F52" w:rsidRPr="00446327">
        <w:trPr>
          <w:trHeight w:val="255"/>
        </w:trPr>
        <w:tc>
          <w:tcPr>
            <w:tcW w:w="3762" w:type="dxa"/>
            <w:shd w:val="clear" w:color="auto" w:fill="auto"/>
            <w:noWrap/>
            <w:vAlign w:val="bottom"/>
          </w:tcPr>
          <w:p w:rsidR="000D5F52" w:rsidRPr="00446327" w:rsidRDefault="000D5F52" w:rsidP="007E7361">
            <w:pPr>
              <w:rPr>
                <w:b/>
                <w:bCs/>
                <w:color w:val="000000"/>
                <w:sz w:val="24"/>
                <w:szCs w:val="24"/>
              </w:rPr>
            </w:pPr>
          </w:p>
        </w:tc>
        <w:tc>
          <w:tcPr>
            <w:tcW w:w="910" w:type="dxa"/>
          </w:tcPr>
          <w:p w:rsidR="000D5F52" w:rsidRPr="00446327" w:rsidRDefault="000D5F52" w:rsidP="007E7361">
            <w:pPr>
              <w:jc w:val="center"/>
              <w:rPr>
                <w:b/>
                <w:bCs/>
                <w:sz w:val="24"/>
                <w:szCs w:val="24"/>
              </w:rPr>
            </w:pPr>
            <w:r w:rsidRPr="00446327">
              <w:rPr>
                <w:b/>
                <w:bCs/>
                <w:sz w:val="24"/>
                <w:szCs w:val="24"/>
              </w:rPr>
              <w:t>NOTA</w:t>
            </w:r>
          </w:p>
        </w:tc>
        <w:tc>
          <w:tcPr>
            <w:tcW w:w="2516" w:type="dxa"/>
            <w:shd w:val="clear" w:color="auto" w:fill="auto"/>
            <w:noWrap/>
            <w:vAlign w:val="bottom"/>
          </w:tcPr>
          <w:p w:rsidR="000D5F52" w:rsidRPr="00446327" w:rsidRDefault="000D5F52" w:rsidP="007E7361">
            <w:pPr>
              <w:jc w:val="right"/>
              <w:rPr>
                <w:b/>
                <w:bCs/>
                <w:sz w:val="24"/>
                <w:szCs w:val="24"/>
              </w:rPr>
            </w:pPr>
            <w:r w:rsidRPr="00446327">
              <w:rPr>
                <w:b/>
                <w:bCs/>
                <w:sz w:val="24"/>
                <w:szCs w:val="24"/>
              </w:rPr>
              <w:t>31-Dec-1</w:t>
            </w:r>
            <w:r w:rsidR="00314504">
              <w:rPr>
                <w:b/>
                <w:bCs/>
                <w:sz w:val="24"/>
                <w:szCs w:val="24"/>
              </w:rPr>
              <w:t>5</w:t>
            </w:r>
          </w:p>
          <w:p w:rsidR="006F3D23" w:rsidRPr="00446327" w:rsidRDefault="006F3D23" w:rsidP="007E7361">
            <w:pPr>
              <w:jc w:val="right"/>
              <w:rPr>
                <w:b/>
                <w:bCs/>
                <w:sz w:val="24"/>
                <w:szCs w:val="24"/>
              </w:rPr>
            </w:pPr>
          </w:p>
        </w:tc>
        <w:tc>
          <w:tcPr>
            <w:tcW w:w="1920" w:type="dxa"/>
            <w:shd w:val="clear" w:color="auto" w:fill="auto"/>
            <w:noWrap/>
            <w:vAlign w:val="bottom"/>
          </w:tcPr>
          <w:p w:rsidR="000D5F52" w:rsidRPr="00886B74" w:rsidRDefault="000D5F52" w:rsidP="007E7361">
            <w:pPr>
              <w:jc w:val="right"/>
              <w:rPr>
                <w:b/>
                <w:bCs/>
                <w:sz w:val="24"/>
                <w:szCs w:val="24"/>
              </w:rPr>
            </w:pPr>
            <w:r w:rsidRPr="00886B74">
              <w:rPr>
                <w:b/>
                <w:bCs/>
                <w:sz w:val="24"/>
                <w:szCs w:val="24"/>
              </w:rPr>
              <w:t>31-Dec-1</w:t>
            </w:r>
            <w:r w:rsidR="00314504" w:rsidRPr="00886B74">
              <w:rPr>
                <w:b/>
                <w:bCs/>
                <w:sz w:val="24"/>
                <w:szCs w:val="24"/>
              </w:rPr>
              <w:t>4</w:t>
            </w:r>
          </w:p>
          <w:p w:rsidR="006F3D23" w:rsidRPr="00886B74" w:rsidRDefault="006F3D23" w:rsidP="007E7361">
            <w:pPr>
              <w:jc w:val="right"/>
              <w:rPr>
                <w:b/>
                <w:bCs/>
                <w:sz w:val="24"/>
                <w:szCs w:val="24"/>
              </w:rPr>
            </w:pPr>
          </w:p>
        </w:tc>
      </w:tr>
      <w:tr w:rsidR="000D5F52" w:rsidRPr="00446327">
        <w:trPr>
          <w:trHeight w:val="255"/>
        </w:trPr>
        <w:tc>
          <w:tcPr>
            <w:tcW w:w="3762" w:type="dxa"/>
            <w:shd w:val="clear" w:color="auto" w:fill="auto"/>
            <w:noWrap/>
            <w:vAlign w:val="bottom"/>
          </w:tcPr>
          <w:p w:rsidR="000D5F52" w:rsidRPr="00446327" w:rsidRDefault="000D5F52" w:rsidP="007E7361">
            <w:pPr>
              <w:rPr>
                <w:b/>
                <w:bCs/>
                <w:color w:val="000000"/>
                <w:sz w:val="24"/>
                <w:szCs w:val="24"/>
              </w:rPr>
            </w:pPr>
            <w:r w:rsidRPr="00446327">
              <w:rPr>
                <w:b/>
                <w:bCs/>
                <w:color w:val="000000"/>
                <w:sz w:val="24"/>
                <w:szCs w:val="24"/>
              </w:rPr>
              <w:t xml:space="preserve">Capital social si </w:t>
            </w:r>
            <w:r w:rsidR="00C437E7" w:rsidRPr="00446327">
              <w:rPr>
                <w:b/>
                <w:bCs/>
                <w:color w:val="000000"/>
                <w:sz w:val="24"/>
                <w:szCs w:val="24"/>
              </w:rPr>
              <w:t>re</w:t>
            </w:r>
            <w:r w:rsidR="004E5698">
              <w:rPr>
                <w:b/>
                <w:bCs/>
                <w:color w:val="000000"/>
                <w:sz w:val="24"/>
                <w:szCs w:val="24"/>
              </w:rPr>
              <w:t>z</w:t>
            </w:r>
            <w:r w:rsidR="00C437E7" w:rsidRPr="00446327">
              <w:rPr>
                <w:b/>
                <w:bCs/>
                <w:color w:val="000000"/>
                <w:sz w:val="24"/>
                <w:szCs w:val="24"/>
              </w:rPr>
              <w:t>erve</w:t>
            </w:r>
          </w:p>
        </w:tc>
        <w:tc>
          <w:tcPr>
            <w:tcW w:w="910" w:type="dxa"/>
          </w:tcPr>
          <w:p w:rsidR="000D5F52" w:rsidRPr="00446327" w:rsidRDefault="000D5F52" w:rsidP="007E7361">
            <w:pPr>
              <w:rPr>
                <w:sz w:val="24"/>
                <w:szCs w:val="24"/>
              </w:rPr>
            </w:pPr>
          </w:p>
        </w:tc>
        <w:tc>
          <w:tcPr>
            <w:tcW w:w="2516" w:type="dxa"/>
            <w:shd w:val="clear" w:color="auto" w:fill="auto"/>
            <w:noWrap/>
            <w:vAlign w:val="bottom"/>
          </w:tcPr>
          <w:p w:rsidR="000D5F52" w:rsidRPr="00446327" w:rsidRDefault="000D5F52" w:rsidP="007E7361">
            <w:pPr>
              <w:jc w:val="right"/>
              <w:rPr>
                <w:sz w:val="24"/>
                <w:szCs w:val="24"/>
              </w:rPr>
            </w:pPr>
          </w:p>
        </w:tc>
        <w:tc>
          <w:tcPr>
            <w:tcW w:w="1920" w:type="dxa"/>
            <w:shd w:val="clear" w:color="auto" w:fill="auto"/>
            <w:noWrap/>
            <w:vAlign w:val="bottom"/>
          </w:tcPr>
          <w:p w:rsidR="000D5F52" w:rsidRPr="00886B74" w:rsidRDefault="000D5F52" w:rsidP="007E7361">
            <w:pPr>
              <w:jc w:val="right"/>
              <w:rPr>
                <w:sz w:val="24"/>
                <w:szCs w:val="24"/>
              </w:rPr>
            </w:pPr>
          </w:p>
        </w:tc>
      </w:tr>
      <w:tr w:rsidR="00314504" w:rsidRPr="00446327">
        <w:trPr>
          <w:trHeight w:val="255"/>
        </w:trPr>
        <w:tc>
          <w:tcPr>
            <w:tcW w:w="3762" w:type="dxa"/>
            <w:shd w:val="clear" w:color="auto" w:fill="auto"/>
            <w:noWrap/>
            <w:vAlign w:val="bottom"/>
          </w:tcPr>
          <w:p w:rsidR="00314504" w:rsidRPr="00446327" w:rsidRDefault="00314504" w:rsidP="00314504">
            <w:pPr>
              <w:rPr>
                <w:b/>
                <w:color w:val="000000"/>
                <w:sz w:val="24"/>
                <w:szCs w:val="24"/>
              </w:rPr>
            </w:pPr>
            <w:r w:rsidRPr="00446327">
              <w:rPr>
                <w:b/>
                <w:color w:val="000000"/>
                <w:sz w:val="24"/>
                <w:szCs w:val="24"/>
              </w:rPr>
              <w:t>Capital social</w:t>
            </w:r>
          </w:p>
        </w:tc>
        <w:tc>
          <w:tcPr>
            <w:tcW w:w="910" w:type="dxa"/>
          </w:tcPr>
          <w:p w:rsidR="00314504" w:rsidRPr="00446327" w:rsidRDefault="00314504" w:rsidP="00314504">
            <w:pPr>
              <w:jc w:val="center"/>
              <w:rPr>
                <w:b/>
                <w:color w:val="000000"/>
                <w:sz w:val="24"/>
                <w:szCs w:val="24"/>
              </w:rPr>
            </w:pPr>
            <w:r w:rsidRPr="00446327">
              <w:rPr>
                <w:b/>
                <w:color w:val="000000"/>
                <w:sz w:val="24"/>
                <w:szCs w:val="24"/>
              </w:rPr>
              <w:t>22</w:t>
            </w:r>
          </w:p>
        </w:tc>
        <w:tc>
          <w:tcPr>
            <w:tcW w:w="2516" w:type="dxa"/>
            <w:shd w:val="clear" w:color="auto" w:fill="auto"/>
            <w:noWrap/>
            <w:vAlign w:val="bottom"/>
          </w:tcPr>
          <w:p w:rsidR="00314504" w:rsidRPr="00D31333" w:rsidRDefault="00D51E08" w:rsidP="00314504">
            <w:pPr>
              <w:jc w:val="right"/>
              <w:rPr>
                <w:b/>
                <w:color w:val="000000"/>
                <w:sz w:val="24"/>
                <w:szCs w:val="24"/>
              </w:rPr>
            </w:pPr>
            <w:r>
              <w:rPr>
                <w:b/>
                <w:color w:val="000000"/>
                <w:sz w:val="24"/>
                <w:szCs w:val="24"/>
              </w:rPr>
              <w:t>264.835.156</w:t>
            </w:r>
          </w:p>
        </w:tc>
        <w:tc>
          <w:tcPr>
            <w:tcW w:w="1920" w:type="dxa"/>
            <w:shd w:val="clear" w:color="auto" w:fill="auto"/>
            <w:noWrap/>
            <w:vAlign w:val="bottom"/>
          </w:tcPr>
          <w:p w:rsidR="00314504" w:rsidRPr="00886B74" w:rsidRDefault="00314504" w:rsidP="00314504">
            <w:pPr>
              <w:jc w:val="right"/>
              <w:rPr>
                <w:b/>
                <w:sz w:val="24"/>
                <w:szCs w:val="24"/>
              </w:rPr>
            </w:pPr>
            <w:r w:rsidRPr="00886B74">
              <w:rPr>
                <w:b/>
                <w:sz w:val="24"/>
                <w:szCs w:val="24"/>
              </w:rPr>
              <w:t>264.835.156</w:t>
            </w:r>
          </w:p>
        </w:tc>
      </w:tr>
      <w:tr w:rsidR="00314504" w:rsidRPr="00446327">
        <w:trPr>
          <w:trHeight w:val="255"/>
        </w:trPr>
        <w:tc>
          <w:tcPr>
            <w:tcW w:w="3762" w:type="dxa"/>
            <w:shd w:val="clear" w:color="auto" w:fill="auto"/>
            <w:noWrap/>
            <w:vAlign w:val="bottom"/>
          </w:tcPr>
          <w:p w:rsidR="00314504" w:rsidRPr="00446327" w:rsidRDefault="00314504" w:rsidP="00314504">
            <w:pPr>
              <w:rPr>
                <w:color w:val="000000"/>
                <w:sz w:val="24"/>
                <w:szCs w:val="24"/>
              </w:rPr>
            </w:pPr>
            <w:r w:rsidRPr="00446327">
              <w:rPr>
                <w:color w:val="000000"/>
                <w:sz w:val="24"/>
                <w:szCs w:val="24"/>
              </w:rPr>
              <w:t>Rezerve din reevaluare</w:t>
            </w:r>
          </w:p>
        </w:tc>
        <w:tc>
          <w:tcPr>
            <w:tcW w:w="910" w:type="dxa"/>
          </w:tcPr>
          <w:p w:rsidR="00314504" w:rsidRPr="00446327" w:rsidRDefault="00314504" w:rsidP="00314504">
            <w:pPr>
              <w:jc w:val="center"/>
              <w:rPr>
                <w:color w:val="000000"/>
                <w:sz w:val="24"/>
                <w:szCs w:val="24"/>
              </w:rPr>
            </w:pPr>
            <w:r w:rsidRPr="00446327">
              <w:rPr>
                <w:color w:val="000000"/>
                <w:sz w:val="24"/>
                <w:szCs w:val="24"/>
              </w:rPr>
              <w:t>23</w:t>
            </w:r>
          </w:p>
        </w:tc>
        <w:tc>
          <w:tcPr>
            <w:tcW w:w="2516" w:type="dxa"/>
            <w:shd w:val="clear" w:color="auto" w:fill="auto"/>
            <w:noWrap/>
            <w:vAlign w:val="bottom"/>
          </w:tcPr>
          <w:p w:rsidR="00314504" w:rsidRPr="00D31333" w:rsidRDefault="00D51E08" w:rsidP="00314504">
            <w:pPr>
              <w:jc w:val="right"/>
              <w:rPr>
                <w:color w:val="000000"/>
                <w:sz w:val="24"/>
                <w:szCs w:val="24"/>
              </w:rPr>
            </w:pPr>
            <w:r>
              <w:rPr>
                <w:color w:val="000000"/>
                <w:sz w:val="24"/>
                <w:szCs w:val="24"/>
              </w:rPr>
              <w:t>23.125.684</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4.158.471</w:t>
            </w:r>
          </w:p>
        </w:tc>
      </w:tr>
      <w:tr w:rsidR="00314504" w:rsidRPr="00446327">
        <w:trPr>
          <w:trHeight w:val="255"/>
        </w:trPr>
        <w:tc>
          <w:tcPr>
            <w:tcW w:w="3762" w:type="dxa"/>
            <w:shd w:val="clear" w:color="auto" w:fill="auto"/>
            <w:noWrap/>
            <w:vAlign w:val="bottom"/>
          </w:tcPr>
          <w:p w:rsidR="00314504" w:rsidRPr="00446327" w:rsidRDefault="00314504" w:rsidP="00314504">
            <w:pPr>
              <w:rPr>
                <w:color w:val="000000"/>
                <w:sz w:val="24"/>
                <w:szCs w:val="24"/>
              </w:rPr>
            </w:pPr>
            <w:r w:rsidRPr="00446327">
              <w:rPr>
                <w:color w:val="000000"/>
                <w:sz w:val="24"/>
                <w:szCs w:val="24"/>
              </w:rPr>
              <w:t>Rezerve legale</w:t>
            </w:r>
          </w:p>
        </w:tc>
        <w:tc>
          <w:tcPr>
            <w:tcW w:w="910" w:type="dxa"/>
          </w:tcPr>
          <w:p w:rsidR="00314504" w:rsidRPr="00446327" w:rsidRDefault="00314504" w:rsidP="00314504">
            <w:pPr>
              <w:jc w:val="center"/>
              <w:rPr>
                <w:color w:val="000000"/>
                <w:sz w:val="24"/>
                <w:szCs w:val="24"/>
              </w:rPr>
            </w:pPr>
            <w:r w:rsidRPr="00446327">
              <w:rPr>
                <w:color w:val="000000"/>
                <w:sz w:val="24"/>
                <w:szCs w:val="24"/>
              </w:rPr>
              <w:t>23</w:t>
            </w:r>
          </w:p>
        </w:tc>
        <w:tc>
          <w:tcPr>
            <w:tcW w:w="2516" w:type="dxa"/>
            <w:shd w:val="clear" w:color="auto" w:fill="auto"/>
            <w:noWrap/>
            <w:vAlign w:val="bottom"/>
          </w:tcPr>
          <w:p w:rsidR="00314504" w:rsidRPr="00D31333" w:rsidRDefault="00D51E08" w:rsidP="00314504">
            <w:pPr>
              <w:jc w:val="right"/>
              <w:rPr>
                <w:color w:val="000000"/>
                <w:sz w:val="24"/>
                <w:szCs w:val="24"/>
              </w:rPr>
            </w:pPr>
            <w:r>
              <w:rPr>
                <w:color w:val="000000"/>
                <w:sz w:val="24"/>
                <w:szCs w:val="24"/>
              </w:rPr>
              <w:t>13.426.761</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13.189.007</w:t>
            </w:r>
          </w:p>
        </w:tc>
      </w:tr>
      <w:tr w:rsidR="00314504" w:rsidRPr="00446327">
        <w:trPr>
          <w:trHeight w:val="255"/>
        </w:trPr>
        <w:tc>
          <w:tcPr>
            <w:tcW w:w="3762" w:type="dxa"/>
            <w:shd w:val="clear" w:color="auto" w:fill="auto"/>
            <w:noWrap/>
            <w:vAlign w:val="bottom"/>
          </w:tcPr>
          <w:p w:rsidR="00314504" w:rsidRPr="00446327" w:rsidRDefault="00314504" w:rsidP="00314504">
            <w:pPr>
              <w:rPr>
                <w:color w:val="000000"/>
                <w:sz w:val="24"/>
                <w:szCs w:val="24"/>
              </w:rPr>
            </w:pPr>
            <w:r w:rsidRPr="00446327">
              <w:rPr>
                <w:color w:val="000000"/>
                <w:sz w:val="24"/>
                <w:szCs w:val="24"/>
              </w:rPr>
              <w:t>Alte re</w:t>
            </w:r>
            <w:r>
              <w:rPr>
                <w:color w:val="000000"/>
                <w:sz w:val="24"/>
                <w:szCs w:val="24"/>
              </w:rPr>
              <w:t>z</w:t>
            </w:r>
            <w:r w:rsidRPr="00446327">
              <w:rPr>
                <w:color w:val="000000"/>
                <w:sz w:val="24"/>
                <w:szCs w:val="24"/>
              </w:rPr>
              <w:t>erve</w:t>
            </w:r>
          </w:p>
        </w:tc>
        <w:tc>
          <w:tcPr>
            <w:tcW w:w="910" w:type="dxa"/>
          </w:tcPr>
          <w:p w:rsidR="00314504" w:rsidRPr="00446327" w:rsidRDefault="00314504" w:rsidP="00314504">
            <w:pPr>
              <w:jc w:val="center"/>
              <w:rPr>
                <w:color w:val="000000"/>
                <w:sz w:val="24"/>
                <w:szCs w:val="24"/>
              </w:rPr>
            </w:pPr>
            <w:r w:rsidRPr="00446327">
              <w:rPr>
                <w:color w:val="000000"/>
                <w:sz w:val="24"/>
                <w:szCs w:val="24"/>
              </w:rPr>
              <w:t>23</w:t>
            </w:r>
          </w:p>
        </w:tc>
        <w:tc>
          <w:tcPr>
            <w:tcW w:w="2516" w:type="dxa"/>
            <w:shd w:val="clear" w:color="auto" w:fill="auto"/>
            <w:noWrap/>
            <w:vAlign w:val="bottom"/>
          </w:tcPr>
          <w:p w:rsidR="00314504" w:rsidRPr="00D31333" w:rsidRDefault="00D51E08" w:rsidP="00314504">
            <w:pPr>
              <w:jc w:val="right"/>
              <w:rPr>
                <w:color w:val="000000"/>
                <w:sz w:val="24"/>
                <w:szCs w:val="24"/>
              </w:rPr>
            </w:pPr>
            <w:r>
              <w:rPr>
                <w:color w:val="000000"/>
                <w:sz w:val="24"/>
                <w:szCs w:val="24"/>
              </w:rPr>
              <w:t>133.303.701</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118.149.425</w:t>
            </w:r>
          </w:p>
        </w:tc>
      </w:tr>
      <w:tr w:rsidR="00314504" w:rsidRPr="00446327">
        <w:trPr>
          <w:trHeight w:val="255"/>
        </w:trPr>
        <w:tc>
          <w:tcPr>
            <w:tcW w:w="3762" w:type="dxa"/>
            <w:shd w:val="clear" w:color="auto" w:fill="auto"/>
            <w:noWrap/>
            <w:vAlign w:val="bottom"/>
          </w:tcPr>
          <w:p w:rsidR="00314504" w:rsidRPr="00446327" w:rsidRDefault="00314504" w:rsidP="00314504">
            <w:pPr>
              <w:rPr>
                <w:color w:val="000000"/>
                <w:sz w:val="24"/>
                <w:szCs w:val="24"/>
              </w:rPr>
            </w:pPr>
            <w:r w:rsidRPr="00446327">
              <w:rPr>
                <w:color w:val="000000"/>
                <w:sz w:val="24"/>
                <w:szCs w:val="24"/>
              </w:rPr>
              <w:t>Rezultat reportat</w:t>
            </w:r>
          </w:p>
        </w:tc>
        <w:tc>
          <w:tcPr>
            <w:tcW w:w="910" w:type="dxa"/>
          </w:tcPr>
          <w:p w:rsidR="00314504" w:rsidRPr="00446327" w:rsidRDefault="00314504" w:rsidP="00314504">
            <w:pPr>
              <w:jc w:val="center"/>
              <w:rPr>
                <w:color w:val="000000"/>
                <w:sz w:val="24"/>
                <w:szCs w:val="24"/>
              </w:rPr>
            </w:pPr>
            <w:r w:rsidRPr="00446327">
              <w:rPr>
                <w:color w:val="000000"/>
                <w:sz w:val="24"/>
                <w:szCs w:val="24"/>
              </w:rPr>
              <w:t>24</w:t>
            </w:r>
          </w:p>
        </w:tc>
        <w:tc>
          <w:tcPr>
            <w:tcW w:w="2516" w:type="dxa"/>
            <w:shd w:val="clear" w:color="auto" w:fill="auto"/>
            <w:noWrap/>
            <w:vAlign w:val="bottom"/>
          </w:tcPr>
          <w:p w:rsidR="00314504" w:rsidRPr="00D31333" w:rsidRDefault="00D51E08" w:rsidP="00314504">
            <w:pPr>
              <w:jc w:val="right"/>
              <w:rPr>
                <w:color w:val="000000"/>
                <w:sz w:val="24"/>
                <w:szCs w:val="24"/>
              </w:rPr>
            </w:pPr>
            <w:r>
              <w:rPr>
                <w:color w:val="000000"/>
                <w:sz w:val="24"/>
                <w:szCs w:val="24"/>
              </w:rPr>
              <w:t>(66.003.714)</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(67.139.797)</w:t>
            </w:r>
          </w:p>
        </w:tc>
      </w:tr>
      <w:tr w:rsidR="00314504" w:rsidRPr="00446327">
        <w:trPr>
          <w:trHeight w:val="255"/>
        </w:trPr>
        <w:tc>
          <w:tcPr>
            <w:tcW w:w="3762" w:type="dxa"/>
            <w:shd w:val="clear" w:color="auto" w:fill="auto"/>
            <w:noWrap/>
            <w:vAlign w:val="bottom"/>
          </w:tcPr>
          <w:p w:rsidR="00314504" w:rsidRPr="00446327" w:rsidRDefault="00314504" w:rsidP="00314504">
            <w:pPr>
              <w:rPr>
                <w:color w:val="000000"/>
                <w:sz w:val="24"/>
                <w:szCs w:val="24"/>
              </w:rPr>
            </w:pPr>
            <w:r>
              <w:rPr>
                <w:color w:val="000000"/>
                <w:sz w:val="24"/>
                <w:szCs w:val="24"/>
              </w:rPr>
              <w:t>Rezultatul curent</w:t>
            </w:r>
          </w:p>
        </w:tc>
        <w:tc>
          <w:tcPr>
            <w:tcW w:w="910" w:type="dxa"/>
          </w:tcPr>
          <w:p w:rsidR="00314504" w:rsidRPr="00446327" w:rsidRDefault="00314504" w:rsidP="00314504">
            <w:pPr>
              <w:jc w:val="center"/>
              <w:rPr>
                <w:color w:val="000000"/>
                <w:sz w:val="24"/>
                <w:szCs w:val="24"/>
              </w:rPr>
            </w:pPr>
          </w:p>
        </w:tc>
        <w:tc>
          <w:tcPr>
            <w:tcW w:w="2516" w:type="dxa"/>
            <w:shd w:val="clear" w:color="auto" w:fill="auto"/>
            <w:noWrap/>
            <w:vAlign w:val="bottom"/>
          </w:tcPr>
          <w:p w:rsidR="00314504" w:rsidRPr="00D31333" w:rsidRDefault="00844C4F" w:rsidP="00314504">
            <w:pPr>
              <w:jc w:val="right"/>
              <w:rPr>
                <w:color w:val="000000"/>
                <w:sz w:val="24"/>
                <w:szCs w:val="24"/>
              </w:rPr>
            </w:pPr>
            <w:r>
              <w:rPr>
                <w:color w:val="000000"/>
                <w:sz w:val="24"/>
                <w:szCs w:val="24"/>
              </w:rPr>
              <w:t>25.814.231</w:t>
            </w:r>
          </w:p>
        </w:tc>
        <w:tc>
          <w:tcPr>
            <w:tcW w:w="1920" w:type="dxa"/>
            <w:shd w:val="clear" w:color="auto" w:fill="auto"/>
            <w:noWrap/>
            <w:vAlign w:val="bottom"/>
          </w:tcPr>
          <w:p w:rsidR="00314504" w:rsidRPr="00886B74" w:rsidRDefault="00314504" w:rsidP="00314504">
            <w:pPr>
              <w:jc w:val="right"/>
              <w:rPr>
                <w:sz w:val="24"/>
                <w:szCs w:val="24"/>
              </w:rPr>
            </w:pPr>
            <w:r w:rsidRPr="00886B74">
              <w:rPr>
                <w:sz w:val="24"/>
                <w:szCs w:val="24"/>
              </w:rPr>
              <w:t>31.138.739</w:t>
            </w:r>
          </w:p>
        </w:tc>
      </w:tr>
      <w:tr w:rsidR="00314504" w:rsidRPr="00446327">
        <w:trPr>
          <w:trHeight w:val="255"/>
        </w:trPr>
        <w:tc>
          <w:tcPr>
            <w:tcW w:w="3762" w:type="dxa"/>
            <w:shd w:val="clear" w:color="auto" w:fill="auto"/>
            <w:noWrap/>
            <w:vAlign w:val="bottom"/>
          </w:tcPr>
          <w:p w:rsidR="00314504" w:rsidRPr="00446327" w:rsidRDefault="00314504" w:rsidP="00314504">
            <w:pPr>
              <w:rPr>
                <w:b/>
                <w:bCs/>
                <w:color w:val="000000"/>
                <w:sz w:val="24"/>
                <w:szCs w:val="24"/>
              </w:rPr>
            </w:pPr>
            <w:r w:rsidRPr="00446327">
              <w:rPr>
                <w:b/>
                <w:bCs/>
                <w:color w:val="000000"/>
                <w:sz w:val="24"/>
                <w:szCs w:val="24"/>
              </w:rPr>
              <w:t>TOTAL CAPITALURI PROPRII</w:t>
            </w:r>
          </w:p>
        </w:tc>
        <w:tc>
          <w:tcPr>
            <w:tcW w:w="910" w:type="dxa"/>
          </w:tcPr>
          <w:p w:rsidR="00314504" w:rsidRPr="00446327" w:rsidRDefault="00314504" w:rsidP="00314504">
            <w:pPr>
              <w:rPr>
                <w:b/>
                <w:bCs/>
                <w:sz w:val="24"/>
                <w:szCs w:val="24"/>
              </w:rPr>
            </w:pPr>
          </w:p>
        </w:tc>
        <w:tc>
          <w:tcPr>
            <w:tcW w:w="2516" w:type="dxa"/>
            <w:tcBorders>
              <w:top w:val="single" w:sz="4" w:space="0" w:color="auto"/>
              <w:bottom w:val="single" w:sz="4" w:space="0" w:color="auto"/>
            </w:tcBorders>
            <w:shd w:val="clear" w:color="auto" w:fill="auto"/>
            <w:noWrap/>
            <w:vAlign w:val="bottom"/>
          </w:tcPr>
          <w:p w:rsidR="00314504" w:rsidRPr="00D31333" w:rsidRDefault="00844C4F" w:rsidP="00314504">
            <w:pPr>
              <w:jc w:val="right"/>
              <w:rPr>
                <w:b/>
                <w:bCs/>
                <w:color w:val="000000"/>
                <w:sz w:val="24"/>
                <w:szCs w:val="24"/>
              </w:rPr>
            </w:pPr>
            <w:r>
              <w:rPr>
                <w:b/>
                <w:bCs/>
                <w:color w:val="000000"/>
                <w:sz w:val="24"/>
                <w:szCs w:val="24"/>
              </w:rPr>
              <w:t>394.501.819</w:t>
            </w:r>
          </w:p>
        </w:tc>
        <w:tc>
          <w:tcPr>
            <w:tcW w:w="1920" w:type="dxa"/>
            <w:tcBorders>
              <w:top w:val="single" w:sz="4" w:space="0" w:color="auto"/>
              <w:bottom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364.331.001</w:t>
            </w:r>
          </w:p>
        </w:tc>
      </w:tr>
      <w:tr w:rsidR="00314504" w:rsidRPr="00446327">
        <w:trPr>
          <w:trHeight w:val="255"/>
        </w:trPr>
        <w:tc>
          <w:tcPr>
            <w:tcW w:w="3762" w:type="dxa"/>
            <w:shd w:val="clear" w:color="auto" w:fill="auto"/>
            <w:noWrap/>
            <w:vAlign w:val="bottom"/>
          </w:tcPr>
          <w:p w:rsidR="00314504" w:rsidRPr="00446327" w:rsidRDefault="00314504" w:rsidP="00314504">
            <w:pPr>
              <w:rPr>
                <w:b/>
                <w:bCs/>
                <w:color w:val="000000"/>
                <w:sz w:val="24"/>
                <w:szCs w:val="24"/>
              </w:rPr>
            </w:pPr>
            <w:r w:rsidRPr="00446327">
              <w:rPr>
                <w:b/>
                <w:bCs/>
                <w:color w:val="000000"/>
                <w:sz w:val="24"/>
                <w:szCs w:val="24"/>
              </w:rPr>
              <w:t>TOTAL CAPITALURI SI DATORII</w:t>
            </w:r>
          </w:p>
        </w:tc>
        <w:tc>
          <w:tcPr>
            <w:tcW w:w="910" w:type="dxa"/>
          </w:tcPr>
          <w:p w:rsidR="00314504" w:rsidRPr="00446327" w:rsidRDefault="00314504" w:rsidP="00314504">
            <w:pPr>
              <w:rPr>
                <w:b/>
                <w:bCs/>
                <w:sz w:val="24"/>
                <w:szCs w:val="24"/>
              </w:rPr>
            </w:pPr>
          </w:p>
        </w:tc>
        <w:tc>
          <w:tcPr>
            <w:tcW w:w="2516" w:type="dxa"/>
            <w:tcBorders>
              <w:top w:val="single" w:sz="4" w:space="0" w:color="auto"/>
              <w:bottom w:val="single" w:sz="4" w:space="0" w:color="auto"/>
            </w:tcBorders>
            <w:shd w:val="clear" w:color="auto" w:fill="auto"/>
            <w:noWrap/>
            <w:vAlign w:val="bottom"/>
          </w:tcPr>
          <w:p w:rsidR="00314504" w:rsidRPr="00D31333" w:rsidRDefault="00D51E08" w:rsidP="00314504">
            <w:pPr>
              <w:jc w:val="right"/>
              <w:rPr>
                <w:b/>
                <w:bCs/>
                <w:color w:val="000000"/>
                <w:sz w:val="24"/>
                <w:szCs w:val="24"/>
              </w:rPr>
            </w:pPr>
            <w:r>
              <w:rPr>
                <w:b/>
                <w:bCs/>
                <w:color w:val="000000"/>
                <w:sz w:val="24"/>
                <w:szCs w:val="24"/>
              </w:rPr>
              <w:t>544.662.591</w:t>
            </w:r>
          </w:p>
        </w:tc>
        <w:tc>
          <w:tcPr>
            <w:tcW w:w="1920" w:type="dxa"/>
            <w:tcBorders>
              <w:top w:val="single" w:sz="4" w:space="0" w:color="auto"/>
              <w:bottom w:val="single" w:sz="4" w:space="0" w:color="auto"/>
            </w:tcBorders>
            <w:shd w:val="clear" w:color="auto" w:fill="auto"/>
            <w:noWrap/>
            <w:vAlign w:val="bottom"/>
          </w:tcPr>
          <w:p w:rsidR="00314504" w:rsidRPr="00886B74" w:rsidRDefault="00314504" w:rsidP="00314504">
            <w:pPr>
              <w:jc w:val="right"/>
              <w:rPr>
                <w:b/>
                <w:bCs/>
                <w:sz w:val="24"/>
                <w:szCs w:val="24"/>
              </w:rPr>
            </w:pPr>
            <w:r w:rsidRPr="00886B74">
              <w:rPr>
                <w:b/>
                <w:bCs/>
                <w:sz w:val="24"/>
                <w:szCs w:val="24"/>
              </w:rPr>
              <w:t>503.646.697</w:t>
            </w:r>
          </w:p>
        </w:tc>
      </w:tr>
    </w:tbl>
    <w:p w:rsidR="00B558EB" w:rsidRPr="00446327" w:rsidRDefault="00B558EB"/>
    <w:p w:rsidR="00CD541F" w:rsidRPr="00446327" w:rsidRDefault="00CD541F" w:rsidP="00CD541F"/>
    <w:p w:rsidR="00CD541F" w:rsidRPr="00446327" w:rsidRDefault="00CD541F" w:rsidP="00CD541F"/>
    <w:p w:rsidR="00CD541F" w:rsidRPr="00446327" w:rsidRDefault="00CD541F" w:rsidP="00CD541F"/>
    <w:p w:rsidR="00F62475" w:rsidRPr="00446327" w:rsidRDefault="00F62475" w:rsidP="00CD541F">
      <w:pPr>
        <w:rPr>
          <w:sz w:val="24"/>
          <w:szCs w:val="24"/>
        </w:rPr>
        <w:sectPr w:rsidR="00F62475" w:rsidRPr="00446327" w:rsidSect="00FB7FB1">
          <w:headerReference w:type="default" r:id="rId14"/>
          <w:type w:val="continuous"/>
          <w:pgSz w:w="11907" w:h="16834" w:code="9"/>
          <w:pgMar w:top="432" w:right="1197" w:bottom="432" w:left="1710" w:header="706" w:footer="979" w:gutter="0"/>
          <w:cols w:space="708"/>
          <w:docGrid w:linePitch="272"/>
        </w:sectPr>
      </w:pPr>
    </w:p>
    <w:tbl>
      <w:tblPr>
        <w:tblW w:w="9451" w:type="dxa"/>
        <w:tblInd w:w="-743" w:type="dxa"/>
        <w:tblLook w:val="04A0"/>
      </w:tblPr>
      <w:tblGrid>
        <w:gridCol w:w="6151"/>
        <w:gridCol w:w="1631"/>
        <w:gridCol w:w="1669"/>
      </w:tblGrid>
      <w:tr w:rsidR="008A0C0B" w:rsidRPr="00446327" w:rsidTr="00314504">
        <w:trPr>
          <w:trHeight w:val="387"/>
        </w:trPr>
        <w:tc>
          <w:tcPr>
            <w:tcW w:w="6151" w:type="dxa"/>
            <w:shd w:val="clear" w:color="auto" w:fill="auto"/>
            <w:noWrap/>
            <w:vAlign w:val="bottom"/>
          </w:tcPr>
          <w:p w:rsidR="008A0C0B" w:rsidRPr="00446327" w:rsidRDefault="008A0C0B" w:rsidP="00B82094">
            <w:pPr>
              <w:pStyle w:val="Heading1"/>
              <w:rPr>
                <w:b/>
                <w:bCs/>
                <w:color w:val="FFFFFF"/>
                <w:szCs w:val="24"/>
              </w:rPr>
            </w:pPr>
            <w:bookmarkStart w:id="2" w:name="_Toc383029175"/>
            <w:r w:rsidRPr="00446327">
              <w:rPr>
                <w:color w:val="FFFFFF"/>
                <w:szCs w:val="24"/>
              </w:rPr>
              <w:lastRenderedPageBreak/>
              <w:t>SITUATIA FLUXURILOR DE NUMERAR</w:t>
            </w:r>
            <w:bookmarkEnd w:id="2"/>
          </w:p>
        </w:tc>
        <w:tc>
          <w:tcPr>
            <w:tcW w:w="3300" w:type="dxa"/>
            <w:gridSpan w:val="2"/>
            <w:shd w:val="clear" w:color="auto" w:fill="auto"/>
            <w:noWrap/>
            <w:vAlign w:val="bottom"/>
          </w:tcPr>
          <w:p w:rsidR="008A0C0B" w:rsidRPr="00446327" w:rsidRDefault="008A0C0B" w:rsidP="00B82094">
            <w:pPr>
              <w:jc w:val="right"/>
              <w:rPr>
                <w:b/>
                <w:bCs/>
                <w:sz w:val="24"/>
                <w:szCs w:val="24"/>
              </w:rPr>
            </w:pPr>
            <w:r w:rsidRPr="00446327">
              <w:rPr>
                <w:b/>
                <w:bCs/>
                <w:sz w:val="24"/>
                <w:szCs w:val="24"/>
              </w:rPr>
              <w:t>Pentru anul incheiat la</w:t>
            </w:r>
          </w:p>
        </w:tc>
      </w:tr>
      <w:tr w:rsidR="008A0C0B" w:rsidRPr="00B079AA" w:rsidTr="00101924">
        <w:trPr>
          <w:trHeight w:val="287"/>
        </w:trPr>
        <w:tc>
          <w:tcPr>
            <w:tcW w:w="6151" w:type="dxa"/>
            <w:shd w:val="clear" w:color="auto" w:fill="auto"/>
            <w:vAlign w:val="bottom"/>
          </w:tcPr>
          <w:p w:rsidR="008A0C0B" w:rsidRPr="00446327" w:rsidRDefault="008A0C0B" w:rsidP="00B82094">
            <w:pPr>
              <w:rPr>
                <w:b/>
                <w:bCs/>
                <w:sz w:val="24"/>
                <w:szCs w:val="24"/>
              </w:rPr>
            </w:pPr>
          </w:p>
        </w:tc>
        <w:tc>
          <w:tcPr>
            <w:tcW w:w="1631" w:type="dxa"/>
            <w:tcBorders>
              <w:bottom w:val="single" w:sz="4" w:space="0" w:color="auto"/>
            </w:tcBorders>
            <w:shd w:val="clear" w:color="auto" w:fill="auto"/>
            <w:noWrap/>
            <w:vAlign w:val="bottom"/>
          </w:tcPr>
          <w:p w:rsidR="008A0C0B" w:rsidRPr="00446327" w:rsidRDefault="008A0C0B" w:rsidP="00314504">
            <w:pPr>
              <w:jc w:val="right"/>
              <w:rPr>
                <w:b/>
                <w:bCs/>
                <w:sz w:val="24"/>
                <w:szCs w:val="24"/>
              </w:rPr>
            </w:pPr>
            <w:r w:rsidRPr="00446327">
              <w:rPr>
                <w:b/>
                <w:bCs/>
                <w:sz w:val="24"/>
                <w:szCs w:val="24"/>
              </w:rPr>
              <w:t>31-Dec-1</w:t>
            </w:r>
            <w:r w:rsidR="00314504">
              <w:rPr>
                <w:b/>
                <w:bCs/>
                <w:sz w:val="24"/>
                <w:szCs w:val="24"/>
              </w:rPr>
              <w:t>5</w:t>
            </w:r>
          </w:p>
        </w:tc>
        <w:tc>
          <w:tcPr>
            <w:tcW w:w="1669" w:type="dxa"/>
            <w:tcBorders>
              <w:bottom w:val="single" w:sz="4" w:space="0" w:color="auto"/>
            </w:tcBorders>
            <w:shd w:val="clear" w:color="auto" w:fill="auto"/>
            <w:noWrap/>
            <w:vAlign w:val="bottom"/>
          </w:tcPr>
          <w:p w:rsidR="008A0C0B" w:rsidRPr="00B079AA" w:rsidRDefault="008A0C0B" w:rsidP="00314504">
            <w:pPr>
              <w:jc w:val="right"/>
              <w:rPr>
                <w:b/>
                <w:bCs/>
                <w:sz w:val="24"/>
                <w:szCs w:val="24"/>
              </w:rPr>
            </w:pPr>
            <w:r w:rsidRPr="00B079AA">
              <w:rPr>
                <w:b/>
                <w:bCs/>
                <w:sz w:val="24"/>
                <w:szCs w:val="24"/>
              </w:rPr>
              <w:t>31-Dec-1</w:t>
            </w:r>
            <w:r w:rsidR="00314504" w:rsidRPr="00B079AA">
              <w:rPr>
                <w:b/>
                <w:bCs/>
                <w:sz w:val="24"/>
                <w:szCs w:val="24"/>
              </w:rPr>
              <w:t>4</w:t>
            </w:r>
          </w:p>
        </w:tc>
      </w:tr>
      <w:tr w:rsidR="008A0C0B" w:rsidRPr="00B079AA" w:rsidTr="00314504">
        <w:trPr>
          <w:trHeight w:val="422"/>
        </w:trPr>
        <w:tc>
          <w:tcPr>
            <w:tcW w:w="6151" w:type="dxa"/>
            <w:shd w:val="clear" w:color="auto" w:fill="auto"/>
            <w:vAlign w:val="bottom"/>
          </w:tcPr>
          <w:p w:rsidR="008A0C0B" w:rsidRPr="00446327" w:rsidRDefault="008A0C0B" w:rsidP="00B82094">
            <w:pPr>
              <w:rPr>
                <w:bCs/>
                <w:sz w:val="24"/>
                <w:szCs w:val="24"/>
                <w:lang w:val="es-PE"/>
              </w:rPr>
            </w:pPr>
            <w:r w:rsidRPr="00446327">
              <w:rPr>
                <w:bCs/>
                <w:sz w:val="24"/>
                <w:szCs w:val="24"/>
                <w:lang w:val="es-PE"/>
              </w:rPr>
              <w:t>I.Fluxuri de numerar din activitati de exploatare</w:t>
            </w:r>
          </w:p>
        </w:tc>
        <w:tc>
          <w:tcPr>
            <w:tcW w:w="1631" w:type="dxa"/>
            <w:tcBorders>
              <w:top w:val="single" w:sz="4" w:space="0" w:color="auto"/>
            </w:tcBorders>
            <w:shd w:val="clear" w:color="auto" w:fill="auto"/>
            <w:noWrap/>
            <w:vAlign w:val="bottom"/>
          </w:tcPr>
          <w:p w:rsidR="008A0C0B" w:rsidRPr="00446327" w:rsidRDefault="008A0C0B" w:rsidP="00B82094">
            <w:pPr>
              <w:jc w:val="center"/>
              <w:rPr>
                <w:i/>
                <w:sz w:val="24"/>
                <w:szCs w:val="24"/>
                <w:lang w:val="es-PE"/>
              </w:rPr>
            </w:pPr>
          </w:p>
        </w:tc>
        <w:tc>
          <w:tcPr>
            <w:tcW w:w="1669" w:type="dxa"/>
            <w:tcBorders>
              <w:top w:val="single" w:sz="4" w:space="0" w:color="auto"/>
            </w:tcBorders>
            <w:shd w:val="clear" w:color="auto" w:fill="auto"/>
            <w:noWrap/>
            <w:vAlign w:val="bottom"/>
          </w:tcPr>
          <w:p w:rsidR="008A0C0B" w:rsidRPr="00B079AA" w:rsidRDefault="008A0C0B" w:rsidP="00B82094">
            <w:pPr>
              <w:jc w:val="center"/>
              <w:rPr>
                <w:i/>
                <w:sz w:val="24"/>
                <w:szCs w:val="24"/>
                <w:lang w:val="es-PE"/>
              </w:rPr>
            </w:pP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bCs/>
                <w:sz w:val="24"/>
                <w:szCs w:val="24"/>
                <w:lang w:val="es-PE"/>
              </w:rPr>
              <w:t>Incasari in numerar din vanzarea de bunuri si prestarea de servicii</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322.905.011</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Incasari in numerar provenite din redevente, onorarii, comisioane si alte venituri</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(97.353)</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Plati in numerar catre furnizori de bunuri si servicii</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(165.298.921)</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Plati in numerar catre si in numele angajatilor, plati efectuate de angajator in legatura cu personalul</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(69.137.056)</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Taxa pe valoarea adaugata platita</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(1.059.262)</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Contributii la Ministerul Sanatatii si Ministerul Mediului</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(18.254.337)</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Alte impozite, taxe si varsaminte asimilate platite</w:t>
            </w:r>
          </w:p>
        </w:tc>
        <w:tc>
          <w:tcPr>
            <w:tcW w:w="1631" w:type="dxa"/>
            <w:tcBorders>
              <w:bottom w:val="single" w:sz="4" w:space="0" w:color="auto"/>
            </w:tcBorders>
            <w:shd w:val="clear" w:color="auto" w:fill="auto"/>
            <w:noWrap/>
          </w:tcPr>
          <w:p w:rsidR="00314504" w:rsidRPr="00446327" w:rsidRDefault="00314504" w:rsidP="00314504">
            <w:pPr>
              <w:jc w:val="right"/>
              <w:rPr>
                <w:sz w:val="24"/>
                <w:szCs w:val="24"/>
              </w:rPr>
            </w:pPr>
          </w:p>
        </w:tc>
        <w:tc>
          <w:tcPr>
            <w:tcW w:w="1669" w:type="dxa"/>
            <w:tcBorders>
              <w:bottom w:val="single" w:sz="4" w:space="0" w:color="auto"/>
            </w:tcBorders>
            <w:shd w:val="clear" w:color="auto" w:fill="auto"/>
            <w:noWrap/>
          </w:tcPr>
          <w:p w:rsidR="00314504" w:rsidRPr="00B079AA" w:rsidRDefault="00314504" w:rsidP="00314504">
            <w:pPr>
              <w:jc w:val="right"/>
              <w:rPr>
                <w:sz w:val="24"/>
                <w:szCs w:val="24"/>
              </w:rPr>
            </w:pPr>
            <w:r w:rsidRPr="00B079AA">
              <w:rPr>
                <w:sz w:val="24"/>
                <w:szCs w:val="24"/>
              </w:rPr>
              <w:t>(1.808.435)</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b/>
                <w:sz w:val="24"/>
                <w:szCs w:val="24"/>
              </w:rPr>
            </w:pPr>
            <w:r w:rsidRPr="00446327">
              <w:rPr>
                <w:b/>
                <w:sz w:val="24"/>
                <w:szCs w:val="24"/>
              </w:rPr>
              <w:t>Numerar generat de exploatare</w:t>
            </w:r>
          </w:p>
        </w:tc>
        <w:tc>
          <w:tcPr>
            <w:tcW w:w="1631" w:type="dxa"/>
            <w:tcBorders>
              <w:top w:val="single" w:sz="4" w:space="0" w:color="auto"/>
            </w:tcBorders>
            <w:shd w:val="clear" w:color="auto" w:fill="auto"/>
            <w:noWrap/>
          </w:tcPr>
          <w:p w:rsidR="00314504" w:rsidRPr="00446327" w:rsidRDefault="00314504" w:rsidP="00314504">
            <w:pPr>
              <w:jc w:val="right"/>
              <w:rPr>
                <w:b/>
                <w:sz w:val="24"/>
                <w:szCs w:val="24"/>
              </w:rPr>
            </w:pPr>
          </w:p>
        </w:tc>
        <w:tc>
          <w:tcPr>
            <w:tcW w:w="1669" w:type="dxa"/>
            <w:tcBorders>
              <w:top w:val="single" w:sz="4" w:space="0" w:color="auto"/>
            </w:tcBorders>
            <w:shd w:val="clear" w:color="auto" w:fill="auto"/>
            <w:noWrap/>
          </w:tcPr>
          <w:p w:rsidR="00314504" w:rsidRPr="00B079AA" w:rsidRDefault="00314504" w:rsidP="00314504">
            <w:pPr>
              <w:jc w:val="right"/>
              <w:rPr>
                <w:b/>
                <w:sz w:val="24"/>
                <w:szCs w:val="24"/>
              </w:rPr>
            </w:pPr>
            <w:r w:rsidRPr="00B079AA">
              <w:rPr>
                <w:b/>
                <w:sz w:val="24"/>
                <w:szCs w:val="24"/>
              </w:rPr>
              <w:t>67.249.648</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rPr>
            </w:pPr>
            <w:r w:rsidRPr="00446327">
              <w:rPr>
                <w:sz w:val="24"/>
                <w:szCs w:val="24"/>
              </w:rPr>
              <w:t>Dobanzi incasate</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11.579</w:t>
            </w:r>
          </w:p>
        </w:tc>
      </w:tr>
      <w:tr w:rsidR="00314504" w:rsidRPr="00B079AA" w:rsidTr="00101924">
        <w:trPr>
          <w:trHeight w:val="261"/>
        </w:trPr>
        <w:tc>
          <w:tcPr>
            <w:tcW w:w="6151" w:type="dxa"/>
            <w:shd w:val="clear" w:color="auto" w:fill="auto"/>
            <w:vAlign w:val="bottom"/>
          </w:tcPr>
          <w:p w:rsidR="00314504" w:rsidRPr="00446327" w:rsidRDefault="00314504" w:rsidP="00314504">
            <w:pPr>
              <w:rPr>
                <w:bCs/>
                <w:sz w:val="24"/>
                <w:szCs w:val="24"/>
              </w:rPr>
            </w:pPr>
            <w:r w:rsidRPr="00446327">
              <w:rPr>
                <w:bCs/>
                <w:sz w:val="24"/>
                <w:szCs w:val="24"/>
              </w:rPr>
              <w:t>Dobanzi platite</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(2.111.806)</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sz w:val="24"/>
                <w:szCs w:val="24"/>
              </w:rPr>
            </w:pPr>
            <w:r w:rsidRPr="00446327">
              <w:rPr>
                <w:sz w:val="24"/>
                <w:szCs w:val="24"/>
              </w:rPr>
              <w:t>Impozit pe profit platit</w:t>
            </w:r>
          </w:p>
        </w:tc>
        <w:tc>
          <w:tcPr>
            <w:tcW w:w="1631" w:type="dxa"/>
            <w:tcBorders>
              <w:bottom w:val="single" w:sz="4" w:space="0" w:color="auto"/>
            </w:tcBorders>
            <w:shd w:val="clear" w:color="auto" w:fill="auto"/>
            <w:noWrap/>
          </w:tcPr>
          <w:p w:rsidR="00314504" w:rsidRPr="00446327" w:rsidRDefault="00314504" w:rsidP="00314504">
            <w:pPr>
              <w:jc w:val="right"/>
              <w:rPr>
                <w:sz w:val="24"/>
                <w:szCs w:val="24"/>
              </w:rPr>
            </w:pPr>
          </w:p>
        </w:tc>
        <w:tc>
          <w:tcPr>
            <w:tcW w:w="1669" w:type="dxa"/>
            <w:tcBorders>
              <w:bottom w:val="single" w:sz="4" w:space="0" w:color="auto"/>
            </w:tcBorders>
            <w:shd w:val="clear" w:color="auto" w:fill="auto"/>
            <w:noWrap/>
          </w:tcPr>
          <w:p w:rsidR="00314504" w:rsidRPr="00B079AA" w:rsidRDefault="00314504" w:rsidP="00314504">
            <w:pPr>
              <w:jc w:val="right"/>
              <w:rPr>
                <w:sz w:val="24"/>
                <w:szCs w:val="24"/>
              </w:rPr>
            </w:pPr>
            <w:r w:rsidRPr="00B079AA">
              <w:rPr>
                <w:sz w:val="24"/>
                <w:szCs w:val="24"/>
              </w:rPr>
              <w:t>(7.002.580)</w:t>
            </w:r>
          </w:p>
        </w:tc>
      </w:tr>
      <w:tr w:rsidR="00314504" w:rsidRPr="00B079AA" w:rsidTr="00101924">
        <w:trPr>
          <w:trHeight w:val="223"/>
        </w:trPr>
        <w:tc>
          <w:tcPr>
            <w:tcW w:w="6151" w:type="dxa"/>
            <w:shd w:val="clear" w:color="auto" w:fill="auto"/>
            <w:noWrap/>
            <w:vAlign w:val="bottom"/>
          </w:tcPr>
          <w:p w:rsidR="00314504" w:rsidRPr="00446327" w:rsidRDefault="00314504" w:rsidP="00314504">
            <w:pPr>
              <w:rPr>
                <w:b/>
                <w:sz w:val="24"/>
                <w:szCs w:val="24"/>
                <w:lang w:val="es-PE"/>
              </w:rPr>
            </w:pPr>
            <w:r w:rsidRPr="00446327">
              <w:rPr>
                <w:b/>
                <w:bCs/>
                <w:sz w:val="24"/>
                <w:szCs w:val="24"/>
                <w:lang w:val="es-PE"/>
              </w:rPr>
              <w:t>Fluxuri de numerar</w:t>
            </w:r>
            <w:r w:rsidRPr="00446327">
              <w:rPr>
                <w:b/>
                <w:sz w:val="24"/>
                <w:szCs w:val="24"/>
                <w:lang w:val="es-PE"/>
              </w:rPr>
              <w:t xml:space="preserve"> nete din activitati de exploatare</w:t>
            </w:r>
          </w:p>
        </w:tc>
        <w:tc>
          <w:tcPr>
            <w:tcW w:w="1631" w:type="dxa"/>
            <w:tcBorders>
              <w:top w:val="single" w:sz="4" w:space="0" w:color="auto"/>
            </w:tcBorders>
            <w:shd w:val="clear" w:color="auto" w:fill="auto"/>
            <w:noWrap/>
          </w:tcPr>
          <w:p w:rsidR="00314504" w:rsidRPr="00446327" w:rsidRDefault="00314504" w:rsidP="00314504">
            <w:pPr>
              <w:tabs>
                <w:tab w:val="left" w:pos="1155"/>
              </w:tabs>
              <w:jc w:val="right"/>
              <w:rPr>
                <w:b/>
                <w:sz w:val="24"/>
                <w:szCs w:val="24"/>
              </w:rPr>
            </w:pPr>
          </w:p>
        </w:tc>
        <w:tc>
          <w:tcPr>
            <w:tcW w:w="1669" w:type="dxa"/>
            <w:tcBorders>
              <w:top w:val="single" w:sz="4" w:space="0" w:color="auto"/>
            </w:tcBorders>
            <w:shd w:val="clear" w:color="auto" w:fill="auto"/>
            <w:noWrap/>
          </w:tcPr>
          <w:p w:rsidR="00314504" w:rsidRPr="00B079AA" w:rsidRDefault="00314504" w:rsidP="00314504">
            <w:pPr>
              <w:tabs>
                <w:tab w:val="left" w:pos="1155"/>
              </w:tabs>
              <w:jc w:val="right"/>
              <w:rPr>
                <w:b/>
                <w:sz w:val="24"/>
                <w:szCs w:val="24"/>
              </w:rPr>
            </w:pPr>
            <w:r w:rsidRPr="00B079AA">
              <w:rPr>
                <w:b/>
                <w:sz w:val="24"/>
                <w:szCs w:val="24"/>
              </w:rPr>
              <w:t>58.146.841</w:t>
            </w:r>
          </w:p>
        </w:tc>
      </w:tr>
      <w:tr w:rsidR="00314504" w:rsidRPr="00B079AA" w:rsidTr="00101924">
        <w:trPr>
          <w:trHeight w:val="300"/>
        </w:trPr>
        <w:tc>
          <w:tcPr>
            <w:tcW w:w="6151" w:type="dxa"/>
            <w:shd w:val="clear" w:color="auto" w:fill="auto"/>
            <w:noWrap/>
          </w:tcPr>
          <w:p w:rsidR="00314504" w:rsidRPr="00446327" w:rsidRDefault="00314504" w:rsidP="00314504">
            <w:pPr>
              <w:rPr>
                <w:lang w:val="es-PE"/>
              </w:rPr>
            </w:pPr>
            <w:r w:rsidRPr="00446327">
              <w:rPr>
                <w:b/>
                <w:bCs/>
                <w:sz w:val="24"/>
                <w:szCs w:val="24"/>
                <w:lang w:val="es-PE"/>
              </w:rPr>
              <w:t>II.Fluxuri de numerar din activitati de investitii</w:t>
            </w:r>
          </w:p>
        </w:tc>
        <w:tc>
          <w:tcPr>
            <w:tcW w:w="1631" w:type="dxa"/>
            <w:shd w:val="clear" w:color="auto" w:fill="auto"/>
            <w:noWrap/>
          </w:tcPr>
          <w:p w:rsidR="00314504" w:rsidRPr="00446327" w:rsidRDefault="00314504" w:rsidP="00314504">
            <w:pPr>
              <w:jc w:val="right"/>
              <w:rPr>
                <w:sz w:val="24"/>
                <w:szCs w:val="24"/>
                <w:lang w:val="es-PE"/>
              </w:rPr>
            </w:pPr>
          </w:p>
        </w:tc>
        <w:tc>
          <w:tcPr>
            <w:tcW w:w="1669" w:type="dxa"/>
            <w:shd w:val="clear" w:color="auto" w:fill="auto"/>
            <w:noWrap/>
          </w:tcPr>
          <w:p w:rsidR="00314504" w:rsidRPr="00B079AA" w:rsidRDefault="00314504" w:rsidP="00314504">
            <w:pPr>
              <w:jc w:val="right"/>
              <w:rPr>
                <w:sz w:val="24"/>
                <w:szCs w:val="24"/>
                <w:lang w:val="es-PE"/>
              </w:rPr>
            </w:pPr>
          </w:p>
        </w:tc>
      </w:tr>
      <w:tr w:rsidR="00314504" w:rsidRPr="00B079AA" w:rsidTr="00101924">
        <w:trPr>
          <w:trHeight w:val="300"/>
        </w:trPr>
        <w:tc>
          <w:tcPr>
            <w:tcW w:w="6151" w:type="dxa"/>
            <w:shd w:val="clear" w:color="auto" w:fill="auto"/>
            <w:vAlign w:val="bottom"/>
          </w:tcPr>
          <w:p w:rsidR="00314504" w:rsidRPr="00446327" w:rsidRDefault="00314504" w:rsidP="00314504">
            <w:pPr>
              <w:rPr>
                <w:bCs/>
                <w:sz w:val="24"/>
                <w:szCs w:val="24"/>
              </w:rPr>
            </w:pPr>
            <w:r w:rsidRPr="00446327">
              <w:rPr>
                <w:bCs/>
                <w:sz w:val="24"/>
                <w:szCs w:val="24"/>
              </w:rPr>
              <w:t>Platile in numerar pentru achizitionarea de terenuri si mijloace fixe, active necorporale si alte active pe termen lung</w:t>
            </w:r>
          </w:p>
        </w:tc>
        <w:tc>
          <w:tcPr>
            <w:tcW w:w="1631" w:type="dxa"/>
            <w:shd w:val="clear" w:color="auto" w:fill="auto"/>
            <w:noWrap/>
          </w:tcPr>
          <w:p w:rsidR="00314504" w:rsidRPr="00446327" w:rsidRDefault="00314504" w:rsidP="00314504">
            <w:pPr>
              <w:jc w:val="right"/>
              <w:rPr>
                <w:sz w:val="24"/>
                <w:szCs w:val="24"/>
              </w:rPr>
            </w:pPr>
          </w:p>
        </w:tc>
        <w:tc>
          <w:tcPr>
            <w:tcW w:w="1669" w:type="dxa"/>
            <w:shd w:val="clear" w:color="auto" w:fill="auto"/>
            <w:noWrap/>
          </w:tcPr>
          <w:p w:rsidR="00314504" w:rsidRPr="00B079AA" w:rsidRDefault="00314504" w:rsidP="00314504">
            <w:pPr>
              <w:jc w:val="right"/>
              <w:rPr>
                <w:sz w:val="24"/>
                <w:szCs w:val="24"/>
              </w:rPr>
            </w:pPr>
            <w:r w:rsidRPr="00B079AA">
              <w:rPr>
                <w:sz w:val="24"/>
                <w:szCs w:val="24"/>
              </w:rPr>
              <w:t>(19.513.117)</w:t>
            </w:r>
          </w:p>
        </w:tc>
      </w:tr>
      <w:tr w:rsidR="00314504" w:rsidRPr="00B079AA" w:rsidTr="00101924">
        <w:trPr>
          <w:trHeight w:val="296"/>
        </w:trPr>
        <w:tc>
          <w:tcPr>
            <w:tcW w:w="6151" w:type="dxa"/>
            <w:shd w:val="clear" w:color="auto" w:fill="auto"/>
            <w:vAlign w:val="bottom"/>
          </w:tcPr>
          <w:p w:rsidR="00314504" w:rsidRPr="00446327" w:rsidRDefault="00314504" w:rsidP="00314504">
            <w:pPr>
              <w:rPr>
                <w:b/>
                <w:bCs/>
                <w:sz w:val="24"/>
                <w:szCs w:val="24"/>
                <w:lang w:val="es-PE"/>
              </w:rPr>
            </w:pPr>
            <w:r w:rsidRPr="00446327">
              <w:rPr>
                <w:b/>
                <w:bCs/>
                <w:sz w:val="24"/>
                <w:szCs w:val="24"/>
                <w:lang w:val="es-PE"/>
              </w:rPr>
              <w:t>Numerar net din activitati de investitii</w:t>
            </w:r>
          </w:p>
        </w:tc>
        <w:tc>
          <w:tcPr>
            <w:tcW w:w="1631" w:type="dxa"/>
            <w:tcBorders>
              <w:top w:val="single" w:sz="4" w:space="0" w:color="auto"/>
            </w:tcBorders>
            <w:shd w:val="clear" w:color="auto" w:fill="auto"/>
            <w:noWrap/>
            <w:vAlign w:val="center"/>
          </w:tcPr>
          <w:p w:rsidR="00314504" w:rsidRPr="00446327" w:rsidRDefault="00314504" w:rsidP="00314504">
            <w:pPr>
              <w:jc w:val="right"/>
              <w:rPr>
                <w:b/>
                <w:sz w:val="24"/>
                <w:szCs w:val="24"/>
              </w:rPr>
            </w:pPr>
          </w:p>
        </w:tc>
        <w:tc>
          <w:tcPr>
            <w:tcW w:w="1669" w:type="dxa"/>
            <w:tcBorders>
              <w:top w:val="single" w:sz="4" w:space="0" w:color="auto"/>
            </w:tcBorders>
            <w:shd w:val="clear" w:color="auto" w:fill="auto"/>
            <w:noWrap/>
            <w:vAlign w:val="center"/>
          </w:tcPr>
          <w:p w:rsidR="00314504" w:rsidRPr="00B079AA" w:rsidRDefault="00314504" w:rsidP="00314504">
            <w:pPr>
              <w:jc w:val="right"/>
              <w:rPr>
                <w:b/>
                <w:sz w:val="24"/>
                <w:szCs w:val="24"/>
              </w:rPr>
            </w:pPr>
            <w:r w:rsidRPr="00B079AA">
              <w:rPr>
                <w:b/>
                <w:sz w:val="24"/>
                <w:szCs w:val="24"/>
              </w:rPr>
              <w:t>(19.513.117)</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b/>
                <w:bCs/>
                <w:sz w:val="24"/>
                <w:szCs w:val="24"/>
                <w:lang w:val="es-PE"/>
              </w:rPr>
            </w:pPr>
            <w:r w:rsidRPr="00446327">
              <w:rPr>
                <w:b/>
                <w:bCs/>
                <w:sz w:val="24"/>
                <w:szCs w:val="24"/>
                <w:lang w:val="es-PE"/>
              </w:rPr>
              <w:t>III.Fluxuri de numerar din activitati de finantare</w:t>
            </w:r>
          </w:p>
        </w:tc>
        <w:tc>
          <w:tcPr>
            <w:tcW w:w="1631" w:type="dxa"/>
            <w:shd w:val="clear" w:color="auto" w:fill="auto"/>
            <w:noWrap/>
            <w:vAlign w:val="bottom"/>
          </w:tcPr>
          <w:p w:rsidR="00314504" w:rsidRPr="00446327" w:rsidRDefault="00314504" w:rsidP="00314504">
            <w:pPr>
              <w:jc w:val="right"/>
              <w:rPr>
                <w:sz w:val="24"/>
                <w:szCs w:val="24"/>
                <w:lang w:val="es-PE"/>
              </w:rPr>
            </w:pPr>
          </w:p>
        </w:tc>
        <w:tc>
          <w:tcPr>
            <w:tcW w:w="1669" w:type="dxa"/>
            <w:shd w:val="clear" w:color="auto" w:fill="auto"/>
            <w:noWrap/>
            <w:vAlign w:val="bottom"/>
          </w:tcPr>
          <w:p w:rsidR="00314504" w:rsidRPr="00B079AA" w:rsidRDefault="00314504" w:rsidP="00314504">
            <w:pPr>
              <w:jc w:val="right"/>
              <w:rPr>
                <w:sz w:val="24"/>
                <w:szCs w:val="24"/>
                <w:lang w:val="es-PE"/>
              </w:rPr>
            </w:pPr>
          </w:p>
        </w:tc>
      </w:tr>
      <w:tr w:rsidR="00314504" w:rsidRPr="00B079AA" w:rsidTr="00E96BF5">
        <w:trPr>
          <w:trHeight w:val="283"/>
        </w:trPr>
        <w:tc>
          <w:tcPr>
            <w:tcW w:w="6151" w:type="dxa"/>
            <w:shd w:val="clear" w:color="auto" w:fill="auto"/>
            <w:noWrap/>
            <w:vAlign w:val="bottom"/>
          </w:tcPr>
          <w:p w:rsidR="00314504" w:rsidRPr="00446327" w:rsidRDefault="00314504" w:rsidP="00314504">
            <w:pPr>
              <w:rPr>
                <w:sz w:val="24"/>
                <w:szCs w:val="24"/>
                <w:lang w:val="es-PE"/>
              </w:rPr>
            </w:pPr>
            <w:r w:rsidRPr="00446327">
              <w:rPr>
                <w:sz w:val="24"/>
                <w:szCs w:val="24"/>
                <w:lang w:val="es-PE"/>
              </w:rPr>
              <w:t>Incasari/rambursari din imprumuturi pe termen scurt</w:t>
            </w:r>
          </w:p>
        </w:tc>
        <w:tc>
          <w:tcPr>
            <w:tcW w:w="1631" w:type="dxa"/>
            <w:shd w:val="clear" w:color="auto" w:fill="auto"/>
            <w:noWrap/>
            <w:vAlign w:val="bottom"/>
          </w:tcPr>
          <w:p w:rsidR="00314504" w:rsidRPr="00446327" w:rsidRDefault="00314504" w:rsidP="00314504">
            <w:pPr>
              <w:jc w:val="right"/>
              <w:rPr>
                <w:sz w:val="24"/>
                <w:szCs w:val="24"/>
              </w:rPr>
            </w:pPr>
          </w:p>
        </w:tc>
        <w:tc>
          <w:tcPr>
            <w:tcW w:w="1669" w:type="dxa"/>
            <w:shd w:val="clear" w:color="auto" w:fill="auto"/>
            <w:noWrap/>
            <w:vAlign w:val="bottom"/>
          </w:tcPr>
          <w:p w:rsidR="00314504" w:rsidRPr="00B079AA" w:rsidRDefault="00314504" w:rsidP="00314504">
            <w:pPr>
              <w:jc w:val="right"/>
              <w:rPr>
                <w:sz w:val="24"/>
                <w:szCs w:val="24"/>
              </w:rPr>
            </w:pPr>
            <w:r w:rsidRPr="00B079AA">
              <w:rPr>
                <w:sz w:val="24"/>
                <w:szCs w:val="24"/>
              </w:rPr>
              <w:t>(17.721.666)</w:t>
            </w:r>
          </w:p>
        </w:tc>
      </w:tr>
      <w:tr w:rsidR="00314504" w:rsidRPr="00B079AA" w:rsidTr="00101924">
        <w:trPr>
          <w:trHeight w:val="300"/>
        </w:trPr>
        <w:tc>
          <w:tcPr>
            <w:tcW w:w="6151" w:type="dxa"/>
            <w:shd w:val="clear" w:color="auto" w:fill="auto"/>
            <w:noWrap/>
            <w:vAlign w:val="bottom"/>
          </w:tcPr>
          <w:p w:rsidR="00314504" w:rsidRPr="00446327" w:rsidRDefault="00314504" w:rsidP="00314504">
            <w:pPr>
              <w:rPr>
                <w:i/>
                <w:sz w:val="24"/>
                <w:szCs w:val="24"/>
              </w:rPr>
            </w:pPr>
            <w:r w:rsidRPr="00446327">
              <w:rPr>
                <w:sz w:val="24"/>
                <w:szCs w:val="24"/>
              </w:rPr>
              <w:t>Dividende platite</w:t>
            </w:r>
          </w:p>
        </w:tc>
        <w:tc>
          <w:tcPr>
            <w:tcW w:w="1631" w:type="dxa"/>
            <w:tcBorders>
              <w:bottom w:val="single" w:sz="4" w:space="0" w:color="auto"/>
            </w:tcBorders>
            <w:shd w:val="clear" w:color="auto" w:fill="auto"/>
            <w:noWrap/>
          </w:tcPr>
          <w:p w:rsidR="00314504" w:rsidRPr="00446327" w:rsidRDefault="00314504" w:rsidP="00314504">
            <w:pPr>
              <w:jc w:val="right"/>
              <w:rPr>
                <w:sz w:val="24"/>
                <w:szCs w:val="24"/>
              </w:rPr>
            </w:pPr>
          </w:p>
        </w:tc>
        <w:tc>
          <w:tcPr>
            <w:tcW w:w="1669" w:type="dxa"/>
            <w:tcBorders>
              <w:bottom w:val="single" w:sz="4" w:space="0" w:color="auto"/>
            </w:tcBorders>
            <w:shd w:val="clear" w:color="auto" w:fill="auto"/>
            <w:noWrap/>
          </w:tcPr>
          <w:p w:rsidR="00314504" w:rsidRPr="00B079AA" w:rsidRDefault="00314504" w:rsidP="00314504">
            <w:pPr>
              <w:jc w:val="right"/>
              <w:rPr>
                <w:sz w:val="24"/>
                <w:szCs w:val="24"/>
              </w:rPr>
            </w:pPr>
            <w:r w:rsidRPr="00B079AA">
              <w:rPr>
                <w:sz w:val="24"/>
                <w:szCs w:val="24"/>
              </w:rPr>
              <w:t>(13.593.559)</w:t>
            </w:r>
          </w:p>
        </w:tc>
      </w:tr>
      <w:tr w:rsidR="00314504" w:rsidRPr="00B079AA" w:rsidTr="00101924">
        <w:trPr>
          <w:trHeight w:val="288"/>
        </w:trPr>
        <w:tc>
          <w:tcPr>
            <w:tcW w:w="6151" w:type="dxa"/>
            <w:shd w:val="clear" w:color="auto" w:fill="auto"/>
            <w:vAlign w:val="bottom"/>
          </w:tcPr>
          <w:p w:rsidR="00314504" w:rsidRPr="00446327" w:rsidRDefault="00314504" w:rsidP="00314504">
            <w:pPr>
              <w:rPr>
                <w:b/>
                <w:bCs/>
                <w:sz w:val="24"/>
                <w:szCs w:val="24"/>
                <w:lang w:val="es-PE"/>
              </w:rPr>
            </w:pPr>
            <w:r w:rsidRPr="00446327">
              <w:rPr>
                <w:b/>
                <w:bCs/>
                <w:sz w:val="24"/>
                <w:szCs w:val="24"/>
                <w:lang w:val="es-PE"/>
              </w:rPr>
              <w:t>Fluxuri de numerar nete din activitati de finantare</w:t>
            </w:r>
          </w:p>
        </w:tc>
        <w:tc>
          <w:tcPr>
            <w:tcW w:w="1631" w:type="dxa"/>
            <w:tcBorders>
              <w:top w:val="single" w:sz="4" w:space="0" w:color="auto"/>
            </w:tcBorders>
            <w:shd w:val="clear" w:color="auto" w:fill="auto"/>
            <w:noWrap/>
          </w:tcPr>
          <w:p w:rsidR="00314504" w:rsidRPr="00446327" w:rsidRDefault="00314504" w:rsidP="00314504">
            <w:pPr>
              <w:jc w:val="right"/>
              <w:rPr>
                <w:b/>
                <w:sz w:val="24"/>
                <w:szCs w:val="24"/>
              </w:rPr>
            </w:pPr>
          </w:p>
        </w:tc>
        <w:tc>
          <w:tcPr>
            <w:tcW w:w="1669" w:type="dxa"/>
            <w:tcBorders>
              <w:top w:val="single" w:sz="4" w:space="0" w:color="auto"/>
            </w:tcBorders>
            <w:shd w:val="clear" w:color="auto" w:fill="auto"/>
            <w:noWrap/>
          </w:tcPr>
          <w:p w:rsidR="00314504" w:rsidRPr="00B079AA" w:rsidRDefault="00314504" w:rsidP="00314504">
            <w:pPr>
              <w:jc w:val="right"/>
              <w:rPr>
                <w:b/>
                <w:sz w:val="24"/>
                <w:szCs w:val="24"/>
              </w:rPr>
            </w:pPr>
            <w:r w:rsidRPr="00B079AA">
              <w:rPr>
                <w:b/>
                <w:sz w:val="24"/>
                <w:szCs w:val="24"/>
              </w:rPr>
              <w:t>(31.315.226)</w:t>
            </w:r>
          </w:p>
        </w:tc>
      </w:tr>
      <w:tr w:rsidR="00314504" w:rsidRPr="00B079AA" w:rsidTr="00101924">
        <w:trPr>
          <w:trHeight w:val="296"/>
        </w:trPr>
        <w:tc>
          <w:tcPr>
            <w:tcW w:w="6151" w:type="dxa"/>
            <w:shd w:val="clear" w:color="auto" w:fill="auto"/>
            <w:vAlign w:val="bottom"/>
          </w:tcPr>
          <w:p w:rsidR="00314504" w:rsidRPr="00446327" w:rsidRDefault="00314504" w:rsidP="00314504">
            <w:pPr>
              <w:rPr>
                <w:b/>
                <w:bCs/>
                <w:sz w:val="24"/>
                <w:szCs w:val="24"/>
                <w:lang w:val="es-PE"/>
              </w:rPr>
            </w:pPr>
            <w:r w:rsidRPr="00446327">
              <w:rPr>
                <w:b/>
                <w:bCs/>
                <w:sz w:val="24"/>
                <w:szCs w:val="24"/>
                <w:lang w:val="es-PE"/>
              </w:rPr>
              <w:t>Crestere / (scadere) neta de numerar</w:t>
            </w:r>
          </w:p>
        </w:tc>
        <w:tc>
          <w:tcPr>
            <w:tcW w:w="1631" w:type="dxa"/>
            <w:shd w:val="clear" w:color="auto" w:fill="auto"/>
            <w:noWrap/>
            <w:vAlign w:val="center"/>
          </w:tcPr>
          <w:p w:rsidR="00314504" w:rsidRPr="00446327" w:rsidRDefault="00314504" w:rsidP="00314504">
            <w:pPr>
              <w:jc w:val="right"/>
              <w:rPr>
                <w:b/>
                <w:sz w:val="24"/>
                <w:szCs w:val="24"/>
              </w:rPr>
            </w:pPr>
          </w:p>
        </w:tc>
        <w:tc>
          <w:tcPr>
            <w:tcW w:w="1669" w:type="dxa"/>
            <w:shd w:val="clear" w:color="auto" w:fill="auto"/>
            <w:noWrap/>
            <w:vAlign w:val="center"/>
          </w:tcPr>
          <w:p w:rsidR="00314504" w:rsidRPr="00B079AA" w:rsidRDefault="00314504" w:rsidP="00314504">
            <w:pPr>
              <w:jc w:val="right"/>
              <w:rPr>
                <w:b/>
                <w:sz w:val="24"/>
                <w:szCs w:val="24"/>
              </w:rPr>
            </w:pPr>
            <w:r w:rsidRPr="00B079AA">
              <w:rPr>
                <w:b/>
                <w:sz w:val="24"/>
                <w:szCs w:val="24"/>
              </w:rPr>
              <w:t>7.318.498</w:t>
            </w:r>
          </w:p>
        </w:tc>
      </w:tr>
      <w:tr w:rsidR="00314504" w:rsidRPr="00B079AA" w:rsidTr="00101924">
        <w:trPr>
          <w:trHeight w:val="252"/>
        </w:trPr>
        <w:tc>
          <w:tcPr>
            <w:tcW w:w="6151" w:type="dxa"/>
            <w:shd w:val="clear" w:color="auto" w:fill="auto"/>
            <w:vAlign w:val="bottom"/>
          </w:tcPr>
          <w:p w:rsidR="00314504" w:rsidRPr="00446327" w:rsidRDefault="00314504" w:rsidP="00314504">
            <w:pPr>
              <w:rPr>
                <w:b/>
                <w:bCs/>
                <w:sz w:val="24"/>
                <w:szCs w:val="24"/>
                <w:lang w:val="es-PE"/>
              </w:rPr>
            </w:pPr>
            <w:r w:rsidRPr="00446327">
              <w:rPr>
                <w:b/>
                <w:bCs/>
                <w:sz w:val="24"/>
                <w:szCs w:val="24"/>
                <w:lang w:val="es-PE"/>
              </w:rPr>
              <w:t>Numerar si echivalente numerar la inceputul perioadei</w:t>
            </w:r>
          </w:p>
        </w:tc>
        <w:tc>
          <w:tcPr>
            <w:tcW w:w="1631" w:type="dxa"/>
            <w:shd w:val="clear" w:color="auto" w:fill="auto"/>
            <w:noWrap/>
            <w:vAlign w:val="center"/>
          </w:tcPr>
          <w:p w:rsidR="00314504" w:rsidRPr="00446327" w:rsidRDefault="00314504" w:rsidP="00314504">
            <w:pPr>
              <w:jc w:val="right"/>
              <w:rPr>
                <w:b/>
                <w:sz w:val="24"/>
                <w:szCs w:val="24"/>
              </w:rPr>
            </w:pPr>
          </w:p>
        </w:tc>
        <w:tc>
          <w:tcPr>
            <w:tcW w:w="1669" w:type="dxa"/>
            <w:shd w:val="clear" w:color="auto" w:fill="auto"/>
            <w:noWrap/>
            <w:vAlign w:val="center"/>
          </w:tcPr>
          <w:p w:rsidR="00314504" w:rsidRPr="00B079AA" w:rsidRDefault="00314504" w:rsidP="00314504">
            <w:pPr>
              <w:jc w:val="right"/>
              <w:rPr>
                <w:b/>
                <w:sz w:val="24"/>
                <w:szCs w:val="24"/>
              </w:rPr>
            </w:pPr>
            <w:r w:rsidRPr="00B079AA">
              <w:rPr>
                <w:b/>
                <w:sz w:val="24"/>
                <w:szCs w:val="24"/>
              </w:rPr>
              <w:t>10.487.736</w:t>
            </w:r>
          </w:p>
        </w:tc>
      </w:tr>
      <w:tr w:rsidR="00314504" w:rsidRPr="00B079AA" w:rsidTr="00101924">
        <w:trPr>
          <w:trHeight w:val="585"/>
        </w:trPr>
        <w:tc>
          <w:tcPr>
            <w:tcW w:w="6151" w:type="dxa"/>
            <w:shd w:val="clear" w:color="auto" w:fill="auto"/>
            <w:vAlign w:val="bottom"/>
          </w:tcPr>
          <w:p w:rsidR="00314504" w:rsidRPr="00446327" w:rsidRDefault="00314504" w:rsidP="00314504">
            <w:pPr>
              <w:rPr>
                <w:b/>
                <w:bCs/>
                <w:sz w:val="24"/>
                <w:szCs w:val="24"/>
                <w:lang w:val="es-PE"/>
              </w:rPr>
            </w:pPr>
            <w:r w:rsidRPr="00446327">
              <w:rPr>
                <w:b/>
                <w:bCs/>
                <w:sz w:val="24"/>
                <w:szCs w:val="24"/>
                <w:lang w:val="es-PE"/>
              </w:rPr>
              <w:t>Numerar si echivalente numerar la sfarsitul perioadei perioadei</w:t>
            </w:r>
          </w:p>
        </w:tc>
        <w:tc>
          <w:tcPr>
            <w:tcW w:w="1631" w:type="dxa"/>
            <w:shd w:val="clear" w:color="auto" w:fill="auto"/>
            <w:noWrap/>
            <w:vAlign w:val="center"/>
          </w:tcPr>
          <w:p w:rsidR="00314504" w:rsidRPr="00446327" w:rsidRDefault="00314504" w:rsidP="00314504">
            <w:pPr>
              <w:jc w:val="right"/>
              <w:rPr>
                <w:b/>
                <w:sz w:val="24"/>
                <w:szCs w:val="24"/>
              </w:rPr>
            </w:pPr>
          </w:p>
        </w:tc>
        <w:tc>
          <w:tcPr>
            <w:tcW w:w="1669" w:type="dxa"/>
            <w:shd w:val="clear" w:color="auto" w:fill="auto"/>
            <w:noWrap/>
            <w:vAlign w:val="center"/>
          </w:tcPr>
          <w:p w:rsidR="00314504" w:rsidRPr="00B079AA" w:rsidRDefault="00314504" w:rsidP="00314504">
            <w:pPr>
              <w:jc w:val="right"/>
              <w:rPr>
                <w:b/>
                <w:sz w:val="24"/>
                <w:szCs w:val="24"/>
              </w:rPr>
            </w:pPr>
            <w:r w:rsidRPr="00B079AA">
              <w:rPr>
                <w:b/>
                <w:sz w:val="24"/>
                <w:szCs w:val="24"/>
              </w:rPr>
              <w:t>17.806.234</w:t>
            </w:r>
          </w:p>
        </w:tc>
      </w:tr>
    </w:tbl>
    <w:p w:rsidR="002D0494" w:rsidRPr="00446327" w:rsidRDefault="002D0494" w:rsidP="00AB2D20">
      <w:pPr>
        <w:sectPr w:rsidR="002D0494" w:rsidRPr="00446327" w:rsidSect="00FA6D8F">
          <w:headerReference w:type="default" r:id="rId15"/>
          <w:pgSz w:w="11907" w:h="16834" w:code="9"/>
          <w:pgMar w:top="432" w:right="1197" w:bottom="432" w:left="1890" w:header="706" w:footer="979" w:gutter="0"/>
          <w:cols w:space="708"/>
          <w:docGrid w:linePitch="272"/>
        </w:sectPr>
      </w:pPr>
    </w:p>
    <w:tbl>
      <w:tblPr>
        <w:tblW w:w="14119" w:type="dxa"/>
        <w:tblInd w:w="-162" w:type="dxa"/>
        <w:tblLayout w:type="fixed"/>
        <w:tblLook w:val="04A0"/>
      </w:tblPr>
      <w:tblGrid>
        <w:gridCol w:w="1775"/>
        <w:gridCol w:w="1015"/>
        <w:gridCol w:w="1170"/>
        <w:gridCol w:w="1080"/>
        <w:gridCol w:w="1080"/>
        <w:gridCol w:w="1170"/>
        <w:gridCol w:w="1080"/>
        <w:gridCol w:w="990"/>
        <w:gridCol w:w="1170"/>
        <w:gridCol w:w="1260"/>
        <w:gridCol w:w="1220"/>
        <w:gridCol w:w="1109"/>
      </w:tblGrid>
      <w:tr w:rsidR="00C31B5C" w:rsidRPr="00446327" w:rsidTr="000B1A89">
        <w:trPr>
          <w:trHeight w:val="495"/>
          <w:tblHeader/>
        </w:trPr>
        <w:tc>
          <w:tcPr>
            <w:tcW w:w="1775" w:type="dxa"/>
            <w:tcBorders>
              <w:bottom w:val="single" w:sz="4" w:space="0" w:color="auto"/>
            </w:tcBorders>
          </w:tcPr>
          <w:p w:rsidR="00C31B5C" w:rsidRPr="00FD2C68" w:rsidRDefault="00C31B5C" w:rsidP="00944D2E">
            <w:pPr>
              <w:jc w:val="right"/>
              <w:rPr>
                <w:rFonts w:eastAsia="Calibri"/>
                <w:b/>
                <w:bCs/>
                <w:sz w:val="16"/>
                <w:szCs w:val="16"/>
              </w:rPr>
            </w:pPr>
            <w:r w:rsidRPr="00FD2C68">
              <w:rPr>
                <w:rFonts w:eastAsia="Calibri"/>
                <w:b/>
                <w:bCs/>
                <w:sz w:val="16"/>
                <w:szCs w:val="16"/>
              </w:rPr>
              <w:lastRenderedPageBreak/>
              <w:t> </w:t>
            </w:r>
          </w:p>
        </w:tc>
        <w:tc>
          <w:tcPr>
            <w:tcW w:w="1015"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Capital subscris</w:t>
            </w:r>
          </w:p>
        </w:tc>
        <w:tc>
          <w:tcPr>
            <w:tcW w:w="117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Ajustari privind capitalul</w:t>
            </w:r>
          </w:p>
        </w:tc>
        <w:tc>
          <w:tcPr>
            <w:tcW w:w="108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Rezerve</w:t>
            </w:r>
          </w:p>
        </w:tc>
        <w:tc>
          <w:tcPr>
            <w:tcW w:w="108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Alte rezerve</w:t>
            </w:r>
          </w:p>
        </w:tc>
        <w:tc>
          <w:tcPr>
            <w:tcW w:w="117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Rezultat reportat si curent</w:t>
            </w:r>
          </w:p>
        </w:tc>
        <w:tc>
          <w:tcPr>
            <w:tcW w:w="108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 xml:space="preserve">Rezultat din </w:t>
            </w:r>
          </w:p>
          <w:p w:rsidR="00C31B5C" w:rsidRPr="00FD2C68" w:rsidRDefault="00C31B5C" w:rsidP="00944D2E">
            <w:pPr>
              <w:jc w:val="center"/>
              <w:rPr>
                <w:rFonts w:eastAsia="Calibri"/>
                <w:b/>
                <w:bCs/>
                <w:sz w:val="16"/>
                <w:szCs w:val="16"/>
              </w:rPr>
            </w:pPr>
            <w:r w:rsidRPr="00FD2C68">
              <w:rPr>
                <w:rFonts w:eastAsia="Calibri"/>
                <w:b/>
                <w:bCs/>
                <w:sz w:val="16"/>
                <w:szCs w:val="16"/>
              </w:rPr>
              <w:t xml:space="preserve">rezerve din </w:t>
            </w:r>
          </w:p>
          <w:p w:rsidR="00C31B5C" w:rsidRPr="00FD2C68" w:rsidRDefault="00C31B5C" w:rsidP="00944D2E">
            <w:pPr>
              <w:jc w:val="center"/>
              <w:rPr>
                <w:rFonts w:eastAsia="Calibri"/>
                <w:b/>
                <w:bCs/>
                <w:sz w:val="16"/>
                <w:szCs w:val="16"/>
              </w:rPr>
            </w:pPr>
            <w:r w:rsidRPr="00FD2C68">
              <w:rPr>
                <w:rFonts w:eastAsia="Calibri"/>
                <w:b/>
                <w:bCs/>
                <w:sz w:val="16"/>
                <w:szCs w:val="16"/>
              </w:rPr>
              <w:t>reevaluare</w:t>
            </w:r>
          </w:p>
        </w:tc>
        <w:tc>
          <w:tcPr>
            <w:tcW w:w="99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Rezultat din corectare erori</w:t>
            </w:r>
          </w:p>
        </w:tc>
        <w:tc>
          <w:tcPr>
            <w:tcW w:w="117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Rezerve din reevaluare</w:t>
            </w:r>
          </w:p>
        </w:tc>
        <w:tc>
          <w:tcPr>
            <w:tcW w:w="126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Rezultat</w:t>
            </w:r>
          </w:p>
          <w:p w:rsidR="00C31B5C" w:rsidRPr="00FD2C68" w:rsidRDefault="00C31B5C" w:rsidP="00944D2E">
            <w:pPr>
              <w:jc w:val="center"/>
              <w:rPr>
                <w:rFonts w:eastAsia="Calibri"/>
                <w:b/>
                <w:bCs/>
                <w:sz w:val="16"/>
                <w:szCs w:val="16"/>
              </w:rPr>
            </w:pPr>
            <w:r w:rsidRPr="00FD2C68">
              <w:rPr>
                <w:rFonts w:eastAsia="Calibri"/>
                <w:b/>
                <w:bCs/>
                <w:sz w:val="16"/>
                <w:szCs w:val="16"/>
              </w:rPr>
              <w:t>din aplicare pt prima data a IAS/IFRS</w:t>
            </w:r>
          </w:p>
        </w:tc>
        <w:tc>
          <w:tcPr>
            <w:tcW w:w="1220" w:type="dxa"/>
            <w:tcBorders>
              <w:bottom w:val="single" w:sz="4" w:space="0" w:color="auto"/>
            </w:tcBorders>
          </w:tcPr>
          <w:p w:rsidR="00C31B5C" w:rsidRPr="00FD2C68" w:rsidRDefault="00C31B5C" w:rsidP="00944D2E">
            <w:pPr>
              <w:jc w:val="center"/>
              <w:rPr>
                <w:rFonts w:eastAsia="Calibri"/>
                <w:b/>
                <w:bCs/>
                <w:sz w:val="16"/>
                <w:szCs w:val="16"/>
              </w:rPr>
            </w:pPr>
            <w:r w:rsidRPr="00FD2C68">
              <w:rPr>
                <w:rFonts w:eastAsia="Calibri"/>
                <w:b/>
                <w:bCs/>
                <w:sz w:val="16"/>
                <w:szCs w:val="16"/>
              </w:rPr>
              <w:t>Rezultat</w:t>
            </w:r>
          </w:p>
          <w:p w:rsidR="00C31B5C" w:rsidRPr="00FD2C68" w:rsidRDefault="00C31B5C" w:rsidP="00944D2E">
            <w:pPr>
              <w:jc w:val="center"/>
              <w:rPr>
                <w:rFonts w:eastAsia="Calibri"/>
                <w:b/>
                <w:bCs/>
                <w:sz w:val="16"/>
                <w:szCs w:val="16"/>
              </w:rPr>
            </w:pPr>
            <w:r w:rsidRPr="00FD2C68">
              <w:rPr>
                <w:rFonts w:eastAsia="Calibri"/>
                <w:b/>
                <w:bCs/>
                <w:sz w:val="16"/>
                <w:szCs w:val="16"/>
              </w:rPr>
              <w:t>din aplicare pt prima data a IAS 29</w:t>
            </w:r>
          </w:p>
        </w:tc>
        <w:tc>
          <w:tcPr>
            <w:tcW w:w="1109" w:type="dxa"/>
            <w:tcBorders>
              <w:bottom w:val="single" w:sz="4" w:space="0" w:color="auto"/>
            </w:tcBorders>
          </w:tcPr>
          <w:p w:rsidR="00C31B5C" w:rsidRPr="00FD2C68" w:rsidRDefault="00C31B5C" w:rsidP="00944D2E">
            <w:pPr>
              <w:jc w:val="right"/>
              <w:rPr>
                <w:rFonts w:eastAsia="Calibri"/>
                <w:b/>
                <w:bCs/>
                <w:sz w:val="16"/>
                <w:szCs w:val="16"/>
              </w:rPr>
            </w:pPr>
            <w:r w:rsidRPr="00FD2C68">
              <w:rPr>
                <w:rFonts w:eastAsia="Calibri"/>
                <w:b/>
                <w:bCs/>
                <w:sz w:val="16"/>
                <w:szCs w:val="16"/>
              </w:rPr>
              <w:t>TOTAL</w:t>
            </w:r>
          </w:p>
        </w:tc>
      </w:tr>
      <w:tr w:rsidR="00987757" w:rsidRPr="00446327" w:rsidTr="000B1A89">
        <w:trPr>
          <w:trHeight w:val="292"/>
        </w:trPr>
        <w:tc>
          <w:tcPr>
            <w:tcW w:w="1775" w:type="dxa"/>
            <w:tcBorders>
              <w:top w:val="single" w:sz="4" w:space="0" w:color="auto"/>
            </w:tcBorders>
          </w:tcPr>
          <w:p w:rsidR="00987757" w:rsidRPr="00FD2C68" w:rsidRDefault="00987757" w:rsidP="00987757">
            <w:pPr>
              <w:rPr>
                <w:rFonts w:eastAsia="Calibri"/>
                <w:sz w:val="16"/>
                <w:szCs w:val="16"/>
              </w:rPr>
            </w:pPr>
            <w:r w:rsidRPr="00FD2C68">
              <w:rPr>
                <w:rFonts w:eastAsia="Calibri"/>
                <w:b/>
                <w:bCs/>
                <w:sz w:val="16"/>
                <w:szCs w:val="16"/>
              </w:rPr>
              <w:t>31-Dec-14</w:t>
            </w:r>
          </w:p>
        </w:tc>
        <w:tc>
          <w:tcPr>
            <w:tcW w:w="1015"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67.133.804</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197.701.352</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13.189.007</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118.149.425</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31.138.739</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3.782.087</w:t>
            </w:r>
          </w:p>
        </w:tc>
        <w:tc>
          <w:tcPr>
            <w:tcW w:w="99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961.436</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4.158.470</w:t>
            </w:r>
          </w:p>
        </w:tc>
        <w:tc>
          <w:tcPr>
            <w:tcW w:w="126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125.818.032</w:t>
            </w:r>
          </w:p>
        </w:tc>
        <w:tc>
          <w:tcPr>
            <w:tcW w:w="122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(197.701.352)</w:t>
            </w:r>
          </w:p>
        </w:tc>
        <w:tc>
          <w:tcPr>
            <w:tcW w:w="1109"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364.331.001</w:t>
            </w:r>
          </w:p>
        </w:tc>
      </w:tr>
      <w:tr w:rsidR="00987757" w:rsidRPr="00446327">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Rezultatul global curent</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0B2ED1" w:rsidP="00987757">
            <w:pPr>
              <w:jc w:val="right"/>
              <w:rPr>
                <w:rFonts w:eastAsia="Calibri"/>
                <w:sz w:val="16"/>
                <w:szCs w:val="16"/>
              </w:rPr>
            </w:pPr>
            <w:r w:rsidRPr="00FD2C68">
              <w:rPr>
                <w:rFonts w:eastAsia="Calibri"/>
                <w:sz w:val="16"/>
                <w:szCs w:val="16"/>
              </w:rPr>
              <w:t>25814231</w:t>
            </w:r>
          </w:p>
        </w:tc>
        <w:tc>
          <w:tcPr>
            <w:tcW w:w="1080" w:type="dxa"/>
          </w:tcPr>
          <w:p w:rsidR="00987757" w:rsidRPr="00FD2C68" w:rsidRDefault="00987757" w:rsidP="00987757">
            <w:pPr>
              <w:jc w:val="right"/>
              <w:rPr>
                <w:rFonts w:eastAsia="Calibri"/>
                <w:b/>
                <w:bCs/>
                <w:sz w:val="16"/>
                <w:szCs w:val="16"/>
              </w:rPr>
            </w:pPr>
          </w:p>
        </w:tc>
        <w:tc>
          <w:tcPr>
            <w:tcW w:w="990" w:type="dxa"/>
          </w:tcPr>
          <w:p w:rsidR="00987757" w:rsidRPr="00FD2C68" w:rsidRDefault="00987757" w:rsidP="00987757">
            <w:pPr>
              <w:jc w:val="right"/>
              <w:rPr>
                <w:rFonts w:eastAsia="Calibri"/>
                <w:b/>
                <w:bCs/>
                <w:sz w:val="16"/>
                <w:szCs w:val="16"/>
              </w:rPr>
            </w:pPr>
          </w:p>
        </w:tc>
        <w:tc>
          <w:tcPr>
            <w:tcW w:w="1170" w:type="dxa"/>
          </w:tcPr>
          <w:p w:rsidR="00987757" w:rsidRPr="00FD2C68" w:rsidRDefault="00987757" w:rsidP="00987757">
            <w:pPr>
              <w:jc w:val="right"/>
              <w:rPr>
                <w:rFonts w:eastAsia="Calibri"/>
                <w:b/>
                <w:bCs/>
                <w:sz w:val="16"/>
                <w:szCs w:val="16"/>
              </w:rPr>
            </w:pPr>
          </w:p>
        </w:tc>
        <w:tc>
          <w:tcPr>
            <w:tcW w:w="1260" w:type="dxa"/>
          </w:tcPr>
          <w:p w:rsidR="00987757" w:rsidRPr="00FD2C68" w:rsidRDefault="00987757" w:rsidP="00987757">
            <w:pPr>
              <w:jc w:val="right"/>
              <w:rPr>
                <w:rFonts w:eastAsia="Calibri"/>
                <w:b/>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0B2ED1" w:rsidP="00987757">
            <w:pPr>
              <w:jc w:val="right"/>
              <w:rPr>
                <w:rFonts w:eastAsia="Calibri"/>
                <w:b/>
                <w:bCs/>
                <w:sz w:val="16"/>
                <w:szCs w:val="16"/>
              </w:rPr>
            </w:pPr>
            <w:r w:rsidRPr="00FD2C68">
              <w:rPr>
                <w:rFonts w:eastAsia="Calibri"/>
                <w:b/>
                <w:bCs/>
                <w:sz w:val="16"/>
                <w:szCs w:val="16"/>
              </w:rPr>
              <w:t>25814231</w:t>
            </w:r>
          </w:p>
        </w:tc>
      </w:tr>
      <w:tr w:rsidR="00987757" w:rsidRPr="00446327">
        <w:trPr>
          <w:trHeight w:val="292"/>
        </w:trPr>
        <w:tc>
          <w:tcPr>
            <w:tcW w:w="1775" w:type="dxa"/>
          </w:tcPr>
          <w:p w:rsidR="00987757" w:rsidRPr="00FD2C68" w:rsidRDefault="00062187" w:rsidP="00987757">
            <w:pPr>
              <w:rPr>
                <w:rFonts w:eastAsia="Calibri"/>
                <w:sz w:val="16"/>
                <w:szCs w:val="16"/>
              </w:rPr>
            </w:pPr>
            <w:r w:rsidRPr="00FD2C68">
              <w:rPr>
                <w:rFonts w:eastAsia="Calibri"/>
                <w:sz w:val="16"/>
                <w:szCs w:val="16"/>
              </w:rPr>
              <w:t>Alocari rezerva legala</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062187" w:rsidP="00987757">
            <w:pPr>
              <w:jc w:val="right"/>
              <w:rPr>
                <w:rFonts w:eastAsia="Calibri"/>
                <w:sz w:val="16"/>
                <w:szCs w:val="16"/>
              </w:rPr>
            </w:pPr>
            <w:r w:rsidRPr="00FD2C68">
              <w:rPr>
                <w:rFonts w:eastAsia="Calibri"/>
                <w:sz w:val="16"/>
                <w:szCs w:val="16"/>
              </w:rPr>
              <w:t>237.754</w:t>
            </w: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062187" w:rsidP="00987757">
            <w:pPr>
              <w:jc w:val="right"/>
              <w:rPr>
                <w:rFonts w:eastAsia="Calibri"/>
                <w:sz w:val="16"/>
                <w:szCs w:val="16"/>
              </w:rPr>
            </w:pPr>
            <w:r w:rsidRPr="00FD2C68">
              <w:rPr>
                <w:rFonts w:eastAsia="Calibri"/>
                <w:sz w:val="16"/>
                <w:szCs w:val="16"/>
              </w:rPr>
              <w:t>(237.754)</w:t>
            </w: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446327">
        <w:trPr>
          <w:trHeight w:val="292"/>
        </w:trPr>
        <w:tc>
          <w:tcPr>
            <w:tcW w:w="1775" w:type="dxa"/>
          </w:tcPr>
          <w:p w:rsidR="00987757" w:rsidRPr="00FD2C68" w:rsidRDefault="00062187" w:rsidP="00062187">
            <w:pPr>
              <w:rPr>
                <w:rFonts w:eastAsia="Calibri"/>
                <w:sz w:val="16"/>
                <w:szCs w:val="16"/>
              </w:rPr>
            </w:pPr>
            <w:r w:rsidRPr="00FD2C68">
              <w:rPr>
                <w:rFonts w:eastAsia="Calibri"/>
                <w:sz w:val="16"/>
                <w:szCs w:val="16"/>
              </w:rPr>
              <w:t>Alocari alte rezerve</w:t>
            </w:r>
            <w:r w:rsidR="00987757" w:rsidRPr="00FD2C68">
              <w:rPr>
                <w:rFonts w:eastAsia="Calibri"/>
                <w:sz w:val="16"/>
                <w:szCs w:val="16"/>
              </w:rPr>
              <w:t xml:space="preserve"> </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062187">
            <w:pPr>
              <w:jc w:val="right"/>
              <w:rPr>
                <w:rFonts w:eastAsia="Calibri"/>
                <w:sz w:val="16"/>
                <w:szCs w:val="16"/>
              </w:rPr>
            </w:pPr>
          </w:p>
        </w:tc>
        <w:tc>
          <w:tcPr>
            <w:tcW w:w="1080" w:type="dxa"/>
          </w:tcPr>
          <w:p w:rsidR="00987757" w:rsidRPr="00FD2C68" w:rsidRDefault="00062187" w:rsidP="00987757">
            <w:pPr>
              <w:jc w:val="right"/>
              <w:rPr>
                <w:rFonts w:eastAsia="Calibri"/>
                <w:sz w:val="16"/>
                <w:szCs w:val="16"/>
              </w:rPr>
            </w:pPr>
            <w:r w:rsidRPr="00FD2C68">
              <w:rPr>
                <w:rFonts w:eastAsia="Calibri"/>
                <w:sz w:val="16"/>
                <w:szCs w:val="16"/>
              </w:rPr>
              <w:t>15.154.276</w:t>
            </w:r>
          </w:p>
        </w:tc>
        <w:tc>
          <w:tcPr>
            <w:tcW w:w="1170" w:type="dxa"/>
          </w:tcPr>
          <w:p w:rsidR="00987757" w:rsidRPr="00FD2C68" w:rsidRDefault="00062187" w:rsidP="00987757">
            <w:pPr>
              <w:jc w:val="right"/>
              <w:rPr>
                <w:rFonts w:eastAsia="Calibri"/>
                <w:sz w:val="16"/>
                <w:szCs w:val="16"/>
              </w:rPr>
            </w:pPr>
            <w:r w:rsidRPr="00FD2C68">
              <w:rPr>
                <w:rFonts w:eastAsia="Calibri"/>
                <w:sz w:val="16"/>
                <w:szCs w:val="16"/>
              </w:rPr>
              <w:t>(15.154.276)</w:t>
            </w: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446327">
        <w:trPr>
          <w:trHeight w:val="292"/>
        </w:trPr>
        <w:tc>
          <w:tcPr>
            <w:tcW w:w="1775" w:type="dxa"/>
          </w:tcPr>
          <w:p w:rsidR="00987757" w:rsidRPr="00FD2C68" w:rsidRDefault="00062187" w:rsidP="00987757">
            <w:pPr>
              <w:rPr>
                <w:rFonts w:eastAsia="Calibri"/>
                <w:sz w:val="16"/>
                <w:szCs w:val="16"/>
              </w:rPr>
            </w:pPr>
            <w:r w:rsidRPr="00FD2C68">
              <w:rPr>
                <w:rFonts w:eastAsia="Calibri"/>
                <w:sz w:val="16"/>
                <w:szCs w:val="16"/>
              </w:rPr>
              <w:t>Dividende</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2B5135" w:rsidP="00987757">
            <w:pPr>
              <w:jc w:val="right"/>
              <w:rPr>
                <w:rFonts w:eastAsia="Calibri"/>
                <w:sz w:val="16"/>
                <w:szCs w:val="16"/>
              </w:rPr>
            </w:pPr>
            <w:r w:rsidRPr="00FD2C68">
              <w:rPr>
                <w:rFonts w:eastAsia="Calibri"/>
                <w:sz w:val="16"/>
                <w:szCs w:val="16"/>
              </w:rPr>
              <w:t>(15.746.709)</w:t>
            </w: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C36B9D" w:rsidP="00987757">
            <w:pPr>
              <w:jc w:val="right"/>
              <w:rPr>
                <w:rFonts w:eastAsia="Calibri"/>
                <w:b/>
                <w:bCs/>
                <w:sz w:val="16"/>
                <w:szCs w:val="16"/>
              </w:rPr>
            </w:pPr>
            <w:r w:rsidRPr="00FD2C68">
              <w:rPr>
                <w:rFonts w:eastAsia="Calibri"/>
                <w:b/>
                <w:bCs/>
                <w:sz w:val="16"/>
                <w:szCs w:val="16"/>
              </w:rPr>
              <w:t>(15.746.710)</w:t>
            </w:r>
          </w:p>
        </w:tc>
      </w:tr>
      <w:tr w:rsidR="00987757" w:rsidRPr="00446327">
        <w:trPr>
          <w:trHeight w:val="292"/>
        </w:trPr>
        <w:tc>
          <w:tcPr>
            <w:tcW w:w="1775" w:type="dxa"/>
          </w:tcPr>
          <w:p w:rsidR="00987757" w:rsidRPr="00FD2C68" w:rsidRDefault="00062187" w:rsidP="00987757">
            <w:pPr>
              <w:rPr>
                <w:rFonts w:eastAsia="Calibri"/>
                <w:sz w:val="16"/>
                <w:szCs w:val="16"/>
              </w:rPr>
            </w:pPr>
            <w:r w:rsidRPr="00FD2C68">
              <w:rPr>
                <w:rFonts w:eastAsia="Calibri"/>
                <w:sz w:val="16"/>
                <w:szCs w:val="16"/>
              </w:rPr>
              <w:t>Ajustari IFRS</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446327">
        <w:trPr>
          <w:trHeight w:val="292"/>
        </w:trPr>
        <w:tc>
          <w:tcPr>
            <w:tcW w:w="1775" w:type="dxa"/>
          </w:tcPr>
          <w:p w:rsidR="00987757" w:rsidRPr="00FD2C68" w:rsidRDefault="00062187" w:rsidP="00062187">
            <w:pPr>
              <w:rPr>
                <w:rFonts w:eastAsia="Calibri"/>
                <w:sz w:val="16"/>
                <w:szCs w:val="16"/>
              </w:rPr>
            </w:pPr>
            <w:r w:rsidRPr="00FD2C68">
              <w:rPr>
                <w:rFonts w:eastAsia="Calibri"/>
                <w:sz w:val="16"/>
                <w:szCs w:val="16"/>
              </w:rPr>
              <w:t xml:space="preserve">Rezultat din corectare erori </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C36B9D" w:rsidP="00987757">
            <w:pPr>
              <w:jc w:val="right"/>
              <w:rPr>
                <w:rFonts w:eastAsia="Calibri"/>
                <w:bCs/>
                <w:sz w:val="16"/>
                <w:szCs w:val="16"/>
              </w:rPr>
            </w:pPr>
            <w:r w:rsidRPr="00FD2C68">
              <w:rPr>
                <w:rFonts w:eastAsia="Calibri"/>
                <w:bCs/>
                <w:sz w:val="16"/>
                <w:szCs w:val="16"/>
              </w:rPr>
              <w:t>(961.436)</w:t>
            </w: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446327">
        <w:trPr>
          <w:trHeight w:val="292"/>
        </w:trPr>
        <w:tc>
          <w:tcPr>
            <w:tcW w:w="1775" w:type="dxa"/>
          </w:tcPr>
          <w:p w:rsidR="00987757" w:rsidRPr="00FD2C68" w:rsidRDefault="00062187" w:rsidP="00987757">
            <w:pPr>
              <w:rPr>
                <w:rFonts w:eastAsia="Calibri"/>
                <w:sz w:val="16"/>
                <w:szCs w:val="16"/>
                <w:lang w:val="es-PE"/>
              </w:rPr>
            </w:pPr>
            <w:r w:rsidRPr="00FD2C68">
              <w:rPr>
                <w:rFonts w:eastAsia="Calibri"/>
                <w:sz w:val="16"/>
                <w:szCs w:val="16"/>
                <w:lang w:val="es-PE"/>
              </w:rPr>
              <w:t>Cresterea  valorii activelor imobilizate cu diferente din reevaluare</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C36B9D" w:rsidP="00987757">
            <w:pPr>
              <w:jc w:val="right"/>
              <w:rPr>
                <w:rFonts w:eastAsia="Calibri"/>
                <w:bCs/>
                <w:sz w:val="16"/>
                <w:szCs w:val="16"/>
              </w:rPr>
            </w:pPr>
            <w:r w:rsidRPr="00FD2C68">
              <w:rPr>
                <w:rFonts w:eastAsia="Calibri"/>
                <w:bCs/>
                <w:sz w:val="16"/>
                <w:szCs w:val="16"/>
              </w:rPr>
              <w:t>1.136.083)</w:t>
            </w: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C36B9D" w:rsidP="00987757">
            <w:pPr>
              <w:jc w:val="right"/>
              <w:rPr>
                <w:rFonts w:eastAsia="Calibri"/>
                <w:bCs/>
                <w:sz w:val="16"/>
                <w:szCs w:val="16"/>
              </w:rPr>
            </w:pPr>
            <w:r w:rsidRPr="00FD2C68">
              <w:rPr>
                <w:rFonts w:eastAsia="Calibri"/>
                <w:bCs/>
                <w:sz w:val="16"/>
                <w:szCs w:val="16"/>
              </w:rPr>
              <w:t>20.103.297</w:t>
            </w:r>
          </w:p>
          <w:p w:rsidR="00C36B9D" w:rsidRPr="00FD2C68" w:rsidRDefault="00C36B9D" w:rsidP="00987757">
            <w:pPr>
              <w:jc w:val="right"/>
              <w:rPr>
                <w:rFonts w:eastAsia="Calibri"/>
                <w:bCs/>
                <w:sz w:val="16"/>
                <w:szCs w:val="16"/>
              </w:rPr>
            </w:pPr>
            <w:r w:rsidRPr="00FD2C68">
              <w:rPr>
                <w:rFonts w:eastAsia="Calibri"/>
                <w:bCs/>
                <w:sz w:val="16"/>
                <w:szCs w:val="16"/>
              </w:rPr>
              <w:t>(1.136.083)</w:t>
            </w: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C36B9D" w:rsidP="00987757">
            <w:pPr>
              <w:jc w:val="right"/>
              <w:rPr>
                <w:rFonts w:eastAsia="Calibri"/>
                <w:b/>
                <w:bCs/>
                <w:sz w:val="16"/>
                <w:szCs w:val="16"/>
              </w:rPr>
            </w:pPr>
            <w:r w:rsidRPr="00FD2C68">
              <w:rPr>
                <w:rFonts w:eastAsia="Calibri"/>
                <w:b/>
                <w:bCs/>
                <w:sz w:val="16"/>
                <w:szCs w:val="16"/>
              </w:rPr>
              <w:t>20.103.297</w:t>
            </w:r>
          </w:p>
        </w:tc>
      </w:tr>
      <w:tr w:rsidR="00987757" w:rsidRPr="00446327" w:rsidTr="00C82DAA">
        <w:trPr>
          <w:trHeight w:val="241"/>
        </w:trPr>
        <w:tc>
          <w:tcPr>
            <w:tcW w:w="1775" w:type="dxa"/>
          </w:tcPr>
          <w:p w:rsidR="00987757" w:rsidRPr="00FD2C68" w:rsidRDefault="00062187" w:rsidP="00987757">
            <w:pPr>
              <w:rPr>
                <w:rFonts w:eastAsia="Calibri"/>
                <w:sz w:val="16"/>
                <w:szCs w:val="16"/>
              </w:rPr>
            </w:pPr>
            <w:r w:rsidRPr="00FD2C68">
              <w:rPr>
                <w:rFonts w:eastAsia="Calibri"/>
                <w:sz w:val="16"/>
                <w:szCs w:val="16"/>
              </w:rPr>
              <w:t>Rezerva din reevaluare</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446327" w:rsidTr="009206E3">
        <w:trPr>
          <w:trHeight w:val="292"/>
        </w:trPr>
        <w:tc>
          <w:tcPr>
            <w:tcW w:w="1775" w:type="dxa"/>
            <w:tcBorders>
              <w:top w:val="single" w:sz="4" w:space="0" w:color="auto"/>
            </w:tcBorders>
          </w:tcPr>
          <w:p w:rsidR="00987757" w:rsidRPr="00FD2C68" w:rsidRDefault="00987757" w:rsidP="00987757">
            <w:pPr>
              <w:rPr>
                <w:rFonts w:eastAsia="Calibri"/>
                <w:b/>
                <w:bCs/>
                <w:sz w:val="16"/>
                <w:szCs w:val="16"/>
              </w:rPr>
            </w:pPr>
            <w:r w:rsidRPr="00FD2C68">
              <w:rPr>
                <w:rFonts w:eastAsia="Calibri"/>
                <w:b/>
                <w:bCs/>
                <w:sz w:val="16"/>
                <w:szCs w:val="16"/>
              </w:rPr>
              <w:t>31-Dec-15</w:t>
            </w:r>
          </w:p>
        </w:tc>
        <w:tc>
          <w:tcPr>
            <w:tcW w:w="1015" w:type="dxa"/>
            <w:tcBorders>
              <w:top w:val="single" w:sz="4" w:space="0" w:color="auto"/>
            </w:tcBorders>
          </w:tcPr>
          <w:p w:rsidR="00987757" w:rsidRPr="00FD2C68" w:rsidRDefault="00571065" w:rsidP="00987757">
            <w:pPr>
              <w:jc w:val="right"/>
              <w:rPr>
                <w:rFonts w:eastAsia="Calibri"/>
                <w:b/>
                <w:bCs/>
                <w:sz w:val="16"/>
                <w:szCs w:val="16"/>
              </w:rPr>
            </w:pPr>
            <w:r w:rsidRPr="00FD2C68">
              <w:rPr>
                <w:rFonts w:eastAsia="Calibri"/>
                <w:b/>
                <w:bCs/>
                <w:sz w:val="16"/>
                <w:szCs w:val="16"/>
              </w:rPr>
              <w:t>67.133.804</w:t>
            </w:r>
          </w:p>
        </w:tc>
        <w:tc>
          <w:tcPr>
            <w:tcW w:w="1170" w:type="dxa"/>
            <w:tcBorders>
              <w:top w:val="single" w:sz="4" w:space="0" w:color="auto"/>
            </w:tcBorders>
          </w:tcPr>
          <w:p w:rsidR="00987757" w:rsidRPr="00FD2C68" w:rsidRDefault="00571065" w:rsidP="00987757">
            <w:pPr>
              <w:jc w:val="right"/>
              <w:rPr>
                <w:rFonts w:eastAsia="Calibri"/>
                <w:b/>
                <w:bCs/>
                <w:sz w:val="16"/>
                <w:szCs w:val="16"/>
              </w:rPr>
            </w:pPr>
            <w:r w:rsidRPr="00FD2C68">
              <w:rPr>
                <w:rFonts w:eastAsia="Calibri"/>
                <w:b/>
                <w:bCs/>
                <w:sz w:val="16"/>
                <w:szCs w:val="16"/>
              </w:rPr>
              <w:t>197.701.352</w:t>
            </w:r>
          </w:p>
        </w:tc>
        <w:tc>
          <w:tcPr>
            <w:tcW w:w="1080" w:type="dxa"/>
            <w:tcBorders>
              <w:top w:val="single" w:sz="4" w:space="0" w:color="auto"/>
            </w:tcBorders>
          </w:tcPr>
          <w:p w:rsidR="00987757" w:rsidRPr="00FD2C68" w:rsidRDefault="00571065" w:rsidP="00987757">
            <w:pPr>
              <w:jc w:val="right"/>
              <w:rPr>
                <w:rFonts w:eastAsia="Calibri"/>
                <w:b/>
                <w:bCs/>
                <w:sz w:val="16"/>
                <w:szCs w:val="16"/>
              </w:rPr>
            </w:pPr>
            <w:r w:rsidRPr="00FD2C68">
              <w:rPr>
                <w:rFonts w:eastAsia="Calibri"/>
                <w:b/>
                <w:bCs/>
                <w:sz w:val="16"/>
                <w:szCs w:val="16"/>
              </w:rPr>
              <w:t>13.426.761</w:t>
            </w:r>
          </w:p>
        </w:tc>
        <w:tc>
          <w:tcPr>
            <w:tcW w:w="1080" w:type="dxa"/>
            <w:tcBorders>
              <w:top w:val="single" w:sz="4" w:space="0" w:color="auto"/>
            </w:tcBorders>
          </w:tcPr>
          <w:p w:rsidR="00987757" w:rsidRPr="00FD2C68" w:rsidRDefault="00571065" w:rsidP="00987757">
            <w:pPr>
              <w:jc w:val="right"/>
              <w:rPr>
                <w:rFonts w:eastAsia="Calibri"/>
                <w:b/>
                <w:bCs/>
                <w:sz w:val="16"/>
                <w:szCs w:val="16"/>
              </w:rPr>
            </w:pPr>
            <w:r w:rsidRPr="00FD2C68">
              <w:rPr>
                <w:rFonts w:eastAsia="Calibri"/>
                <w:b/>
                <w:bCs/>
                <w:sz w:val="16"/>
                <w:szCs w:val="16"/>
              </w:rPr>
              <w:t>133.303.701</w:t>
            </w:r>
          </w:p>
        </w:tc>
        <w:tc>
          <w:tcPr>
            <w:tcW w:w="1170" w:type="dxa"/>
            <w:tcBorders>
              <w:top w:val="single" w:sz="4" w:space="0" w:color="auto"/>
            </w:tcBorders>
          </w:tcPr>
          <w:p w:rsidR="00987757" w:rsidRPr="00FD2C68" w:rsidRDefault="000B2ED1" w:rsidP="00987757">
            <w:pPr>
              <w:jc w:val="right"/>
              <w:rPr>
                <w:rFonts w:eastAsia="Calibri"/>
                <w:b/>
                <w:bCs/>
                <w:sz w:val="16"/>
                <w:szCs w:val="16"/>
              </w:rPr>
            </w:pPr>
            <w:r w:rsidRPr="00FD2C68">
              <w:rPr>
                <w:rFonts w:eastAsia="Calibri"/>
                <w:b/>
                <w:bCs/>
                <w:sz w:val="16"/>
                <w:szCs w:val="16"/>
              </w:rPr>
              <w:t>25814231</w:t>
            </w:r>
          </w:p>
        </w:tc>
        <w:tc>
          <w:tcPr>
            <w:tcW w:w="1080" w:type="dxa"/>
            <w:tcBorders>
              <w:top w:val="single" w:sz="4" w:space="0" w:color="auto"/>
            </w:tcBorders>
          </w:tcPr>
          <w:p w:rsidR="00987757" w:rsidRPr="00FD2C68" w:rsidRDefault="00571065" w:rsidP="00987757">
            <w:pPr>
              <w:jc w:val="right"/>
              <w:rPr>
                <w:rStyle w:val="CommentReference"/>
                <w:rFonts w:eastAsia="Calibri"/>
                <w:b/>
              </w:rPr>
            </w:pPr>
            <w:r w:rsidRPr="00FD2C68">
              <w:rPr>
                <w:rStyle w:val="CommentReference"/>
                <w:rFonts w:eastAsia="Calibri"/>
                <w:b/>
              </w:rPr>
              <w:t>4.918.170</w:t>
            </w:r>
          </w:p>
        </w:tc>
        <w:tc>
          <w:tcPr>
            <w:tcW w:w="990" w:type="dxa"/>
            <w:tcBorders>
              <w:top w:val="single" w:sz="4" w:space="0" w:color="auto"/>
            </w:tcBorders>
          </w:tcPr>
          <w:p w:rsidR="00987757" w:rsidRPr="00FD2C68" w:rsidRDefault="00571065" w:rsidP="00987757">
            <w:pPr>
              <w:jc w:val="right"/>
              <w:rPr>
                <w:rStyle w:val="CommentReference"/>
                <w:rFonts w:eastAsia="Calibri"/>
                <w:b/>
              </w:rPr>
            </w:pPr>
            <w:r w:rsidRPr="00FD2C68">
              <w:rPr>
                <w:rStyle w:val="CommentReference"/>
                <w:rFonts w:eastAsia="Calibri"/>
                <w:b/>
              </w:rPr>
              <w:t>0</w:t>
            </w:r>
          </w:p>
        </w:tc>
        <w:tc>
          <w:tcPr>
            <w:tcW w:w="1170" w:type="dxa"/>
            <w:tcBorders>
              <w:top w:val="single" w:sz="4" w:space="0" w:color="auto"/>
            </w:tcBorders>
          </w:tcPr>
          <w:p w:rsidR="00987757" w:rsidRPr="00FD2C68" w:rsidRDefault="00571065" w:rsidP="00987757">
            <w:pPr>
              <w:jc w:val="right"/>
              <w:rPr>
                <w:rStyle w:val="CommentReference"/>
                <w:rFonts w:eastAsia="Calibri"/>
                <w:b/>
              </w:rPr>
            </w:pPr>
            <w:r w:rsidRPr="00FD2C68">
              <w:rPr>
                <w:rStyle w:val="CommentReference"/>
                <w:rFonts w:eastAsia="Calibri"/>
                <w:b/>
              </w:rPr>
              <w:t>23.125.684</w:t>
            </w:r>
          </w:p>
        </w:tc>
        <w:tc>
          <w:tcPr>
            <w:tcW w:w="1260" w:type="dxa"/>
            <w:tcBorders>
              <w:top w:val="single" w:sz="4" w:space="0" w:color="auto"/>
            </w:tcBorders>
          </w:tcPr>
          <w:p w:rsidR="00987757" w:rsidRPr="00FD2C68" w:rsidRDefault="00F5284D" w:rsidP="002E2669">
            <w:pPr>
              <w:jc w:val="right"/>
              <w:rPr>
                <w:rStyle w:val="CommentReference"/>
                <w:rFonts w:eastAsia="Calibri"/>
                <w:b/>
              </w:rPr>
            </w:pPr>
            <w:r w:rsidRPr="00FD2C68">
              <w:rPr>
                <w:rStyle w:val="CommentReference"/>
                <w:rFonts w:eastAsia="Calibri"/>
                <w:b/>
              </w:rPr>
              <w:t>126.779.</w:t>
            </w:r>
            <w:r w:rsidR="002E2669" w:rsidRPr="00FD2C68">
              <w:rPr>
                <w:rStyle w:val="CommentReference"/>
                <w:rFonts w:eastAsia="Calibri"/>
                <w:b/>
              </w:rPr>
              <w:t>469</w:t>
            </w:r>
          </w:p>
        </w:tc>
        <w:tc>
          <w:tcPr>
            <w:tcW w:w="1220" w:type="dxa"/>
            <w:tcBorders>
              <w:top w:val="single" w:sz="4" w:space="0" w:color="auto"/>
            </w:tcBorders>
          </w:tcPr>
          <w:p w:rsidR="00987757" w:rsidRPr="00FD2C68" w:rsidRDefault="00F5284D" w:rsidP="00F5284D">
            <w:pPr>
              <w:rPr>
                <w:rStyle w:val="CommentReference"/>
                <w:rFonts w:eastAsia="Calibri"/>
                <w:b/>
              </w:rPr>
            </w:pPr>
            <w:r w:rsidRPr="00FD2C68">
              <w:rPr>
                <w:rStyle w:val="CommentReference"/>
                <w:rFonts w:eastAsia="Calibri"/>
                <w:b/>
              </w:rPr>
              <w:t>(197.701.352)</w:t>
            </w:r>
          </w:p>
        </w:tc>
        <w:tc>
          <w:tcPr>
            <w:tcW w:w="1109" w:type="dxa"/>
            <w:tcBorders>
              <w:top w:val="single" w:sz="4" w:space="0" w:color="auto"/>
            </w:tcBorders>
          </w:tcPr>
          <w:p w:rsidR="00987757" w:rsidRPr="00FD2C68" w:rsidRDefault="000B2ED1" w:rsidP="00987757">
            <w:pPr>
              <w:jc w:val="right"/>
              <w:rPr>
                <w:rStyle w:val="CommentReference"/>
                <w:rFonts w:eastAsia="Calibri"/>
                <w:b/>
              </w:rPr>
            </w:pPr>
            <w:r w:rsidRPr="00FD2C68">
              <w:rPr>
                <w:rStyle w:val="CommentReference"/>
                <w:rFonts w:eastAsia="Calibri"/>
                <w:b/>
              </w:rPr>
              <w:t>394501819</w:t>
            </w:r>
          </w:p>
        </w:tc>
      </w:tr>
      <w:tr w:rsidR="00987757" w:rsidRPr="00446327" w:rsidTr="009206E3">
        <w:trPr>
          <w:trHeight w:val="819"/>
        </w:trPr>
        <w:tc>
          <w:tcPr>
            <w:tcW w:w="1775" w:type="dxa"/>
          </w:tcPr>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p w:rsidR="00987757" w:rsidRPr="00FD2C68" w:rsidRDefault="00987757" w:rsidP="00987757">
            <w:pPr>
              <w:rPr>
                <w:rFonts w:eastAsia="Calibri"/>
                <w:sz w:val="16"/>
                <w:szCs w:val="16"/>
              </w:rPr>
            </w:pPr>
          </w:p>
        </w:tc>
        <w:tc>
          <w:tcPr>
            <w:tcW w:w="1015" w:type="dxa"/>
          </w:tcPr>
          <w:p w:rsidR="00987757" w:rsidRPr="00FD2C68" w:rsidRDefault="00987757" w:rsidP="00987757">
            <w:pPr>
              <w:jc w:val="right"/>
              <w:rPr>
                <w:rFonts w:eastAsia="Calibri"/>
                <w:b/>
                <w:bCs/>
                <w:sz w:val="16"/>
                <w:szCs w:val="16"/>
                <w:u w:val="single"/>
              </w:rPr>
            </w:pPr>
          </w:p>
        </w:tc>
        <w:tc>
          <w:tcPr>
            <w:tcW w:w="1170" w:type="dxa"/>
          </w:tcPr>
          <w:p w:rsidR="00987757" w:rsidRPr="00FD2C68" w:rsidRDefault="00987757" w:rsidP="00987757">
            <w:pPr>
              <w:jc w:val="right"/>
              <w:rPr>
                <w:rFonts w:eastAsia="Calibri"/>
                <w:b/>
                <w:bCs/>
                <w:sz w:val="16"/>
                <w:szCs w:val="16"/>
              </w:rPr>
            </w:pPr>
          </w:p>
        </w:tc>
        <w:tc>
          <w:tcPr>
            <w:tcW w:w="1080" w:type="dxa"/>
          </w:tcPr>
          <w:p w:rsidR="00987757" w:rsidRPr="00FD2C68" w:rsidRDefault="00987757" w:rsidP="00987757">
            <w:pPr>
              <w:jc w:val="right"/>
              <w:rPr>
                <w:rFonts w:eastAsia="Calibri"/>
                <w:b/>
                <w:bCs/>
                <w:sz w:val="16"/>
                <w:szCs w:val="16"/>
              </w:rPr>
            </w:pPr>
          </w:p>
        </w:tc>
        <w:tc>
          <w:tcPr>
            <w:tcW w:w="1080" w:type="dxa"/>
          </w:tcPr>
          <w:p w:rsidR="00987757" w:rsidRPr="00FD2C68" w:rsidRDefault="00987757" w:rsidP="00987757">
            <w:pPr>
              <w:jc w:val="right"/>
              <w:rPr>
                <w:rFonts w:eastAsia="Calibri"/>
                <w:b/>
                <w:bCs/>
                <w:sz w:val="16"/>
                <w:szCs w:val="16"/>
              </w:rPr>
            </w:pPr>
          </w:p>
        </w:tc>
        <w:tc>
          <w:tcPr>
            <w:tcW w:w="1170" w:type="dxa"/>
          </w:tcPr>
          <w:p w:rsidR="00987757" w:rsidRPr="00FD2C68" w:rsidRDefault="00987757" w:rsidP="00987757">
            <w:pPr>
              <w:jc w:val="right"/>
              <w:rPr>
                <w:rFonts w:eastAsia="Calibri"/>
                <w:b/>
                <w:bCs/>
                <w:sz w:val="16"/>
                <w:szCs w:val="16"/>
              </w:rPr>
            </w:pPr>
          </w:p>
        </w:tc>
        <w:tc>
          <w:tcPr>
            <w:tcW w:w="1080" w:type="dxa"/>
          </w:tcPr>
          <w:p w:rsidR="00987757" w:rsidRPr="00FD2C68" w:rsidRDefault="00987757" w:rsidP="00987757">
            <w:pPr>
              <w:jc w:val="right"/>
              <w:rPr>
                <w:rFonts w:eastAsia="Calibri"/>
                <w:b/>
                <w:bCs/>
                <w:sz w:val="16"/>
                <w:szCs w:val="16"/>
              </w:rPr>
            </w:pPr>
          </w:p>
        </w:tc>
        <w:tc>
          <w:tcPr>
            <w:tcW w:w="990" w:type="dxa"/>
          </w:tcPr>
          <w:p w:rsidR="00987757" w:rsidRPr="00FD2C68" w:rsidRDefault="00987757" w:rsidP="00987757">
            <w:pPr>
              <w:jc w:val="right"/>
              <w:rPr>
                <w:rFonts w:eastAsia="Calibri"/>
                <w:b/>
                <w:bCs/>
                <w:sz w:val="16"/>
                <w:szCs w:val="16"/>
              </w:rPr>
            </w:pPr>
          </w:p>
        </w:tc>
        <w:tc>
          <w:tcPr>
            <w:tcW w:w="1170" w:type="dxa"/>
          </w:tcPr>
          <w:p w:rsidR="00987757" w:rsidRPr="00FD2C68" w:rsidRDefault="00987757" w:rsidP="00987757">
            <w:pPr>
              <w:jc w:val="right"/>
              <w:rPr>
                <w:rFonts w:eastAsia="Calibri"/>
                <w:b/>
                <w:bCs/>
                <w:sz w:val="16"/>
                <w:szCs w:val="16"/>
              </w:rPr>
            </w:pPr>
          </w:p>
        </w:tc>
        <w:tc>
          <w:tcPr>
            <w:tcW w:w="1260" w:type="dxa"/>
          </w:tcPr>
          <w:p w:rsidR="00987757" w:rsidRPr="00FD2C68" w:rsidRDefault="00987757" w:rsidP="00987757">
            <w:pPr>
              <w:jc w:val="right"/>
              <w:rPr>
                <w:rFonts w:eastAsia="Calibri"/>
                <w:b/>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p w:rsidR="00062187" w:rsidRPr="00FD2C68" w:rsidRDefault="00062187" w:rsidP="00987757">
            <w:pPr>
              <w:jc w:val="right"/>
              <w:rPr>
                <w:rFonts w:eastAsia="Calibri"/>
                <w:b/>
                <w:bCs/>
                <w:sz w:val="16"/>
                <w:szCs w:val="16"/>
              </w:rPr>
            </w:pPr>
          </w:p>
        </w:tc>
      </w:tr>
      <w:tr w:rsidR="002B5135" w:rsidRPr="00446327" w:rsidTr="009206E3">
        <w:trPr>
          <w:trHeight w:val="819"/>
        </w:trPr>
        <w:tc>
          <w:tcPr>
            <w:tcW w:w="1775" w:type="dxa"/>
          </w:tcPr>
          <w:p w:rsidR="002B5135" w:rsidRPr="00FD2C68" w:rsidRDefault="002B5135" w:rsidP="00987757">
            <w:pPr>
              <w:rPr>
                <w:rFonts w:eastAsia="Calibri"/>
                <w:sz w:val="16"/>
                <w:szCs w:val="16"/>
              </w:rPr>
            </w:pPr>
          </w:p>
        </w:tc>
        <w:tc>
          <w:tcPr>
            <w:tcW w:w="1015" w:type="dxa"/>
          </w:tcPr>
          <w:p w:rsidR="002B5135" w:rsidRPr="00FD2C68" w:rsidRDefault="002B5135" w:rsidP="00987757">
            <w:pPr>
              <w:jc w:val="right"/>
              <w:rPr>
                <w:rFonts w:eastAsia="Calibri"/>
                <w:b/>
                <w:bCs/>
                <w:sz w:val="16"/>
                <w:szCs w:val="16"/>
              </w:rPr>
            </w:pPr>
          </w:p>
        </w:tc>
        <w:tc>
          <w:tcPr>
            <w:tcW w:w="1170" w:type="dxa"/>
          </w:tcPr>
          <w:p w:rsidR="002B5135" w:rsidRPr="00FD2C68" w:rsidRDefault="002B5135" w:rsidP="00987757">
            <w:pPr>
              <w:jc w:val="right"/>
              <w:rPr>
                <w:rFonts w:eastAsia="Calibri"/>
                <w:b/>
                <w:bCs/>
                <w:sz w:val="16"/>
                <w:szCs w:val="16"/>
              </w:rPr>
            </w:pPr>
          </w:p>
        </w:tc>
        <w:tc>
          <w:tcPr>
            <w:tcW w:w="1080" w:type="dxa"/>
          </w:tcPr>
          <w:p w:rsidR="002B5135" w:rsidRPr="00FD2C68" w:rsidRDefault="002B5135" w:rsidP="00987757">
            <w:pPr>
              <w:jc w:val="right"/>
              <w:rPr>
                <w:rFonts w:eastAsia="Calibri"/>
                <w:b/>
                <w:bCs/>
                <w:sz w:val="16"/>
                <w:szCs w:val="16"/>
              </w:rPr>
            </w:pPr>
          </w:p>
        </w:tc>
        <w:tc>
          <w:tcPr>
            <w:tcW w:w="1080" w:type="dxa"/>
          </w:tcPr>
          <w:p w:rsidR="002B5135" w:rsidRPr="00FD2C68" w:rsidRDefault="002B5135" w:rsidP="00987757">
            <w:pPr>
              <w:jc w:val="right"/>
              <w:rPr>
                <w:rFonts w:eastAsia="Calibri"/>
                <w:b/>
                <w:bCs/>
                <w:sz w:val="16"/>
                <w:szCs w:val="16"/>
              </w:rPr>
            </w:pPr>
          </w:p>
        </w:tc>
        <w:tc>
          <w:tcPr>
            <w:tcW w:w="1170" w:type="dxa"/>
          </w:tcPr>
          <w:p w:rsidR="002B5135" w:rsidRPr="00FD2C68" w:rsidRDefault="002B5135" w:rsidP="00987757">
            <w:pPr>
              <w:jc w:val="right"/>
              <w:rPr>
                <w:rFonts w:eastAsia="Calibri"/>
                <w:b/>
                <w:bCs/>
                <w:sz w:val="16"/>
                <w:szCs w:val="16"/>
              </w:rPr>
            </w:pPr>
          </w:p>
        </w:tc>
        <w:tc>
          <w:tcPr>
            <w:tcW w:w="1080" w:type="dxa"/>
          </w:tcPr>
          <w:p w:rsidR="002B5135" w:rsidRPr="00FD2C68" w:rsidRDefault="002B5135" w:rsidP="00987757">
            <w:pPr>
              <w:jc w:val="right"/>
              <w:rPr>
                <w:rFonts w:eastAsia="Calibri"/>
                <w:b/>
                <w:bCs/>
                <w:sz w:val="16"/>
                <w:szCs w:val="16"/>
              </w:rPr>
            </w:pPr>
          </w:p>
        </w:tc>
        <w:tc>
          <w:tcPr>
            <w:tcW w:w="990" w:type="dxa"/>
          </w:tcPr>
          <w:p w:rsidR="002B5135" w:rsidRPr="00FD2C68" w:rsidRDefault="002B5135" w:rsidP="00987757">
            <w:pPr>
              <w:jc w:val="right"/>
              <w:rPr>
                <w:rFonts w:eastAsia="Calibri"/>
                <w:b/>
                <w:bCs/>
                <w:sz w:val="16"/>
                <w:szCs w:val="16"/>
              </w:rPr>
            </w:pPr>
          </w:p>
        </w:tc>
        <w:tc>
          <w:tcPr>
            <w:tcW w:w="1170" w:type="dxa"/>
          </w:tcPr>
          <w:p w:rsidR="002B5135" w:rsidRPr="00FD2C68" w:rsidRDefault="002B5135" w:rsidP="00987757">
            <w:pPr>
              <w:jc w:val="right"/>
              <w:rPr>
                <w:rFonts w:eastAsia="Calibri"/>
                <w:b/>
                <w:bCs/>
                <w:sz w:val="16"/>
                <w:szCs w:val="16"/>
              </w:rPr>
            </w:pPr>
          </w:p>
        </w:tc>
        <w:tc>
          <w:tcPr>
            <w:tcW w:w="1260" w:type="dxa"/>
          </w:tcPr>
          <w:p w:rsidR="002B5135" w:rsidRPr="00FD2C68" w:rsidRDefault="002B5135" w:rsidP="00987757">
            <w:pPr>
              <w:jc w:val="right"/>
              <w:rPr>
                <w:rFonts w:eastAsia="Calibri"/>
                <w:b/>
                <w:bCs/>
                <w:sz w:val="16"/>
                <w:szCs w:val="16"/>
              </w:rPr>
            </w:pPr>
          </w:p>
        </w:tc>
        <w:tc>
          <w:tcPr>
            <w:tcW w:w="1220" w:type="dxa"/>
          </w:tcPr>
          <w:p w:rsidR="002B5135" w:rsidRPr="00FD2C68" w:rsidRDefault="002B5135" w:rsidP="00987757">
            <w:pPr>
              <w:jc w:val="right"/>
              <w:rPr>
                <w:rFonts w:eastAsia="Calibri"/>
                <w:b/>
                <w:bCs/>
                <w:sz w:val="16"/>
                <w:szCs w:val="16"/>
              </w:rPr>
            </w:pPr>
          </w:p>
        </w:tc>
        <w:tc>
          <w:tcPr>
            <w:tcW w:w="1109" w:type="dxa"/>
          </w:tcPr>
          <w:p w:rsidR="002B5135" w:rsidRPr="00FD2C68" w:rsidRDefault="002B5135" w:rsidP="00987757">
            <w:pPr>
              <w:jc w:val="right"/>
              <w:rPr>
                <w:rFonts w:eastAsia="Calibri"/>
                <w:b/>
                <w:bCs/>
                <w:sz w:val="16"/>
                <w:szCs w:val="16"/>
              </w:rPr>
            </w:pPr>
          </w:p>
        </w:tc>
      </w:tr>
      <w:tr w:rsidR="00987757" w:rsidRPr="008444F8" w:rsidTr="009206E3">
        <w:trPr>
          <w:trHeight w:val="292"/>
        </w:trPr>
        <w:tc>
          <w:tcPr>
            <w:tcW w:w="1775" w:type="dxa"/>
          </w:tcPr>
          <w:p w:rsidR="00987757" w:rsidRPr="00FD2C68" w:rsidRDefault="00987757" w:rsidP="00987757">
            <w:pPr>
              <w:rPr>
                <w:rFonts w:eastAsia="Calibri"/>
                <w:b/>
                <w:bCs/>
                <w:sz w:val="16"/>
                <w:szCs w:val="16"/>
              </w:rPr>
            </w:pPr>
            <w:r w:rsidRPr="00FD2C68">
              <w:rPr>
                <w:rFonts w:eastAsia="Calibri"/>
                <w:b/>
                <w:bCs/>
                <w:sz w:val="16"/>
                <w:szCs w:val="16"/>
              </w:rPr>
              <w:t>31-Dec-13</w:t>
            </w:r>
          </w:p>
        </w:tc>
        <w:tc>
          <w:tcPr>
            <w:tcW w:w="1015" w:type="dxa"/>
          </w:tcPr>
          <w:p w:rsidR="00987757" w:rsidRPr="00FD2C68" w:rsidRDefault="00987757" w:rsidP="00987757">
            <w:pPr>
              <w:jc w:val="right"/>
              <w:rPr>
                <w:rFonts w:eastAsia="Calibri"/>
                <w:b/>
                <w:bCs/>
                <w:sz w:val="16"/>
                <w:szCs w:val="16"/>
              </w:rPr>
            </w:pPr>
            <w:r w:rsidRPr="00FD2C68">
              <w:rPr>
                <w:rFonts w:eastAsia="Calibri"/>
                <w:b/>
                <w:bCs/>
                <w:sz w:val="16"/>
                <w:szCs w:val="16"/>
              </w:rPr>
              <w:t>67.133.804</w:t>
            </w:r>
          </w:p>
        </w:tc>
        <w:tc>
          <w:tcPr>
            <w:tcW w:w="1170" w:type="dxa"/>
          </w:tcPr>
          <w:p w:rsidR="00987757" w:rsidRPr="00FD2C68" w:rsidRDefault="00987757" w:rsidP="00987757">
            <w:pPr>
              <w:jc w:val="right"/>
              <w:rPr>
                <w:rFonts w:eastAsia="Calibri"/>
                <w:b/>
                <w:bCs/>
                <w:sz w:val="16"/>
                <w:szCs w:val="16"/>
              </w:rPr>
            </w:pPr>
            <w:r w:rsidRPr="00FD2C68">
              <w:rPr>
                <w:rFonts w:eastAsia="Calibri"/>
                <w:b/>
                <w:bCs/>
                <w:sz w:val="16"/>
                <w:szCs w:val="16"/>
              </w:rPr>
              <w:t>197.701.352</w:t>
            </w:r>
          </w:p>
        </w:tc>
        <w:tc>
          <w:tcPr>
            <w:tcW w:w="1080" w:type="dxa"/>
          </w:tcPr>
          <w:p w:rsidR="00987757" w:rsidRPr="00FD2C68" w:rsidRDefault="00987757" w:rsidP="00987757">
            <w:pPr>
              <w:jc w:val="right"/>
              <w:rPr>
                <w:rFonts w:eastAsia="Calibri"/>
                <w:b/>
                <w:bCs/>
                <w:sz w:val="16"/>
                <w:szCs w:val="16"/>
              </w:rPr>
            </w:pPr>
            <w:r w:rsidRPr="00FD2C68">
              <w:rPr>
                <w:rFonts w:eastAsia="Calibri"/>
                <w:b/>
                <w:bCs/>
                <w:sz w:val="16"/>
                <w:szCs w:val="16"/>
              </w:rPr>
              <w:t>11.360.142</w:t>
            </w:r>
          </w:p>
        </w:tc>
        <w:tc>
          <w:tcPr>
            <w:tcW w:w="1080" w:type="dxa"/>
          </w:tcPr>
          <w:p w:rsidR="00987757" w:rsidRPr="00FD2C68" w:rsidRDefault="00987757" w:rsidP="00987757">
            <w:pPr>
              <w:jc w:val="right"/>
              <w:rPr>
                <w:rFonts w:eastAsia="Calibri"/>
                <w:b/>
                <w:bCs/>
                <w:sz w:val="16"/>
                <w:szCs w:val="16"/>
              </w:rPr>
            </w:pPr>
            <w:r w:rsidRPr="00FD2C68">
              <w:rPr>
                <w:rFonts w:eastAsia="Calibri"/>
                <w:b/>
                <w:bCs/>
                <w:sz w:val="16"/>
                <w:szCs w:val="16"/>
              </w:rPr>
              <w:t>105.017.965</w:t>
            </w:r>
          </w:p>
        </w:tc>
        <w:tc>
          <w:tcPr>
            <w:tcW w:w="1170" w:type="dxa"/>
          </w:tcPr>
          <w:p w:rsidR="00987757" w:rsidRPr="00FD2C68" w:rsidRDefault="00987757" w:rsidP="00987757">
            <w:pPr>
              <w:jc w:val="right"/>
              <w:rPr>
                <w:rFonts w:eastAsia="Calibri"/>
                <w:b/>
                <w:bCs/>
                <w:sz w:val="16"/>
                <w:szCs w:val="16"/>
              </w:rPr>
            </w:pPr>
            <w:r w:rsidRPr="00FD2C68">
              <w:rPr>
                <w:rFonts w:eastAsia="Calibri"/>
                <w:b/>
                <w:bCs/>
                <w:sz w:val="16"/>
                <w:szCs w:val="16"/>
              </w:rPr>
              <w:t>31.380.855</w:t>
            </w:r>
          </w:p>
        </w:tc>
        <w:tc>
          <w:tcPr>
            <w:tcW w:w="1080" w:type="dxa"/>
          </w:tcPr>
          <w:p w:rsidR="00987757" w:rsidRPr="00FD2C68" w:rsidRDefault="00987757" w:rsidP="00987757">
            <w:pPr>
              <w:jc w:val="right"/>
              <w:rPr>
                <w:rStyle w:val="CommentReference"/>
                <w:rFonts w:eastAsia="Calibri"/>
                <w:b/>
              </w:rPr>
            </w:pPr>
            <w:r w:rsidRPr="00FD2C68">
              <w:rPr>
                <w:rStyle w:val="CommentReference"/>
                <w:rFonts w:eastAsia="Calibri"/>
                <w:b/>
              </w:rPr>
              <w:t>2.218.750</w:t>
            </w:r>
          </w:p>
        </w:tc>
        <w:tc>
          <w:tcPr>
            <w:tcW w:w="990" w:type="dxa"/>
          </w:tcPr>
          <w:p w:rsidR="00987757" w:rsidRPr="00FD2C68" w:rsidRDefault="00987757" w:rsidP="00987757">
            <w:pPr>
              <w:jc w:val="right"/>
              <w:rPr>
                <w:rStyle w:val="CommentReference"/>
                <w:rFonts w:eastAsia="Calibri"/>
                <w:b/>
              </w:rPr>
            </w:pPr>
          </w:p>
        </w:tc>
        <w:tc>
          <w:tcPr>
            <w:tcW w:w="1170" w:type="dxa"/>
          </w:tcPr>
          <w:p w:rsidR="00987757" w:rsidRPr="00FD2C68" w:rsidRDefault="00987757" w:rsidP="00987757">
            <w:pPr>
              <w:jc w:val="right"/>
              <w:rPr>
                <w:rStyle w:val="CommentReference"/>
                <w:rFonts w:eastAsia="Calibri"/>
                <w:b/>
              </w:rPr>
            </w:pPr>
            <w:r w:rsidRPr="00FD2C68">
              <w:rPr>
                <w:rStyle w:val="CommentReference"/>
                <w:rFonts w:eastAsia="Calibri"/>
                <w:b/>
              </w:rPr>
              <w:t>5.721.808</w:t>
            </w:r>
          </w:p>
        </w:tc>
        <w:tc>
          <w:tcPr>
            <w:tcW w:w="1260" w:type="dxa"/>
          </w:tcPr>
          <w:p w:rsidR="00987757" w:rsidRPr="00FD2C68" w:rsidRDefault="00987757" w:rsidP="00987757">
            <w:pPr>
              <w:jc w:val="right"/>
              <w:rPr>
                <w:rStyle w:val="CommentReference"/>
                <w:rFonts w:eastAsia="Calibri"/>
                <w:b/>
              </w:rPr>
            </w:pPr>
            <w:r w:rsidRPr="00FD2C68">
              <w:rPr>
                <w:rStyle w:val="CommentReference"/>
                <w:rFonts w:eastAsia="Calibri"/>
                <w:b/>
              </w:rPr>
              <w:t>125.818.032</w:t>
            </w:r>
          </w:p>
        </w:tc>
        <w:tc>
          <w:tcPr>
            <w:tcW w:w="1220" w:type="dxa"/>
          </w:tcPr>
          <w:p w:rsidR="00987757" w:rsidRPr="00FD2C68" w:rsidRDefault="00987757" w:rsidP="00987757">
            <w:pPr>
              <w:jc w:val="right"/>
              <w:rPr>
                <w:rStyle w:val="CommentReference"/>
                <w:rFonts w:eastAsia="Calibri"/>
                <w:b/>
              </w:rPr>
            </w:pPr>
            <w:r w:rsidRPr="00FD2C68">
              <w:rPr>
                <w:rStyle w:val="CommentReference"/>
                <w:rFonts w:eastAsia="Calibri"/>
                <w:b/>
              </w:rPr>
              <w:t>(197.701.352)</w:t>
            </w:r>
          </w:p>
        </w:tc>
        <w:tc>
          <w:tcPr>
            <w:tcW w:w="1109" w:type="dxa"/>
          </w:tcPr>
          <w:p w:rsidR="00987757" w:rsidRPr="00FD2C68" w:rsidRDefault="00987757" w:rsidP="00987757">
            <w:pPr>
              <w:jc w:val="right"/>
              <w:rPr>
                <w:rStyle w:val="CommentReference"/>
                <w:rFonts w:eastAsia="Calibri"/>
                <w:b/>
              </w:rPr>
            </w:pPr>
            <w:r w:rsidRPr="00FD2C68">
              <w:rPr>
                <w:rStyle w:val="CommentReference"/>
                <w:rFonts w:eastAsia="Calibri"/>
                <w:b/>
              </w:rPr>
              <w:t>348.651.356</w:t>
            </w: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Rezultatul global curent</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r w:rsidRPr="00FD2C68">
              <w:rPr>
                <w:rFonts w:eastAsia="Calibri"/>
                <w:sz w:val="16"/>
                <w:szCs w:val="16"/>
              </w:rPr>
              <w:t>31.138.739</w:t>
            </w:r>
          </w:p>
        </w:tc>
        <w:tc>
          <w:tcPr>
            <w:tcW w:w="1080" w:type="dxa"/>
          </w:tcPr>
          <w:p w:rsidR="00987757" w:rsidRPr="00FD2C68" w:rsidRDefault="00987757" w:rsidP="00987757">
            <w:pPr>
              <w:jc w:val="right"/>
              <w:rPr>
                <w:rFonts w:eastAsia="Calibri"/>
                <w:bCs/>
                <w:sz w:val="16"/>
                <w:szCs w:val="16"/>
              </w:rPr>
            </w:pPr>
            <w:r w:rsidRPr="00FD2C68">
              <w:rPr>
                <w:rFonts w:eastAsia="Calibri"/>
                <w:bCs/>
                <w:sz w:val="16"/>
                <w:szCs w:val="16"/>
              </w:rPr>
              <w:t>-</w:t>
            </w: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r w:rsidRPr="00FD2C68">
              <w:rPr>
                <w:rFonts w:eastAsia="Calibri"/>
                <w:b/>
                <w:bCs/>
                <w:sz w:val="16"/>
                <w:szCs w:val="16"/>
              </w:rPr>
              <w:t>31.138.739</w:t>
            </w: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Alocari rezerva legala</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r w:rsidRPr="00FD2C68">
              <w:rPr>
                <w:rFonts w:eastAsia="Calibri"/>
                <w:sz w:val="16"/>
                <w:szCs w:val="16"/>
              </w:rPr>
              <w:t>1.828.865</w:t>
            </w: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r w:rsidRPr="00FD2C68">
              <w:rPr>
                <w:rFonts w:eastAsia="Calibri"/>
                <w:sz w:val="16"/>
                <w:szCs w:val="16"/>
              </w:rPr>
              <w:t>(1.828.865)</w:t>
            </w:r>
          </w:p>
        </w:tc>
        <w:tc>
          <w:tcPr>
            <w:tcW w:w="1080" w:type="dxa"/>
          </w:tcPr>
          <w:p w:rsidR="00987757" w:rsidRPr="00FD2C68" w:rsidRDefault="00987757" w:rsidP="00987757">
            <w:pPr>
              <w:jc w:val="right"/>
              <w:rPr>
                <w:rFonts w:eastAsia="Calibri"/>
                <w:bCs/>
                <w:sz w:val="16"/>
                <w:szCs w:val="16"/>
              </w:rPr>
            </w:pPr>
            <w:r w:rsidRPr="00FD2C68">
              <w:rPr>
                <w:rFonts w:eastAsia="Calibri"/>
                <w:sz w:val="16"/>
                <w:szCs w:val="16"/>
              </w:rPr>
              <w:t>-</w:t>
            </w: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Alocari alte rezerve</w:t>
            </w:r>
          </w:p>
        </w:tc>
        <w:tc>
          <w:tcPr>
            <w:tcW w:w="1015" w:type="dxa"/>
          </w:tcPr>
          <w:p w:rsidR="00987757" w:rsidRPr="00FD2C68" w:rsidRDefault="00987757" w:rsidP="00987757">
            <w:pPr>
              <w:contextualSpacing/>
              <w:jc w:val="right"/>
              <w:rPr>
                <w:rFonts w:eastAsia="Calibri"/>
                <w:sz w:val="16"/>
                <w:szCs w:val="16"/>
              </w:rPr>
            </w:pPr>
          </w:p>
        </w:tc>
        <w:tc>
          <w:tcPr>
            <w:tcW w:w="1170" w:type="dxa"/>
          </w:tcPr>
          <w:p w:rsidR="00987757" w:rsidRPr="00FD2C68" w:rsidRDefault="00987757" w:rsidP="00987757">
            <w:pPr>
              <w:contextualSpacing/>
              <w:jc w:val="right"/>
              <w:rPr>
                <w:rFonts w:eastAsia="Calibri"/>
                <w:sz w:val="16"/>
                <w:szCs w:val="16"/>
              </w:rPr>
            </w:pPr>
          </w:p>
        </w:tc>
        <w:tc>
          <w:tcPr>
            <w:tcW w:w="1080" w:type="dxa"/>
          </w:tcPr>
          <w:p w:rsidR="00987757" w:rsidRPr="00FD2C68" w:rsidRDefault="00987757" w:rsidP="00987757">
            <w:pPr>
              <w:contextualSpacing/>
              <w:jc w:val="right"/>
              <w:rPr>
                <w:rFonts w:eastAsia="Calibri"/>
                <w:sz w:val="16"/>
                <w:szCs w:val="16"/>
              </w:rPr>
            </w:pPr>
          </w:p>
        </w:tc>
        <w:tc>
          <w:tcPr>
            <w:tcW w:w="1080" w:type="dxa"/>
          </w:tcPr>
          <w:p w:rsidR="00987757" w:rsidRPr="00FD2C68" w:rsidRDefault="00987757" w:rsidP="00987757">
            <w:pPr>
              <w:contextualSpacing/>
              <w:jc w:val="right"/>
              <w:rPr>
                <w:rFonts w:eastAsia="Calibri"/>
                <w:sz w:val="16"/>
                <w:szCs w:val="16"/>
              </w:rPr>
            </w:pPr>
            <w:r w:rsidRPr="00FD2C68">
              <w:rPr>
                <w:rFonts w:eastAsia="Calibri"/>
                <w:sz w:val="16"/>
                <w:szCs w:val="16"/>
              </w:rPr>
              <w:t>13.131.460</w:t>
            </w:r>
          </w:p>
        </w:tc>
        <w:tc>
          <w:tcPr>
            <w:tcW w:w="1170" w:type="dxa"/>
          </w:tcPr>
          <w:p w:rsidR="00987757" w:rsidRPr="00FD2C68" w:rsidRDefault="00987757" w:rsidP="00987757">
            <w:pPr>
              <w:contextualSpacing/>
              <w:jc w:val="right"/>
              <w:rPr>
                <w:rFonts w:eastAsia="Calibri"/>
                <w:sz w:val="16"/>
                <w:szCs w:val="16"/>
              </w:rPr>
            </w:pPr>
            <w:r w:rsidRPr="00FD2C68">
              <w:rPr>
                <w:rFonts w:eastAsia="Calibri"/>
                <w:sz w:val="16"/>
                <w:szCs w:val="16"/>
              </w:rPr>
              <w:t>(13.131.460)</w:t>
            </w:r>
          </w:p>
        </w:tc>
        <w:tc>
          <w:tcPr>
            <w:tcW w:w="1080" w:type="dxa"/>
          </w:tcPr>
          <w:p w:rsidR="00987757" w:rsidRPr="00FD2C68" w:rsidRDefault="00987757" w:rsidP="00987757">
            <w:pPr>
              <w:contextualSpacing/>
              <w:jc w:val="right"/>
              <w:rPr>
                <w:rFonts w:eastAsia="Calibri"/>
                <w:bCs/>
                <w:sz w:val="16"/>
                <w:szCs w:val="16"/>
              </w:rPr>
            </w:pPr>
            <w:r w:rsidRPr="00FD2C68">
              <w:rPr>
                <w:rFonts w:eastAsia="Calibri"/>
                <w:bCs/>
                <w:sz w:val="16"/>
                <w:szCs w:val="16"/>
              </w:rPr>
              <w:t>-</w:t>
            </w:r>
          </w:p>
        </w:tc>
        <w:tc>
          <w:tcPr>
            <w:tcW w:w="990" w:type="dxa"/>
          </w:tcPr>
          <w:p w:rsidR="00987757" w:rsidRPr="00FD2C68" w:rsidRDefault="00987757" w:rsidP="00987757">
            <w:pPr>
              <w:contextualSpacing/>
              <w:jc w:val="right"/>
              <w:rPr>
                <w:rFonts w:eastAsia="Calibri"/>
                <w:bCs/>
                <w:sz w:val="16"/>
                <w:szCs w:val="16"/>
              </w:rPr>
            </w:pPr>
          </w:p>
        </w:tc>
        <w:tc>
          <w:tcPr>
            <w:tcW w:w="1170" w:type="dxa"/>
          </w:tcPr>
          <w:p w:rsidR="00987757" w:rsidRPr="00FD2C68" w:rsidRDefault="00987757" w:rsidP="00987757">
            <w:pPr>
              <w:contextualSpacing/>
              <w:jc w:val="right"/>
              <w:rPr>
                <w:rFonts w:eastAsia="Calibri"/>
                <w:bCs/>
                <w:sz w:val="16"/>
                <w:szCs w:val="16"/>
              </w:rPr>
            </w:pPr>
          </w:p>
        </w:tc>
        <w:tc>
          <w:tcPr>
            <w:tcW w:w="1260" w:type="dxa"/>
          </w:tcPr>
          <w:p w:rsidR="00987757" w:rsidRPr="00FD2C68" w:rsidRDefault="00987757" w:rsidP="00987757">
            <w:pPr>
              <w:contextualSpacing/>
              <w:jc w:val="right"/>
              <w:rPr>
                <w:rFonts w:eastAsia="Calibri"/>
                <w:bCs/>
                <w:sz w:val="16"/>
                <w:szCs w:val="16"/>
              </w:rPr>
            </w:pPr>
          </w:p>
        </w:tc>
        <w:tc>
          <w:tcPr>
            <w:tcW w:w="1220" w:type="dxa"/>
          </w:tcPr>
          <w:p w:rsidR="00987757" w:rsidRPr="00FD2C68" w:rsidRDefault="00987757" w:rsidP="00987757">
            <w:pPr>
              <w:contextualSpacing/>
              <w:jc w:val="right"/>
              <w:rPr>
                <w:rFonts w:eastAsia="Calibri"/>
                <w:b/>
                <w:bCs/>
                <w:sz w:val="16"/>
                <w:szCs w:val="16"/>
              </w:rPr>
            </w:pPr>
          </w:p>
        </w:tc>
        <w:tc>
          <w:tcPr>
            <w:tcW w:w="1109" w:type="dxa"/>
          </w:tcPr>
          <w:p w:rsidR="00987757" w:rsidRPr="00FD2C68" w:rsidRDefault="00987757" w:rsidP="00987757">
            <w:pPr>
              <w:contextualSpacing/>
              <w:jc w:val="right"/>
              <w:rPr>
                <w:rFonts w:eastAsia="Calibri"/>
                <w:b/>
                <w:bCs/>
                <w:sz w:val="16"/>
                <w:szCs w:val="16"/>
              </w:rPr>
            </w:pP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Dividende</w:t>
            </w:r>
          </w:p>
        </w:tc>
        <w:tc>
          <w:tcPr>
            <w:tcW w:w="1015" w:type="dxa"/>
          </w:tcPr>
          <w:p w:rsidR="00987757" w:rsidRPr="00FD2C68" w:rsidRDefault="00987757" w:rsidP="00987757">
            <w:pPr>
              <w:contextualSpacing/>
              <w:jc w:val="right"/>
              <w:rPr>
                <w:rFonts w:eastAsia="Calibri"/>
                <w:sz w:val="16"/>
                <w:szCs w:val="16"/>
              </w:rPr>
            </w:pPr>
          </w:p>
        </w:tc>
        <w:tc>
          <w:tcPr>
            <w:tcW w:w="1170" w:type="dxa"/>
          </w:tcPr>
          <w:p w:rsidR="00987757" w:rsidRPr="00FD2C68" w:rsidRDefault="00987757" w:rsidP="00987757">
            <w:pPr>
              <w:contextualSpacing/>
              <w:jc w:val="right"/>
              <w:rPr>
                <w:rFonts w:eastAsia="Calibri"/>
                <w:sz w:val="16"/>
                <w:szCs w:val="16"/>
              </w:rPr>
            </w:pPr>
          </w:p>
        </w:tc>
        <w:tc>
          <w:tcPr>
            <w:tcW w:w="1080" w:type="dxa"/>
          </w:tcPr>
          <w:p w:rsidR="00987757" w:rsidRPr="00FD2C68" w:rsidRDefault="00987757" w:rsidP="00987757">
            <w:pPr>
              <w:contextualSpacing/>
              <w:jc w:val="right"/>
              <w:rPr>
                <w:rFonts w:eastAsia="Calibri"/>
                <w:sz w:val="16"/>
                <w:szCs w:val="16"/>
              </w:rPr>
            </w:pPr>
          </w:p>
        </w:tc>
        <w:tc>
          <w:tcPr>
            <w:tcW w:w="1080" w:type="dxa"/>
          </w:tcPr>
          <w:p w:rsidR="00987757" w:rsidRPr="00FD2C68" w:rsidRDefault="00987757" w:rsidP="00987757">
            <w:pPr>
              <w:contextualSpacing/>
              <w:jc w:val="right"/>
              <w:rPr>
                <w:rFonts w:eastAsia="Calibri"/>
                <w:sz w:val="16"/>
                <w:szCs w:val="16"/>
              </w:rPr>
            </w:pPr>
          </w:p>
        </w:tc>
        <w:tc>
          <w:tcPr>
            <w:tcW w:w="1170" w:type="dxa"/>
          </w:tcPr>
          <w:p w:rsidR="00987757" w:rsidRPr="00FD2C68" w:rsidRDefault="00987757" w:rsidP="00987757">
            <w:pPr>
              <w:contextualSpacing/>
              <w:jc w:val="right"/>
              <w:rPr>
                <w:rFonts w:eastAsia="Calibri"/>
                <w:sz w:val="16"/>
                <w:szCs w:val="16"/>
              </w:rPr>
            </w:pPr>
            <w:r w:rsidRPr="00FD2C68">
              <w:rPr>
                <w:rFonts w:eastAsia="Calibri"/>
                <w:sz w:val="16"/>
                <w:szCs w:val="16"/>
              </w:rPr>
              <w:t>(15.459.094)</w:t>
            </w:r>
          </w:p>
        </w:tc>
        <w:tc>
          <w:tcPr>
            <w:tcW w:w="1080" w:type="dxa"/>
          </w:tcPr>
          <w:p w:rsidR="00987757" w:rsidRPr="00FD2C68" w:rsidRDefault="00987757" w:rsidP="00987757">
            <w:pPr>
              <w:contextualSpacing/>
              <w:jc w:val="right"/>
              <w:rPr>
                <w:rFonts w:eastAsia="Calibri"/>
                <w:bCs/>
                <w:sz w:val="16"/>
                <w:szCs w:val="16"/>
              </w:rPr>
            </w:pPr>
          </w:p>
        </w:tc>
        <w:tc>
          <w:tcPr>
            <w:tcW w:w="990" w:type="dxa"/>
          </w:tcPr>
          <w:p w:rsidR="00987757" w:rsidRPr="00FD2C68" w:rsidRDefault="00987757" w:rsidP="00987757">
            <w:pPr>
              <w:contextualSpacing/>
              <w:jc w:val="right"/>
              <w:rPr>
                <w:rFonts w:eastAsia="Calibri"/>
                <w:sz w:val="16"/>
                <w:szCs w:val="16"/>
              </w:rPr>
            </w:pPr>
          </w:p>
        </w:tc>
        <w:tc>
          <w:tcPr>
            <w:tcW w:w="1170" w:type="dxa"/>
          </w:tcPr>
          <w:p w:rsidR="00987757" w:rsidRPr="00FD2C68" w:rsidRDefault="00987757" w:rsidP="00987757">
            <w:pPr>
              <w:contextualSpacing/>
              <w:jc w:val="right"/>
              <w:rPr>
                <w:rFonts w:eastAsia="Calibri"/>
                <w:bCs/>
                <w:sz w:val="16"/>
                <w:szCs w:val="16"/>
              </w:rPr>
            </w:pPr>
          </w:p>
        </w:tc>
        <w:tc>
          <w:tcPr>
            <w:tcW w:w="1260" w:type="dxa"/>
          </w:tcPr>
          <w:p w:rsidR="00987757" w:rsidRPr="00FD2C68" w:rsidRDefault="00987757" w:rsidP="00987757">
            <w:pPr>
              <w:contextualSpacing/>
              <w:jc w:val="right"/>
              <w:rPr>
                <w:rFonts w:eastAsia="Calibri"/>
                <w:sz w:val="16"/>
                <w:szCs w:val="16"/>
              </w:rPr>
            </w:pPr>
          </w:p>
        </w:tc>
        <w:tc>
          <w:tcPr>
            <w:tcW w:w="1220" w:type="dxa"/>
          </w:tcPr>
          <w:p w:rsidR="00987757" w:rsidRPr="00FD2C68" w:rsidRDefault="00987757" w:rsidP="00987757">
            <w:pPr>
              <w:contextualSpacing/>
              <w:jc w:val="right"/>
              <w:rPr>
                <w:rFonts w:eastAsia="Calibri"/>
                <w:sz w:val="16"/>
                <w:szCs w:val="16"/>
              </w:rPr>
            </w:pPr>
          </w:p>
        </w:tc>
        <w:tc>
          <w:tcPr>
            <w:tcW w:w="1109" w:type="dxa"/>
          </w:tcPr>
          <w:p w:rsidR="00987757" w:rsidRPr="00FD2C68" w:rsidRDefault="00987757" w:rsidP="00987757">
            <w:pPr>
              <w:contextualSpacing/>
              <w:jc w:val="right"/>
              <w:rPr>
                <w:rFonts w:eastAsia="Calibri"/>
                <w:b/>
                <w:bCs/>
                <w:sz w:val="16"/>
                <w:szCs w:val="16"/>
              </w:rPr>
            </w:pPr>
            <w:r w:rsidRPr="00FD2C68">
              <w:rPr>
                <w:rFonts w:eastAsia="Calibri"/>
                <w:b/>
                <w:bCs/>
                <w:sz w:val="16"/>
                <w:szCs w:val="16"/>
              </w:rPr>
              <w:t>(15.459.094)</w:t>
            </w: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Ajustari IFRS</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bCs/>
                <w:sz w:val="16"/>
                <w:szCs w:val="16"/>
              </w:rPr>
            </w:pPr>
          </w:p>
        </w:tc>
        <w:tc>
          <w:tcPr>
            <w:tcW w:w="990" w:type="dxa"/>
          </w:tcPr>
          <w:p w:rsidR="00987757" w:rsidRPr="00FD2C68" w:rsidRDefault="00987757" w:rsidP="00987757">
            <w:pPr>
              <w:jc w:val="right"/>
              <w:rPr>
                <w:rFonts w:eastAsia="Calibri"/>
                <w:bCs/>
                <w:sz w:val="16"/>
                <w:szCs w:val="16"/>
              </w:rPr>
            </w:pPr>
          </w:p>
        </w:tc>
        <w:tc>
          <w:tcPr>
            <w:tcW w:w="1170" w:type="dxa"/>
          </w:tcPr>
          <w:p w:rsidR="00987757" w:rsidRPr="00FD2C68" w:rsidRDefault="00987757" w:rsidP="00987757">
            <w:pPr>
              <w:jc w:val="right"/>
              <w:rPr>
                <w:rFonts w:eastAsia="Calibri"/>
                <w:sz w:val="16"/>
                <w:szCs w:val="16"/>
              </w:rPr>
            </w:pPr>
          </w:p>
        </w:tc>
        <w:tc>
          <w:tcPr>
            <w:tcW w:w="1260" w:type="dxa"/>
          </w:tcPr>
          <w:p w:rsidR="00987757" w:rsidRPr="00FD2C68" w:rsidRDefault="00987757" w:rsidP="00987757">
            <w:pPr>
              <w:jc w:val="right"/>
              <w:rPr>
                <w:rFonts w:eastAsia="Calibri"/>
                <w:sz w:val="16"/>
                <w:szCs w:val="16"/>
              </w:rPr>
            </w:pPr>
          </w:p>
        </w:tc>
        <w:tc>
          <w:tcPr>
            <w:tcW w:w="1220" w:type="dxa"/>
          </w:tcPr>
          <w:p w:rsidR="00987757" w:rsidRPr="00FD2C68" w:rsidRDefault="00987757" w:rsidP="00987757">
            <w:pPr>
              <w:jc w:val="right"/>
              <w:rPr>
                <w:rFonts w:eastAsia="Calibri"/>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8444F8">
        <w:trPr>
          <w:trHeight w:val="292"/>
        </w:trPr>
        <w:tc>
          <w:tcPr>
            <w:tcW w:w="1775" w:type="dxa"/>
          </w:tcPr>
          <w:p w:rsidR="00987757" w:rsidRPr="00FD2C68" w:rsidRDefault="00987757" w:rsidP="00987757">
            <w:pPr>
              <w:rPr>
                <w:rFonts w:eastAsia="Calibri"/>
                <w:sz w:val="16"/>
                <w:szCs w:val="16"/>
              </w:rPr>
            </w:pPr>
            <w:r w:rsidRPr="00FD2C68">
              <w:rPr>
                <w:rFonts w:eastAsia="Calibri"/>
                <w:sz w:val="16"/>
                <w:szCs w:val="16"/>
              </w:rPr>
              <w:t>Rezultat din corectare erori</w:t>
            </w:r>
          </w:p>
        </w:tc>
        <w:tc>
          <w:tcPr>
            <w:tcW w:w="1015"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080" w:type="dxa"/>
          </w:tcPr>
          <w:p w:rsidR="00987757" w:rsidRPr="00FD2C68" w:rsidRDefault="00987757" w:rsidP="00987757">
            <w:pPr>
              <w:jc w:val="right"/>
              <w:rPr>
                <w:rFonts w:eastAsia="Calibri"/>
                <w:sz w:val="16"/>
                <w:szCs w:val="16"/>
              </w:rPr>
            </w:pPr>
          </w:p>
        </w:tc>
        <w:tc>
          <w:tcPr>
            <w:tcW w:w="1170" w:type="dxa"/>
          </w:tcPr>
          <w:p w:rsidR="00987757" w:rsidRPr="00FD2C68" w:rsidRDefault="00987757" w:rsidP="00987757">
            <w:pPr>
              <w:jc w:val="right"/>
              <w:rPr>
                <w:rFonts w:eastAsia="Calibri"/>
                <w:sz w:val="16"/>
                <w:szCs w:val="16"/>
              </w:rPr>
            </w:pPr>
            <w:r w:rsidRPr="00FD2C68">
              <w:rPr>
                <w:rFonts w:eastAsia="Calibri"/>
                <w:sz w:val="16"/>
                <w:szCs w:val="16"/>
              </w:rPr>
              <w:t>(961.436)</w:t>
            </w:r>
          </w:p>
        </w:tc>
        <w:tc>
          <w:tcPr>
            <w:tcW w:w="1080" w:type="dxa"/>
          </w:tcPr>
          <w:p w:rsidR="00987757" w:rsidRPr="00FD2C68" w:rsidRDefault="00987757" w:rsidP="00987757">
            <w:pPr>
              <w:jc w:val="right"/>
              <w:rPr>
                <w:rFonts w:eastAsia="Calibri"/>
                <w:bCs/>
                <w:sz w:val="16"/>
                <w:szCs w:val="16"/>
              </w:rPr>
            </w:pPr>
            <w:r w:rsidRPr="00FD2C68">
              <w:rPr>
                <w:rFonts w:eastAsia="Calibri"/>
                <w:bCs/>
                <w:sz w:val="16"/>
                <w:szCs w:val="16"/>
              </w:rPr>
              <w:t>-</w:t>
            </w:r>
          </w:p>
        </w:tc>
        <w:tc>
          <w:tcPr>
            <w:tcW w:w="990" w:type="dxa"/>
          </w:tcPr>
          <w:p w:rsidR="00987757" w:rsidRPr="00FD2C68" w:rsidRDefault="00987757" w:rsidP="00987757">
            <w:pPr>
              <w:jc w:val="right"/>
              <w:rPr>
                <w:rFonts w:eastAsia="Calibri"/>
                <w:bCs/>
                <w:sz w:val="16"/>
                <w:szCs w:val="16"/>
              </w:rPr>
            </w:pPr>
            <w:r w:rsidRPr="00FD2C68">
              <w:rPr>
                <w:rFonts w:eastAsia="Calibri"/>
                <w:bCs/>
                <w:sz w:val="16"/>
                <w:szCs w:val="16"/>
              </w:rPr>
              <w:t>961.436</w:t>
            </w:r>
          </w:p>
        </w:tc>
        <w:tc>
          <w:tcPr>
            <w:tcW w:w="1170" w:type="dxa"/>
          </w:tcPr>
          <w:p w:rsidR="00987757" w:rsidRPr="00FD2C68" w:rsidRDefault="00987757" w:rsidP="00987757">
            <w:pPr>
              <w:jc w:val="right"/>
              <w:rPr>
                <w:rFonts w:eastAsia="Calibri"/>
                <w:bCs/>
                <w:sz w:val="16"/>
                <w:szCs w:val="16"/>
              </w:rPr>
            </w:pPr>
          </w:p>
        </w:tc>
        <w:tc>
          <w:tcPr>
            <w:tcW w:w="1260" w:type="dxa"/>
          </w:tcPr>
          <w:p w:rsidR="00987757" w:rsidRPr="00FD2C68" w:rsidRDefault="00987757" w:rsidP="00987757">
            <w:pPr>
              <w:jc w:val="right"/>
              <w:rPr>
                <w:rFonts w:eastAsia="Calibri"/>
                <w:bCs/>
                <w:sz w:val="16"/>
                <w:szCs w:val="16"/>
              </w:rPr>
            </w:pPr>
          </w:p>
        </w:tc>
        <w:tc>
          <w:tcPr>
            <w:tcW w:w="1220" w:type="dxa"/>
          </w:tcPr>
          <w:p w:rsidR="00987757" w:rsidRPr="00FD2C68" w:rsidRDefault="00987757" w:rsidP="00987757">
            <w:pPr>
              <w:jc w:val="right"/>
              <w:rPr>
                <w:rFonts w:eastAsia="Calibri"/>
                <w:b/>
                <w:bCs/>
                <w:sz w:val="16"/>
                <w:szCs w:val="16"/>
              </w:rPr>
            </w:pPr>
          </w:p>
        </w:tc>
        <w:tc>
          <w:tcPr>
            <w:tcW w:w="1109" w:type="dxa"/>
          </w:tcPr>
          <w:p w:rsidR="00987757" w:rsidRPr="00FD2C68" w:rsidRDefault="00987757" w:rsidP="00987757">
            <w:pPr>
              <w:jc w:val="right"/>
              <w:rPr>
                <w:rFonts w:eastAsia="Calibri"/>
                <w:b/>
                <w:bCs/>
                <w:sz w:val="16"/>
                <w:szCs w:val="16"/>
              </w:rPr>
            </w:pPr>
          </w:p>
        </w:tc>
      </w:tr>
      <w:tr w:rsidR="00987757" w:rsidRPr="008444F8" w:rsidTr="000B1A89">
        <w:trPr>
          <w:trHeight w:val="332"/>
        </w:trPr>
        <w:tc>
          <w:tcPr>
            <w:tcW w:w="1775" w:type="dxa"/>
            <w:tcBorders>
              <w:bottom w:val="single" w:sz="4" w:space="0" w:color="auto"/>
            </w:tcBorders>
          </w:tcPr>
          <w:p w:rsidR="00987757" w:rsidRPr="00FD2C68" w:rsidRDefault="00987757" w:rsidP="00987757">
            <w:pPr>
              <w:rPr>
                <w:rFonts w:eastAsia="Calibri"/>
                <w:sz w:val="16"/>
                <w:szCs w:val="16"/>
                <w:lang w:val="es-PE"/>
              </w:rPr>
            </w:pPr>
            <w:r w:rsidRPr="00FD2C68">
              <w:rPr>
                <w:rFonts w:eastAsia="Calibri"/>
                <w:sz w:val="16"/>
                <w:szCs w:val="16"/>
                <w:lang w:val="es-PE"/>
              </w:rPr>
              <w:t>Cresterea  valorii activelor imobilizate cu diferente din reevaluare</w:t>
            </w:r>
          </w:p>
        </w:tc>
        <w:tc>
          <w:tcPr>
            <w:tcW w:w="1015" w:type="dxa"/>
            <w:tcBorders>
              <w:bottom w:val="single" w:sz="4" w:space="0" w:color="auto"/>
            </w:tcBorders>
          </w:tcPr>
          <w:p w:rsidR="00987757" w:rsidRPr="00FD2C68" w:rsidRDefault="00987757" w:rsidP="00987757">
            <w:pPr>
              <w:jc w:val="right"/>
              <w:rPr>
                <w:rFonts w:eastAsia="Calibri"/>
                <w:sz w:val="16"/>
                <w:szCs w:val="16"/>
              </w:rPr>
            </w:pPr>
          </w:p>
        </w:tc>
        <w:tc>
          <w:tcPr>
            <w:tcW w:w="1170" w:type="dxa"/>
            <w:tcBorders>
              <w:bottom w:val="single" w:sz="4" w:space="0" w:color="auto"/>
            </w:tcBorders>
          </w:tcPr>
          <w:p w:rsidR="00987757" w:rsidRPr="00FD2C68" w:rsidRDefault="00987757" w:rsidP="00987757">
            <w:pPr>
              <w:jc w:val="right"/>
              <w:rPr>
                <w:rFonts w:eastAsia="Calibri"/>
                <w:sz w:val="16"/>
                <w:szCs w:val="16"/>
              </w:rPr>
            </w:pPr>
          </w:p>
        </w:tc>
        <w:tc>
          <w:tcPr>
            <w:tcW w:w="1080" w:type="dxa"/>
            <w:tcBorders>
              <w:bottom w:val="single" w:sz="4" w:space="0" w:color="auto"/>
            </w:tcBorders>
          </w:tcPr>
          <w:p w:rsidR="00987757" w:rsidRPr="00FD2C68" w:rsidRDefault="00987757" w:rsidP="00987757">
            <w:pPr>
              <w:jc w:val="right"/>
              <w:rPr>
                <w:rFonts w:eastAsia="Calibri"/>
                <w:sz w:val="16"/>
                <w:szCs w:val="16"/>
              </w:rPr>
            </w:pPr>
          </w:p>
        </w:tc>
        <w:tc>
          <w:tcPr>
            <w:tcW w:w="1080" w:type="dxa"/>
            <w:tcBorders>
              <w:bottom w:val="single" w:sz="4" w:space="0" w:color="auto"/>
            </w:tcBorders>
          </w:tcPr>
          <w:p w:rsidR="00987757" w:rsidRPr="00FD2C68" w:rsidRDefault="00987757" w:rsidP="00987757">
            <w:pPr>
              <w:jc w:val="right"/>
              <w:rPr>
                <w:rFonts w:eastAsia="Calibri"/>
                <w:sz w:val="16"/>
                <w:szCs w:val="16"/>
              </w:rPr>
            </w:pPr>
          </w:p>
        </w:tc>
        <w:tc>
          <w:tcPr>
            <w:tcW w:w="1170" w:type="dxa"/>
            <w:tcBorders>
              <w:bottom w:val="single" w:sz="4" w:space="0" w:color="auto"/>
            </w:tcBorders>
          </w:tcPr>
          <w:p w:rsidR="00987757" w:rsidRPr="00FD2C68" w:rsidRDefault="00987757" w:rsidP="00987757">
            <w:pPr>
              <w:jc w:val="right"/>
              <w:rPr>
                <w:rFonts w:eastAsia="Calibri"/>
                <w:sz w:val="16"/>
                <w:szCs w:val="16"/>
              </w:rPr>
            </w:pPr>
          </w:p>
        </w:tc>
        <w:tc>
          <w:tcPr>
            <w:tcW w:w="1080" w:type="dxa"/>
            <w:tcBorders>
              <w:bottom w:val="single" w:sz="4" w:space="0" w:color="auto"/>
            </w:tcBorders>
          </w:tcPr>
          <w:p w:rsidR="00987757" w:rsidRPr="00FD2C68" w:rsidRDefault="00987757" w:rsidP="00987757">
            <w:pPr>
              <w:jc w:val="right"/>
              <w:rPr>
                <w:rFonts w:eastAsia="Calibri"/>
                <w:bCs/>
                <w:sz w:val="16"/>
                <w:szCs w:val="16"/>
              </w:rPr>
            </w:pPr>
          </w:p>
          <w:p w:rsidR="00987757" w:rsidRPr="00FD2C68" w:rsidRDefault="00987757" w:rsidP="00987757">
            <w:pPr>
              <w:jc w:val="right"/>
              <w:rPr>
                <w:rFonts w:eastAsia="Calibri"/>
                <w:bCs/>
                <w:sz w:val="16"/>
                <w:szCs w:val="16"/>
              </w:rPr>
            </w:pPr>
            <w:r w:rsidRPr="00FD2C68">
              <w:rPr>
                <w:rFonts w:eastAsia="Calibri"/>
                <w:bCs/>
                <w:sz w:val="16"/>
                <w:szCs w:val="16"/>
              </w:rPr>
              <w:t>1.563.337</w:t>
            </w:r>
          </w:p>
        </w:tc>
        <w:tc>
          <w:tcPr>
            <w:tcW w:w="990" w:type="dxa"/>
            <w:tcBorders>
              <w:bottom w:val="single" w:sz="4" w:space="0" w:color="auto"/>
            </w:tcBorders>
          </w:tcPr>
          <w:p w:rsidR="00987757" w:rsidRPr="00FD2C68" w:rsidRDefault="00987757" w:rsidP="00987757">
            <w:pPr>
              <w:jc w:val="right"/>
              <w:rPr>
                <w:rFonts w:eastAsia="Calibri"/>
                <w:bCs/>
                <w:sz w:val="16"/>
                <w:szCs w:val="16"/>
              </w:rPr>
            </w:pPr>
          </w:p>
        </w:tc>
        <w:tc>
          <w:tcPr>
            <w:tcW w:w="1170" w:type="dxa"/>
            <w:tcBorders>
              <w:bottom w:val="single" w:sz="4" w:space="0" w:color="auto"/>
            </w:tcBorders>
          </w:tcPr>
          <w:p w:rsidR="00987757" w:rsidRPr="00FD2C68" w:rsidRDefault="00987757" w:rsidP="00987757">
            <w:pPr>
              <w:jc w:val="right"/>
              <w:rPr>
                <w:rFonts w:eastAsia="Calibri"/>
                <w:bCs/>
                <w:sz w:val="16"/>
                <w:szCs w:val="16"/>
              </w:rPr>
            </w:pPr>
          </w:p>
          <w:p w:rsidR="00987757" w:rsidRPr="00FD2C68" w:rsidRDefault="00987757" w:rsidP="00987757">
            <w:pPr>
              <w:jc w:val="right"/>
              <w:rPr>
                <w:rFonts w:eastAsia="Calibri"/>
                <w:bCs/>
                <w:sz w:val="16"/>
                <w:szCs w:val="16"/>
              </w:rPr>
            </w:pPr>
            <w:r w:rsidRPr="00FD2C68">
              <w:rPr>
                <w:rFonts w:eastAsia="Calibri"/>
                <w:bCs/>
                <w:sz w:val="16"/>
                <w:szCs w:val="16"/>
              </w:rPr>
              <w:t>(1.563.337)</w:t>
            </w:r>
          </w:p>
        </w:tc>
        <w:tc>
          <w:tcPr>
            <w:tcW w:w="1260" w:type="dxa"/>
            <w:tcBorders>
              <w:bottom w:val="single" w:sz="4" w:space="0" w:color="auto"/>
            </w:tcBorders>
          </w:tcPr>
          <w:p w:rsidR="00987757" w:rsidRPr="00FD2C68" w:rsidRDefault="00987757" w:rsidP="00987757">
            <w:pPr>
              <w:jc w:val="right"/>
              <w:rPr>
                <w:rFonts w:eastAsia="Calibri"/>
                <w:bCs/>
                <w:sz w:val="16"/>
                <w:szCs w:val="16"/>
              </w:rPr>
            </w:pPr>
          </w:p>
        </w:tc>
        <w:tc>
          <w:tcPr>
            <w:tcW w:w="1220" w:type="dxa"/>
            <w:tcBorders>
              <w:bottom w:val="single" w:sz="4" w:space="0" w:color="auto"/>
            </w:tcBorders>
          </w:tcPr>
          <w:p w:rsidR="00987757" w:rsidRPr="00FD2C68" w:rsidRDefault="00987757" w:rsidP="00987757">
            <w:pPr>
              <w:jc w:val="right"/>
              <w:rPr>
                <w:rFonts w:eastAsia="Calibri"/>
                <w:b/>
                <w:bCs/>
                <w:sz w:val="16"/>
                <w:szCs w:val="16"/>
              </w:rPr>
            </w:pPr>
          </w:p>
        </w:tc>
        <w:tc>
          <w:tcPr>
            <w:tcW w:w="1109" w:type="dxa"/>
            <w:tcBorders>
              <w:bottom w:val="single" w:sz="4" w:space="0" w:color="auto"/>
            </w:tcBorders>
          </w:tcPr>
          <w:p w:rsidR="00987757" w:rsidRPr="00FD2C68" w:rsidRDefault="00987757" w:rsidP="00987757">
            <w:pPr>
              <w:jc w:val="right"/>
              <w:rPr>
                <w:rFonts w:eastAsia="Calibri"/>
                <w:b/>
                <w:bCs/>
                <w:sz w:val="16"/>
                <w:szCs w:val="16"/>
              </w:rPr>
            </w:pPr>
          </w:p>
        </w:tc>
      </w:tr>
      <w:tr w:rsidR="00987757" w:rsidRPr="008444F8" w:rsidTr="000B1A89">
        <w:trPr>
          <w:trHeight w:val="332"/>
        </w:trPr>
        <w:tc>
          <w:tcPr>
            <w:tcW w:w="1775" w:type="dxa"/>
            <w:tcBorders>
              <w:top w:val="single" w:sz="4" w:space="0" w:color="auto"/>
            </w:tcBorders>
          </w:tcPr>
          <w:p w:rsidR="00987757" w:rsidRPr="00FD2C68" w:rsidRDefault="00987757" w:rsidP="00987757">
            <w:pPr>
              <w:rPr>
                <w:rFonts w:eastAsia="Calibri"/>
                <w:b/>
                <w:bCs/>
                <w:sz w:val="16"/>
                <w:szCs w:val="16"/>
              </w:rPr>
            </w:pPr>
            <w:r w:rsidRPr="00FD2C68">
              <w:rPr>
                <w:rFonts w:eastAsia="Calibri"/>
                <w:b/>
                <w:bCs/>
                <w:sz w:val="16"/>
                <w:szCs w:val="16"/>
              </w:rPr>
              <w:t>31-Dec-14</w:t>
            </w:r>
          </w:p>
        </w:tc>
        <w:tc>
          <w:tcPr>
            <w:tcW w:w="1015"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67.133.804</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197.701.352</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13.189.007</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118.149.425</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31.138.739</w:t>
            </w:r>
          </w:p>
        </w:tc>
        <w:tc>
          <w:tcPr>
            <w:tcW w:w="108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3.782.087</w:t>
            </w:r>
          </w:p>
        </w:tc>
        <w:tc>
          <w:tcPr>
            <w:tcW w:w="99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961.436</w:t>
            </w:r>
          </w:p>
        </w:tc>
        <w:tc>
          <w:tcPr>
            <w:tcW w:w="117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4.158.470</w:t>
            </w:r>
          </w:p>
        </w:tc>
        <w:tc>
          <w:tcPr>
            <w:tcW w:w="126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125.818.032</w:t>
            </w:r>
          </w:p>
        </w:tc>
        <w:tc>
          <w:tcPr>
            <w:tcW w:w="1220"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(197.701.352)</w:t>
            </w:r>
          </w:p>
        </w:tc>
        <w:tc>
          <w:tcPr>
            <w:tcW w:w="1109" w:type="dxa"/>
            <w:tcBorders>
              <w:top w:val="single" w:sz="4" w:space="0" w:color="auto"/>
            </w:tcBorders>
          </w:tcPr>
          <w:p w:rsidR="00987757" w:rsidRPr="00FD2C68" w:rsidRDefault="00987757" w:rsidP="00987757">
            <w:pPr>
              <w:jc w:val="right"/>
              <w:rPr>
                <w:rFonts w:eastAsia="Calibri"/>
                <w:b/>
                <w:bCs/>
                <w:sz w:val="16"/>
                <w:szCs w:val="16"/>
              </w:rPr>
            </w:pPr>
            <w:r w:rsidRPr="00FD2C68">
              <w:rPr>
                <w:rFonts w:eastAsia="Calibri"/>
                <w:b/>
                <w:bCs/>
                <w:sz w:val="16"/>
                <w:szCs w:val="16"/>
              </w:rPr>
              <w:t>364.331.001</w:t>
            </w:r>
          </w:p>
        </w:tc>
      </w:tr>
    </w:tbl>
    <w:p w:rsidR="00260ECC" w:rsidRPr="008444F8" w:rsidRDefault="00260ECC" w:rsidP="00260ECC">
      <w:pPr>
        <w:rPr>
          <w:color w:val="5B9BD5"/>
          <w:sz w:val="16"/>
          <w:szCs w:val="16"/>
        </w:rPr>
      </w:pPr>
    </w:p>
    <w:p w:rsidR="00207227" w:rsidRDefault="00207227" w:rsidP="00260ECC">
      <w:pPr>
        <w:rPr>
          <w:color w:val="5B9BD5"/>
          <w:sz w:val="16"/>
          <w:szCs w:val="16"/>
        </w:rPr>
      </w:pPr>
    </w:p>
    <w:p w:rsidR="00C36B9D" w:rsidRDefault="00C36B9D" w:rsidP="00260ECC">
      <w:pPr>
        <w:rPr>
          <w:color w:val="5B9BD5"/>
          <w:sz w:val="16"/>
          <w:szCs w:val="16"/>
        </w:rPr>
      </w:pPr>
    </w:p>
    <w:p w:rsidR="00C36B9D" w:rsidRDefault="00C36B9D" w:rsidP="00260ECC">
      <w:pPr>
        <w:rPr>
          <w:color w:val="5B9BD5"/>
          <w:sz w:val="16"/>
          <w:szCs w:val="16"/>
        </w:rPr>
      </w:pPr>
    </w:p>
    <w:p w:rsidR="00C36B9D" w:rsidRPr="00C36B9D" w:rsidRDefault="00C36B9D" w:rsidP="00260ECC">
      <w:pPr>
        <w:rPr>
          <w:sz w:val="16"/>
          <w:szCs w:val="16"/>
        </w:rPr>
      </w:pPr>
    </w:p>
    <w:p w:rsidR="00C36B9D" w:rsidRPr="009150F3" w:rsidRDefault="00C36B9D" w:rsidP="00260ECC">
      <w:pPr>
        <w:rPr>
          <w:color w:val="70AD47"/>
          <w:sz w:val="16"/>
          <w:szCs w:val="16"/>
          <w:u w:val="single"/>
        </w:rPr>
        <w:sectPr w:rsidR="00C36B9D" w:rsidRPr="009150F3" w:rsidSect="006F146F">
          <w:headerReference w:type="default" r:id="rId16"/>
          <w:footerReference w:type="default" r:id="rId17"/>
          <w:pgSz w:w="16834" w:h="11907" w:orient="landscape" w:code="9"/>
          <w:pgMar w:top="1800" w:right="1740" w:bottom="1107" w:left="1440" w:header="708" w:footer="697" w:gutter="0"/>
          <w:cols w:space="708"/>
          <w:docGrid w:linePitch="272"/>
        </w:sectPr>
      </w:pPr>
    </w:p>
    <w:p w:rsidR="00CC72DF" w:rsidRPr="00446327" w:rsidRDefault="00CC72DF" w:rsidP="00CC72DF">
      <w:pPr>
        <w:pStyle w:val="Heading1"/>
        <w:rPr>
          <w:b/>
          <w:color w:val="FFFFFF"/>
          <w:sz w:val="20"/>
        </w:rPr>
      </w:pPr>
      <w:bookmarkStart w:id="3" w:name="_Toc383029176"/>
      <w:r w:rsidRPr="00446327">
        <w:rPr>
          <w:b/>
          <w:color w:val="FFFFFF"/>
          <w:sz w:val="20"/>
        </w:rPr>
        <w:lastRenderedPageBreak/>
        <w:t>NOTE</w:t>
      </w:r>
      <w:r w:rsidR="007513AF" w:rsidRPr="00446327">
        <w:rPr>
          <w:b/>
          <w:color w:val="FFFFFF"/>
          <w:sz w:val="20"/>
        </w:rPr>
        <w:t xml:space="preserve"> E</w:t>
      </w:r>
      <w:r w:rsidRPr="00446327">
        <w:rPr>
          <w:b/>
          <w:color w:val="FFFFFF"/>
          <w:sz w:val="20"/>
        </w:rPr>
        <w:t>XPLICATIVE LA SITUATIILE FINANCIARE:</w:t>
      </w:r>
      <w:bookmarkEnd w:id="3"/>
    </w:p>
    <w:p w:rsidR="00027C0E" w:rsidRPr="007A1018" w:rsidRDefault="0033794E" w:rsidP="009211BC">
      <w:pPr>
        <w:pStyle w:val="Heading2"/>
        <w:numPr>
          <w:ilvl w:val="0"/>
          <w:numId w:val="2"/>
        </w:numPr>
        <w:rPr>
          <w:b/>
          <w:sz w:val="22"/>
          <w:szCs w:val="22"/>
          <w:u w:val="none"/>
          <w:lang w:val="ro-RO"/>
        </w:rPr>
      </w:pPr>
      <w:bookmarkStart w:id="4" w:name="_Toc383029177"/>
      <w:r w:rsidRPr="007A1018">
        <w:rPr>
          <w:b/>
          <w:sz w:val="22"/>
          <w:szCs w:val="22"/>
          <w:u w:val="none"/>
        </w:rPr>
        <w:t>INFORMATII GENERALE</w:t>
      </w:r>
      <w:bookmarkEnd w:id="4"/>
    </w:p>
    <w:p w:rsidR="00010006" w:rsidRPr="007A1018" w:rsidRDefault="00010006" w:rsidP="00010006">
      <w:pPr>
        <w:rPr>
          <w:sz w:val="22"/>
          <w:szCs w:val="22"/>
          <w:lang w:val="ro-RO"/>
        </w:rPr>
      </w:pPr>
    </w:p>
    <w:p w:rsidR="000A2987" w:rsidRPr="007A1018" w:rsidRDefault="000A2987" w:rsidP="000A2987">
      <w:pPr>
        <w:pStyle w:val="Footer"/>
        <w:numPr>
          <w:ilvl w:val="1"/>
          <w:numId w:val="2"/>
        </w:numPr>
        <w:tabs>
          <w:tab w:val="clear" w:pos="4320"/>
          <w:tab w:val="clear" w:pos="8640"/>
        </w:tabs>
        <w:jc w:val="both"/>
        <w:rPr>
          <w:b/>
          <w:i/>
          <w:shadow w:val="0"/>
          <w:noProof w:val="0"/>
          <w:sz w:val="22"/>
          <w:szCs w:val="22"/>
          <w:lang w:val="ro-RO"/>
        </w:rPr>
      </w:pPr>
      <w:r w:rsidRPr="007A1018">
        <w:rPr>
          <w:b/>
          <w:i/>
          <w:shadow w:val="0"/>
          <w:noProof w:val="0"/>
          <w:sz w:val="22"/>
          <w:szCs w:val="22"/>
          <w:lang w:val="ro-RO"/>
        </w:rPr>
        <w:t>Prezentarea Societatii</w:t>
      </w:r>
    </w:p>
    <w:p w:rsidR="00C101CF" w:rsidRPr="007A1018" w:rsidRDefault="00C101CF" w:rsidP="00C101CF">
      <w:pPr>
        <w:pStyle w:val="Footer"/>
        <w:tabs>
          <w:tab w:val="clear" w:pos="4320"/>
          <w:tab w:val="clear" w:pos="8640"/>
        </w:tabs>
        <w:ind w:left="720"/>
        <w:jc w:val="both"/>
        <w:rPr>
          <w:b/>
          <w:i/>
          <w:shadow w:val="0"/>
          <w:noProof w:val="0"/>
          <w:sz w:val="22"/>
          <w:szCs w:val="22"/>
          <w:lang w:val="ro-RO"/>
        </w:rPr>
      </w:pPr>
    </w:p>
    <w:p w:rsidR="008248D9" w:rsidRPr="007A1018" w:rsidRDefault="008248D9" w:rsidP="008248D9">
      <w:pPr>
        <w:ind w:firstLine="720"/>
        <w:jc w:val="both"/>
        <w:rPr>
          <w:sz w:val="24"/>
          <w:szCs w:val="24"/>
          <w:lang w:val="ro-RO"/>
        </w:rPr>
      </w:pPr>
      <w:r w:rsidRPr="007A1018">
        <w:rPr>
          <w:sz w:val="24"/>
          <w:szCs w:val="24"/>
          <w:lang w:val="ro-RO"/>
        </w:rPr>
        <w:t>Societatea Antibiotice SA Iasi cu sediul in Iasi Strada Valea Lupului nr. 1, cod de inregistrare fiscala RO 1973096 a fost infiintata in 1955 si a fost definita ca societate comerciala conform Legii nr.15/1990 si a a Hotararii Guvernului nr.1200/12.11.1990 este tranzactionata pe piata reglementata de capital la Bursa de Valori Bucuresti.</w:t>
      </w:r>
    </w:p>
    <w:p w:rsidR="008248D9" w:rsidRPr="007A1018" w:rsidRDefault="008248D9" w:rsidP="008248D9">
      <w:pPr>
        <w:ind w:firstLine="720"/>
        <w:jc w:val="both"/>
        <w:rPr>
          <w:sz w:val="24"/>
          <w:szCs w:val="24"/>
          <w:lang w:val="ro-RO"/>
        </w:rPr>
      </w:pPr>
      <w:r w:rsidRPr="007A1018">
        <w:rPr>
          <w:sz w:val="24"/>
          <w:szCs w:val="24"/>
          <w:lang w:val="ro-RO"/>
        </w:rPr>
        <w:t>Pe cele 8 fluxuri de fabricatie, modernizate si certificate conform standardelor Good Manufacturing Practice (GMP) sunt produse medicamente in 5 forme farmaceutice: pulberi pentru solutii si suspensii injectabile (din clasa penicilinelor), capsule, comprimate, supozitoare si preparate de uz topic (unguente, geluri, creme). In total, acestea formeaza un portofoliu complex de peste 144 de medicamente de uz uman, destinate tratarii unei game largi de afectiuni infectioase, dermatologice, cardiovasculare, ale tractului digestiv sau ale sistemului musculo-scheletic.</w:t>
      </w:r>
    </w:p>
    <w:p w:rsidR="008248D9" w:rsidRPr="007A1018" w:rsidRDefault="008248D9" w:rsidP="008248D9">
      <w:pPr>
        <w:ind w:firstLine="720"/>
        <w:jc w:val="both"/>
        <w:rPr>
          <w:sz w:val="24"/>
          <w:szCs w:val="24"/>
          <w:lang w:val="ro-RO"/>
        </w:rPr>
      </w:pPr>
      <w:r w:rsidRPr="007A1018">
        <w:rPr>
          <w:sz w:val="24"/>
          <w:szCs w:val="24"/>
          <w:lang w:val="ro-RO"/>
        </w:rPr>
        <w:t>Toate capacitatile de productie proprietatea firmei sunt amplasate pe teritoriul situat la sediul social.</w:t>
      </w:r>
    </w:p>
    <w:p w:rsidR="008248D9" w:rsidRPr="007A1018" w:rsidRDefault="008248D9" w:rsidP="008248D9">
      <w:pPr>
        <w:ind w:firstLine="720"/>
        <w:jc w:val="both"/>
        <w:rPr>
          <w:sz w:val="24"/>
          <w:szCs w:val="24"/>
          <w:lang w:val="ro-RO"/>
        </w:rPr>
      </w:pPr>
      <w:r w:rsidRPr="007A1018">
        <w:rPr>
          <w:sz w:val="24"/>
          <w:szCs w:val="24"/>
          <w:lang w:val="ro-RO"/>
        </w:rPr>
        <w:t>Societatea detine dreptul de proprietate asupra tuturor activelor imobilizate inregistrate in contabilitatea firmei.</w:t>
      </w:r>
    </w:p>
    <w:p w:rsidR="008248D9" w:rsidRPr="007A1018" w:rsidRDefault="008248D9" w:rsidP="008248D9">
      <w:pPr>
        <w:ind w:firstLine="720"/>
        <w:jc w:val="both"/>
        <w:rPr>
          <w:sz w:val="24"/>
          <w:szCs w:val="24"/>
          <w:lang w:val="ro-RO"/>
        </w:rPr>
      </w:pPr>
    </w:p>
    <w:p w:rsidR="008248D9" w:rsidRPr="007A1018" w:rsidRDefault="008248D9" w:rsidP="008248D9">
      <w:pPr>
        <w:pStyle w:val="Footer"/>
        <w:numPr>
          <w:ilvl w:val="1"/>
          <w:numId w:val="2"/>
        </w:numPr>
        <w:tabs>
          <w:tab w:val="clear" w:pos="4320"/>
          <w:tab w:val="clear" w:pos="8640"/>
        </w:tabs>
        <w:jc w:val="both"/>
        <w:rPr>
          <w:b/>
          <w:i/>
          <w:shadow w:val="0"/>
          <w:noProof w:val="0"/>
          <w:szCs w:val="24"/>
          <w:lang w:val="ro-RO"/>
        </w:rPr>
      </w:pPr>
      <w:r w:rsidRPr="007A1018">
        <w:rPr>
          <w:b/>
          <w:i/>
          <w:shadow w:val="0"/>
          <w:noProof w:val="0"/>
          <w:szCs w:val="24"/>
          <w:lang w:val="ro-RO"/>
        </w:rPr>
        <w:t xml:space="preserve"> Structurile de Guvernanta Corporativa</w:t>
      </w:r>
    </w:p>
    <w:p w:rsidR="008248D9" w:rsidRPr="007A1018" w:rsidRDefault="008248D9" w:rsidP="008248D9">
      <w:pPr>
        <w:pStyle w:val="Footer"/>
        <w:tabs>
          <w:tab w:val="clear" w:pos="4320"/>
          <w:tab w:val="clear" w:pos="8640"/>
        </w:tabs>
        <w:ind w:left="1080"/>
        <w:jc w:val="both"/>
        <w:rPr>
          <w:b/>
          <w:i/>
          <w:shadow w:val="0"/>
          <w:noProof w:val="0"/>
          <w:szCs w:val="24"/>
          <w:lang w:val="ro-RO"/>
        </w:rPr>
      </w:pPr>
    </w:p>
    <w:p w:rsidR="008248D9" w:rsidRPr="007A1018" w:rsidRDefault="008248D9" w:rsidP="008248D9">
      <w:pPr>
        <w:autoSpaceDE w:val="0"/>
        <w:autoSpaceDN w:val="0"/>
        <w:adjustRightInd w:val="0"/>
        <w:jc w:val="both"/>
        <w:rPr>
          <w:sz w:val="24"/>
          <w:szCs w:val="24"/>
          <w:lang w:val="it-IT"/>
        </w:rPr>
      </w:pPr>
      <w:r w:rsidRPr="007A1018">
        <w:rPr>
          <w:sz w:val="24"/>
          <w:szCs w:val="24"/>
          <w:lang w:val="it-IT"/>
        </w:rPr>
        <w:t>Structuri pe care se bazeaza sistemul de guvernan</w:t>
      </w:r>
      <w:r w:rsidR="007A1018" w:rsidRPr="007A1018">
        <w:rPr>
          <w:sz w:val="24"/>
          <w:szCs w:val="24"/>
          <w:lang w:val="it-IT"/>
        </w:rPr>
        <w:t>t</w:t>
      </w:r>
      <w:r w:rsidRPr="007A1018">
        <w:rPr>
          <w:sz w:val="24"/>
          <w:szCs w:val="24"/>
          <w:lang w:val="it-IT"/>
        </w:rPr>
        <w:t>a din cadrul Antibiotice Iasi:</w:t>
      </w:r>
    </w:p>
    <w:p w:rsidR="008248D9" w:rsidRPr="007A1018" w:rsidRDefault="008248D9" w:rsidP="008248D9">
      <w:pPr>
        <w:numPr>
          <w:ilvl w:val="0"/>
          <w:numId w:val="19"/>
        </w:numPr>
        <w:autoSpaceDE w:val="0"/>
        <w:autoSpaceDN w:val="0"/>
        <w:adjustRightInd w:val="0"/>
        <w:jc w:val="both"/>
        <w:rPr>
          <w:sz w:val="24"/>
          <w:szCs w:val="24"/>
          <w:lang w:val="it-IT"/>
        </w:rPr>
      </w:pPr>
      <w:r w:rsidRPr="007A1018">
        <w:rPr>
          <w:sz w:val="24"/>
          <w:szCs w:val="24"/>
          <w:lang w:val="it-IT"/>
        </w:rPr>
        <w:t>Consiliul de Administratie,</w:t>
      </w:r>
    </w:p>
    <w:p w:rsidR="008248D9" w:rsidRPr="007A1018" w:rsidRDefault="008248D9" w:rsidP="008248D9">
      <w:pPr>
        <w:numPr>
          <w:ilvl w:val="0"/>
          <w:numId w:val="19"/>
        </w:numPr>
        <w:autoSpaceDE w:val="0"/>
        <w:autoSpaceDN w:val="0"/>
        <w:adjustRightInd w:val="0"/>
        <w:jc w:val="both"/>
        <w:rPr>
          <w:sz w:val="24"/>
          <w:szCs w:val="24"/>
          <w:lang w:val="it-IT"/>
        </w:rPr>
      </w:pPr>
      <w:r w:rsidRPr="007A1018">
        <w:rPr>
          <w:sz w:val="24"/>
          <w:szCs w:val="24"/>
          <w:lang w:val="it-IT"/>
        </w:rPr>
        <w:t>Comitete consultative,</w:t>
      </w:r>
    </w:p>
    <w:p w:rsidR="008248D9" w:rsidRPr="007A1018" w:rsidRDefault="008248D9" w:rsidP="008248D9">
      <w:pPr>
        <w:numPr>
          <w:ilvl w:val="0"/>
          <w:numId w:val="19"/>
        </w:numPr>
        <w:autoSpaceDE w:val="0"/>
        <w:autoSpaceDN w:val="0"/>
        <w:adjustRightInd w:val="0"/>
        <w:jc w:val="both"/>
        <w:rPr>
          <w:sz w:val="24"/>
          <w:szCs w:val="24"/>
          <w:lang w:val="it-IT"/>
        </w:rPr>
      </w:pPr>
      <w:r w:rsidRPr="007A1018">
        <w:rPr>
          <w:sz w:val="24"/>
          <w:szCs w:val="24"/>
          <w:lang w:val="it-IT"/>
        </w:rPr>
        <w:t>Conducere executiva,</w:t>
      </w:r>
    </w:p>
    <w:p w:rsidR="008248D9" w:rsidRPr="007A1018" w:rsidRDefault="008248D9" w:rsidP="008248D9">
      <w:pPr>
        <w:numPr>
          <w:ilvl w:val="0"/>
          <w:numId w:val="19"/>
        </w:numPr>
        <w:autoSpaceDE w:val="0"/>
        <w:autoSpaceDN w:val="0"/>
        <w:adjustRightInd w:val="0"/>
        <w:jc w:val="both"/>
        <w:rPr>
          <w:sz w:val="24"/>
          <w:szCs w:val="24"/>
          <w:lang w:val="it-IT"/>
        </w:rPr>
      </w:pPr>
      <w:r w:rsidRPr="007A1018">
        <w:rPr>
          <w:sz w:val="24"/>
          <w:szCs w:val="24"/>
          <w:lang w:val="it-IT"/>
        </w:rPr>
        <w:t>Cod de etica.</w:t>
      </w:r>
    </w:p>
    <w:p w:rsidR="008248D9" w:rsidRPr="007A1018" w:rsidRDefault="008248D9" w:rsidP="008248D9">
      <w:pPr>
        <w:autoSpaceDE w:val="0"/>
        <w:autoSpaceDN w:val="0"/>
        <w:adjustRightInd w:val="0"/>
        <w:ind w:left="360"/>
        <w:jc w:val="both"/>
        <w:rPr>
          <w:sz w:val="24"/>
          <w:szCs w:val="24"/>
          <w:lang w:val="it-IT"/>
        </w:rPr>
      </w:pPr>
    </w:p>
    <w:p w:rsidR="004B5517" w:rsidRPr="007A1018" w:rsidRDefault="004B5517" w:rsidP="004B5517">
      <w:pPr>
        <w:ind w:firstLine="720"/>
        <w:jc w:val="both"/>
        <w:rPr>
          <w:sz w:val="24"/>
          <w:szCs w:val="24"/>
          <w:lang w:val="ro-RO"/>
        </w:rPr>
      </w:pPr>
      <w:r w:rsidRPr="007A1018">
        <w:rPr>
          <w:sz w:val="24"/>
          <w:szCs w:val="24"/>
          <w:lang w:val="ro-RO"/>
        </w:rPr>
        <w:t>In vederea construirii unei relatii puternice cu actionarii si potentialii investitori, compania a adoptat principiile si recomandarile Codului de Guvernanta Corporativa al Bursei de Valori Bucuresti (CGC-BVB), principii care stau la baza indeplinirii standardelor de buna guvernare corporativa a companiei.</w:t>
      </w:r>
    </w:p>
    <w:p w:rsidR="004B5517" w:rsidRPr="007A1018" w:rsidRDefault="004B5517" w:rsidP="004B5517">
      <w:pPr>
        <w:autoSpaceDE w:val="0"/>
        <w:autoSpaceDN w:val="0"/>
        <w:adjustRightInd w:val="0"/>
        <w:jc w:val="both"/>
        <w:rPr>
          <w:sz w:val="24"/>
          <w:szCs w:val="24"/>
          <w:lang w:val="ro-RO"/>
        </w:rPr>
      </w:pPr>
      <w:r w:rsidRPr="007A1018">
        <w:rPr>
          <w:color w:val="181815"/>
          <w:sz w:val="24"/>
          <w:szCs w:val="24"/>
          <w:lang w:val="ro-RO"/>
        </w:rPr>
        <w:t xml:space="preserve">       Antibiotice SA considera ca guvernanta corporativa reprezinta un instrument important pentru obtinerea de performante, in conditii de dezvoltare durabila asigurand acuratetea si transparenta procesului decizional al companiei, prin accesul egal pentru toti actionarii la informatiile relevante despre companie. Sistemul de guvernanta este in conformitate c</w:t>
      </w:r>
      <w:r w:rsidRPr="007A1018">
        <w:rPr>
          <w:sz w:val="24"/>
          <w:szCs w:val="24"/>
          <w:lang w:val="ro-RO"/>
        </w:rPr>
        <w:t>u prevederile Legii nr. 297/2004 modificata si completata cu prevederile Legii nr. 10/2015 si ale OUG 90/2014 si reglementarilor CNVM date in aplicarea acesteia,  ale Legii nr. 31/1990 republicata, cu toate modificarile ulterioare, ale Regulamentului CNVM  nr. 6/2009, ale Codului BVB, ale Codului de Guvernanta Corporativa al BVB si cele ale Actului Constitutiv al societatii.</w:t>
      </w:r>
    </w:p>
    <w:p w:rsidR="004B5517" w:rsidRPr="007A1018" w:rsidRDefault="004B5517" w:rsidP="004B5517">
      <w:pPr>
        <w:autoSpaceDE w:val="0"/>
        <w:autoSpaceDN w:val="0"/>
        <w:adjustRightInd w:val="0"/>
        <w:ind w:firstLine="720"/>
        <w:jc w:val="both"/>
        <w:rPr>
          <w:sz w:val="24"/>
          <w:szCs w:val="24"/>
          <w:lang w:val="ro-RO"/>
        </w:rPr>
      </w:pPr>
      <w:r w:rsidRPr="007A1018">
        <w:rPr>
          <w:sz w:val="24"/>
          <w:szCs w:val="24"/>
          <w:lang w:val="ro-RO"/>
        </w:rPr>
        <w:t>Soliditatea echipei Antibiotice este demonstrata prin ghidarea strategica a companiei si  promptitudinea cu care este capabila sa reactioneze, dezvoltand practici de afaceri responsabile si transparente. Acest lucru este valabil atat pentru echipa de conducere, cat si pentru echipele operationale si intregul colectiv al firmei, care reusesc sa realizeaze un echilibru intre conformitate si performanta.</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 xml:space="preserve">         In anul 2015, s-a dat dovada de consecventa in privinta directiilor strategice, insotite de programe de investitii adecvate. Acest lucru s-a realizat aplicand principiile bunei guvernante corporative, ce a </w:t>
      </w:r>
      <w:r w:rsidRPr="007A1018">
        <w:rPr>
          <w:sz w:val="24"/>
          <w:szCs w:val="24"/>
          <w:lang w:val="ro-RO"/>
        </w:rPr>
        <w:lastRenderedPageBreak/>
        <w:t>permis mobilizarea intregului potential al angajatilor in vederea implementarii si mentinerii unor standarde ridicate in toate activitatile companiei.</w:t>
      </w:r>
    </w:p>
    <w:p w:rsidR="00067A42" w:rsidRPr="007A1018" w:rsidRDefault="00067A42" w:rsidP="008248D9">
      <w:pPr>
        <w:autoSpaceDE w:val="0"/>
        <w:autoSpaceDN w:val="0"/>
        <w:adjustRightInd w:val="0"/>
        <w:ind w:left="360"/>
        <w:jc w:val="both"/>
        <w:rPr>
          <w:sz w:val="24"/>
          <w:szCs w:val="24"/>
          <w:lang w:val="ro-RO"/>
        </w:rPr>
      </w:pPr>
    </w:p>
    <w:p w:rsidR="004B5517" w:rsidRPr="007A1018" w:rsidRDefault="004B5517" w:rsidP="004B5517">
      <w:pPr>
        <w:autoSpaceDE w:val="0"/>
        <w:autoSpaceDN w:val="0"/>
        <w:adjustRightInd w:val="0"/>
        <w:jc w:val="both"/>
        <w:rPr>
          <w:b/>
          <w:sz w:val="24"/>
          <w:szCs w:val="24"/>
          <w:lang w:val="ro-RO"/>
        </w:rPr>
      </w:pPr>
      <w:r w:rsidRPr="007A1018">
        <w:rPr>
          <w:b/>
          <w:bCs/>
          <w:iCs/>
          <w:sz w:val="24"/>
          <w:szCs w:val="24"/>
          <w:lang w:val="ro-RO"/>
        </w:rPr>
        <w:t xml:space="preserve">Consiliul de Administratie </w:t>
      </w:r>
    </w:p>
    <w:p w:rsidR="004B5517" w:rsidRPr="007A1018" w:rsidRDefault="004B5517" w:rsidP="004B5517">
      <w:pPr>
        <w:autoSpaceDE w:val="0"/>
        <w:autoSpaceDN w:val="0"/>
        <w:adjustRightInd w:val="0"/>
        <w:jc w:val="both"/>
        <w:rPr>
          <w:color w:val="0000FF"/>
          <w:sz w:val="24"/>
          <w:szCs w:val="24"/>
          <w:lang w:val="ro-RO"/>
        </w:rPr>
      </w:pPr>
    </w:p>
    <w:p w:rsidR="004B5517" w:rsidRPr="007A1018" w:rsidRDefault="004B5517" w:rsidP="004B5517">
      <w:pPr>
        <w:autoSpaceDE w:val="0"/>
        <w:autoSpaceDN w:val="0"/>
        <w:adjustRightInd w:val="0"/>
        <w:ind w:firstLine="720"/>
        <w:jc w:val="both"/>
        <w:rPr>
          <w:sz w:val="24"/>
          <w:szCs w:val="24"/>
          <w:lang w:val="ro-RO"/>
        </w:rPr>
      </w:pPr>
      <w:r w:rsidRPr="007A1018">
        <w:rPr>
          <w:sz w:val="24"/>
          <w:szCs w:val="24"/>
          <w:lang w:val="ro-RO"/>
        </w:rPr>
        <w:t>Antibiotice SA este administrata de un Consiliu de Administratie, responsabil cu indeplinirea tuturor sarcinilor necesare realizarii obiectului de activitate al societatii, cu exceptia celor prevazute de lege pentru Adunarea Generala a Actionarilor. Exista o impartire clara a responsabilitatilor intre Consiliul de Administratie si Conducerea Executiva.</w:t>
      </w:r>
    </w:p>
    <w:p w:rsidR="004B5517" w:rsidRPr="007A1018" w:rsidRDefault="004B5517" w:rsidP="004B5517">
      <w:pPr>
        <w:autoSpaceDE w:val="0"/>
        <w:autoSpaceDN w:val="0"/>
        <w:adjustRightInd w:val="0"/>
        <w:ind w:firstLine="720"/>
        <w:jc w:val="both"/>
        <w:rPr>
          <w:sz w:val="24"/>
          <w:szCs w:val="24"/>
          <w:lang w:val="ro-RO"/>
        </w:rPr>
      </w:pPr>
      <w:r w:rsidRPr="007A1018">
        <w:rPr>
          <w:sz w:val="24"/>
          <w:szCs w:val="24"/>
          <w:lang w:val="ro-RO"/>
        </w:rPr>
        <w:t>Consiliul de Administratie urmareste ca propriile decizii, cele ale conducerii societatii, ale Adunarii Generale a Actionarilor, precum si reglementarile interne sa fie conforme cu cerintele legale si implementate in mod adecvat. Acesta este responsabil cu monitorizarea managementului companiei, in numele actionarilor.</w:t>
      </w:r>
    </w:p>
    <w:p w:rsidR="004B5517" w:rsidRPr="007A1018" w:rsidRDefault="004B5517" w:rsidP="004B5517">
      <w:pPr>
        <w:autoSpaceDE w:val="0"/>
        <w:autoSpaceDN w:val="0"/>
        <w:adjustRightInd w:val="0"/>
        <w:ind w:firstLine="720"/>
        <w:jc w:val="both"/>
        <w:rPr>
          <w:sz w:val="24"/>
          <w:szCs w:val="24"/>
          <w:lang w:val="ro-RO"/>
        </w:rPr>
      </w:pPr>
      <w:r w:rsidRPr="007A1018">
        <w:rPr>
          <w:sz w:val="24"/>
          <w:szCs w:val="24"/>
          <w:lang w:val="ro-RO"/>
        </w:rPr>
        <w:t>Atributiile Consiliului de Administratie sunt descrise in Statutul societatii si in reglementarile interne relevante, disponibile pe pagina de internet a companiei, la sectiunea Guvernanta Corporativa.</w:t>
      </w:r>
    </w:p>
    <w:p w:rsidR="004B5517" w:rsidRPr="007A1018" w:rsidRDefault="004B5517" w:rsidP="004B5517">
      <w:pPr>
        <w:autoSpaceDE w:val="0"/>
        <w:autoSpaceDN w:val="0"/>
        <w:adjustRightInd w:val="0"/>
        <w:ind w:firstLine="720"/>
        <w:jc w:val="both"/>
        <w:rPr>
          <w:color w:val="0000FF"/>
          <w:sz w:val="24"/>
          <w:szCs w:val="24"/>
          <w:lang w:val="ro-RO"/>
        </w:rPr>
      </w:pPr>
      <w:r w:rsidRPr="007A1018">
        <w:rPr>
          <w:sz w:val="24"/>
          <w:szCs w:val="24"/>
          <w:lang w:val="ro-RO"/>
        </w:rPr>
        <w:t>In cursul anului 2015, Consiliul de Administratie s-a intrunit in 12 sedinte, inregistrand de fiecare data o prezenta de 100%  si a adoptat decizii care i-au permis sa isi indeplineasca atributiile de o maniera efectiva si eficienta. Astfel, la intrunirile lunare, Consiliul de Administratie a analizat in detaliu rezultatele financiare obtinute in perioada de raportare si cumulat de la inceputul anului, cat si performanta economica in raport cu bugetul si cu perioada similara a anului trecut. Consiliul a solicitat, in functie de situatie, explicatii amanuntite managementului executiv in legatura cu planurile de crestere a eficientei productiei, planurile de investitii, provizioanele constituite, administrarea lichiditatilor, profitabilitatea operationala si generala a activitatii. In urma analizei in detaliu a rezultatelor perioadei, Consiliul a decis aprobarea acestora in vederea publicarii si trimiterii catre Bursa de Valori Bucuresti si Autoritatea de Supraveghere Financiara, incadrandu-se de fiecare data in Calendarul de Comunicare Financiara.</w:t>
      </w:r>
    </w:p>
    <w:p w:rsidR="004B5517" w:rsidRPr="007A1018" w:rsidRDefault="004B5517" w:rsidP="004B5517">
      <w:pPr>
        <w:jc w:val="both"/>
        <w:rPr>
          <w:sz w:val="24"/>
          <w:szCs w:val="24"/>
          <w:lang w:val="ro-RO"/>
        </w:rPr>
      </w:pPr>
      <w:r w:rsidRPr="007A1018">
        <w:rPr>
          <w:sz w:val="24"/>
          <w:szCs w:val="24"/>
          <w:lang w:val="ro-RO"/>
        </w:rPr>
        <w:t>Cei 5 membri ai Consiliului garanteaza eficienta capacitatii de a supraveghea, analiza si evalua activitatea directorilor, precum si tratamentul echitabil al actionarilor.</w:t>
      </w:r>
      <w:r w:rsidRPr="007A1018">
        <w:rPr>
          <w:sz w:val="24"/>
          <w:szCs w:val="24"/>
          <w:lang w:val="ro-RO"/>
        </w:rPr>
        <w:cr/>
      </w:r>
      <w:r w:rsidRPr="007A1018">
        <w:rPr>
          <w:b/>
          <w:sz w:val="24"/>
          <w:szCs w:val="24"/>
          <w:lang w:val="ro-RO"/>
        </w:rPr>
        <w:cr/>
      </w:r>
    </w:p>
    <w:p w:rsidR="004B5517" w:rsidRPr="007A1018" w:rsidRDefault="004B5517" w:rsidP="004B5517">
      <w:pPr>
        <w:rPr>
          <w:b/>
          <w:sz w:val="24"/>
          <w:szCs w:val="24"/>
          <w:lang w:val="ro-RO"/>
        </w:rPr>
      </w:pPr>
      <w:r w:rsidRPr="007A1018">
        <w:rPr>
          <w:b/>
          <w:sz w:val="24"/>
          <w:szCs w:val="24"/>
          <w:lang w:val="ro-RO"/>
        </w:rPr>
        <w:t>Componenta Consiliului de Administratie al companiei Antibiotice SA la 31 decembrie 2015</w:t>
      </w:r>
    </w:p>
    <w:p w:rsidR="004B5517" w:rsidRPr="007A1018" w:rsidRDefault="004B5517" w:rsidP="004B5517">
      <w:pPr>
        <w:suppressAutoHyphens/>
        <w:rPr>
          <w:b/>
          <w:sz w:val="24"/>
          <w:szCs w:val="24"/>
          <w:lang w:val="ro-RO"/>
        </w:rPr>
      </w:pPr>
    </w:p>
    <w:p w:rsidR="004B5517" w:rsidRPr="007A1018" w:rsidRDefault="004B5517" w:rsidP="004B5517">
      <w:pPr>
        <w:suppressAutoHyphens/>
        <w:rPr>
          <w:b/>
          <w:sz w:val="24"/>
          <w:szCs w:val="24"/>
          <w:lang w:val="ro-RO"/>
        </w:rPr>
      </w:pPr>
    </w:p>
    <w:p w:rsidR="004B5517" w:rsidRPr="007A1018" w:rsidRDefault="004B5517" w:rsidP="004B5517">
      <w:pPr>
        <w:tabs>
          <w:tab w:val="left" w:pos="142"/>
        </w:tabs>
        <w:suppressAutoHyphens/>
        <w:rPr>
          <w:b/>
          <w:sz w:val="24"/>
          <w:szCs w:val="24"/>
          <w:lang w:val="ro-RO"/>
        </w:rPr>
      </w:pPr>
      <w:r w:rsidRPr="007A1018">
        <w:rPr>
          <w:b/>
          <w:sz w:val="24"/>
          <w:szCs w:val="24"/>
          <w:lang w:val="ro-RO"/>
        </w:rPr>
        <w:t>Jr. IAVOR ionut Sebastian, 40 de ani</w:t>
      </w:r>
    </w:p>
    <w:p w:rsidR="004B5517" w:rsidRPr="007A1018" w:rsidRDefault="004B5517" w:rsidP="004B5517">
      <w:pPr>
        <w:tabs>
          <w:tab w:val="left" w:pos="142"/>
        </w:tabs>
        <w:suppressAutoHyphens/>
        <w:rPr>
          <w:sz w:val="24"/>
          <w:szCs w:val="24"/>
          <w:lang w:val="ro-RO"/>
        </w:rPr>
      </w:pPr>
      <w:r w:rsidRPr="007A1018">
        <w:rPr>
          <w:b/>
          <w:sz w:val="24"/>
          <w:szCs w:val="24"/>
          <w:lang w:val="ro-RO"/>
        </w:rPr>
        <w:t>Presedinte al Consiliului de Administratie si reprezentant al Ministerului Sanatatii</w:t>
      </w:r>
      <w:r w:rsidRPr="007A1018">
        <w:rPr>
          <w:sz w:val="24"/>
          <w:szCs w:val="24"/>
          <w:lang w:val="ro-RO"/>
        </w:rPr>
        <w:br/>
        <w:t>La Adunarea Generala Ordinara a Actionarilor din 30 aprilie 2015, a fost ales ca membru al Consiliului de Administratie al companiei si apoi numit de catre membrii Consiliului de Administratie, in functia de Presedinte.</w:t>
      </w:r>
      <w:r w:rsidRPr="007A1018">
        <w:rPr>
          <w:sz w:val="24"/>
          <w:szCs w:val="24"/>
          <w:lang w:val="ro-RO"/>
        </w:rPr>
        <w:br/>
        <w:t>In prezent domnul Iavor Ionut Sebastian este Director General – Directia Generala Resurse Umane, Juridic si Contencios - in cadrul Ministerului Sanatatii.</w:t>
      </w:r>
      <w:r w:rsidRPr="007A1018">
        <w:rPr>
          <w:b/>
          <w:sz w:val="24"/>
          <w:szCs w:val="24"/>
          <w:lang w:val="ro-RO"/>
        </w:rPr>
        <w:br/>
        <w:t xml:space="preserve">Actiuni Antibiotice SA - </w:t>
      </w:r>
      <w:r w:rsidRPr="007A1018">
        <w:rPr>
          <w:b/>
          <w:sz w:val="24"/>
          <w:szCs w:val="24"/>
          <w:shd w:val="clear" w:color="auto" w:fill="FFFFFF"/>
          <w:lang w:val="ro-RO"/>
        </w:rPr>
        <w:t>0*</w:t>
      </w:r>
    </w:p>
    <w:p w:rsidR="004B5517" w:rsidRPr="007A1018" w:rsidRDefault="004B5517" w:rsidP="004B5517">
      <w:pPr>
        <w:tabs>
          <w:tab w:val="left" w:pos="1"/>
          <w:tab w:val="left" w:pos="720"/>
          <w:tab w:val="left" w:pos="1440"/>
        </w:tabs>
        <w:ind w:right="-180"/>
        <w:jc w:val="both"/>
        <w:rPr>
          <w:sz w:val="24"/>
          <w:szCs w:val="24"/>
          <w:lang w:val="ro-RO"/>
        </w:rPr>
      </w:pPr>
    </w:p>
    <w:p w:rsidR="004B5517" w:rsidRPr="007A1018" w:rsidRDefault="004B5517" w:rsidP="004B5517">
      <w:pPr>
        <w:jc w:val="both"/>
        <w:rPr>
          <w:b/>
          <w:bCs/>
          <w:iCs/>
          <w:sz w:val="24"/>
          <w:szCs w:val="24"/>
          <w:lang w:val="ro-RO"/>
        </w:rPr>
      </w:pPr>
      <w:r w:rsidRPr="007A1018">
        <w:rPr>
          <w:b/>
          <w:bCs/>
          <w:iCs/>
          <w:sz w:val="24"/>
          <w:szCs w:val="24"/>
          <w:lang w:val="ro-RO"/>
        </w:rPr>
        <w:t>Ec. Ioan Nani, 56 ani</w:t>
      </w:r>
    </w:p>
    <w:p w:rsidR="004B5517" w:rsidRPr="007A1018" w:rsidRDefault="004B5517" w:rsidP="004B5517">
      <w:pPr>
        <w:suppressAutoHyphens/>
        <w:jc w:val="both"/>
        <w:rPr>
          <w:b/>
          <w:sz w:val="24"/>
          <w:szCs w:val="24"/>
          <w:lang w:val="ro-RO"/>
        </w:rPr>
      </w:pPr>
      <w:r w:rsidRPr="007A1018">
        <w:rPr>
          <w:b/>
          <w:sz w:val="24"/>
          <w:szCs w:val="24"/>
          <w:lang w:val="ro-RO"/>
        </w:rPr>
        <w:t>Vicepresedinte al Consiliului de Administratie si Director General</w:t>
      </w:r>
    </w:p>
    <w:p w:rsidR="004B5517" w:rsidRPr="007A1018" w:rsidRDefault="004B5517" w:rsidP="007A1018">
      <w:pPr>
        <w:suppressAutoHyphens/>
        <w:rPr>
          <w:sz w:val="24"/>
          <w:szCs w:val="24"/>
          <w:lang w:val="ro-RO"/>
        </w:rPr>
      </w:pPr>
      <w:r w:rsidRPr="007A1018">
        <w:rPr>
          <w:sz w:val="24"/>
          <w:szCs w:val="24"/>
          <w:lang w:val="ro-RO"/>
        </w:rPr>
        <w:t xml:space="preserve">La Adunarea Generala Ordinara a Actionarilor din 26 aprilie 2012, a fost reconfirmat in componenta Consiliului de Administratie, pentru o perioada de patru ani; a fost ales, apoi, de catre membrii Consiliului de Administratie, in functia de vicepresedinte.                                                                                                                                   </w:t>
      </w:r>
      <w:r w:rsidRPr="007A1018">
        <w:rPr>
          <w:sz w:val="24"/>
          <w:szCs w:val="24"/>
          <w:lang w:val="ro-RO"/>
        </w:rPr>
        <w:lastRenderedPageBreak/>
        <w:t>Economist specializat in management si expert contabil, este membru al Consiliului de Administratie din 2009 si Director General (1998 - 2008 si 2009 - prezent).</w:t>
      </w:r>
    </w:p>
    <w:p w:rsidR="004B5517" w:rsidRPr="007A1018" w:rsidRDefault="004B5517" w:rsidP="004B5517">
      <w:pPr>
        <w:suppressAutoHyphens/>
        <w:jc w:val="both"/>
        <w:rPr>
          <w:b/>
          <w:sz w:val="24"/>
          <w:szCs w:val="24"/>
          <w:lang w:val="ro-RO"/>
        </w:rPr>
      </w:pPr>
      <w:r w:rsidRPr="007A1018">
        <w:rPr>
          <w:b/>
          <w:sz w:val="24"/>
          <w:szCs w:val="24"/>
          <w:lang w:val="ro-RO"/>
        </w:rPr>
        <w:t>Actiuni Antibiotice SA - 1.513*</w:t>
      </w:r>
    </w:p>
    <w:p w:rsidR="004B5517" w:rsidRPr="007A1018" w:rsidRDefault="004B5517" w:rsidP="004B5517">
      <w:pPr>
        <w:jc w:val="both"/>
        <w:rPr>
          <w:sz w:val="24"/>
          <w:szCs w:val="24"/>
          <w:lang w:val="ro-RO"/>
        </w:rPr>
      </w:pPr>
    </w:p>
    <w:p w:rsidR="004B5517" w:rsidRPr="007A1018" w:rsidRDefault="004B5517" w:rsidP="004B5517">
      <w:pPr>
        <w:suppressAutoHyphens/>
        <w:rPr>
          <w:b/>
          <w:sz w:val="24"/>
          <w:szCs w:val="24"/>
          <w:lang w:val="ro-RO"/>
        </w:rPr>
      </w:pPr>
      <w:r w:rsidRPr="007A1018">
        <w:rPr>
          <w:b/>
          <w:sz w:val="24"/>
          <w:szCs w:val="24"/>
          <w:lang w:val="ro-RO"/>
        </w:rPr>
        <w:t>Dr. Adela-Petrinia Neagoe, 57 ani</w:t>
      </w:r>
    </w:p>
    <w:p w:rsidR="004B5517" w:rsidRPr="007A1018" w:rsidRDefault="004B5517" w:rsidP="004B5517">
      <w:pPr>
        <w:suppressAutoHyphens/>
        <w:rPr>
          <w:sz w:val="24"/>
          <w:szCs w:val="24"/>
          <w:lang w:val="ro-RO"/>
        </w:rPr>
      </w:pPr>
      <w:r w:rsidRPr="007A1018">
        <w:rPr>
          <w:b/>
          <w:sz w:val="24"/>
          <w:szCs w:val="24"/>
          <w:lang w:val="ro-RO"/>
        </w:rPr>
        <w:t>Membru al Consiliului de Administratie</w:t>
      </w:r>
      <w:r w:rsidRPr="007A1018">
        <w:rPr>
          <w:sz w:val="24"/>
          <w:szCs w:val="24"/>
          <w:lang w:val="ro-RO"/>
        </w:rPr>
        <w:t xml:space="preserve"> </w:t>
      </w:r>
      <w:r w:rsidRPr="007A1018">
        <w:rPr>
          <w:b/>
          <w:sz w:val="24"/>
          <w:szCs w:val="24"/>
          <w:lang w:val="ro-RO"/>
        </w:rPr>
        <w:t>si reprezentant al Ministerului Sanatatii</w:t>
      </w:r>
    </w:p>
    <w:p w:rsidR="004B5517" w:rsidRPr="007A1018" w:rsidRDefault="004B5517" w:rsidP="004B5517">
      <w:pPr>
        <w:rPr>
          <w:b/>
          <w:sz w:val="24"/>
          <w:szCs w:val="24"/>
          <w:lang w:val="ro-RO"/>
        </w:rPr>
      </w:pPr>
      <w:r w:rsidRPr="007A1018">
        <w:rPr>
          <w:sz w:val="24"/>
          <w:szCs w:val="24"/>
          <w:lang w:val="ro-RO"/>
        </w:rPr>
        <w:t>La Adunarea Generala Ordinara a Actionarilor din 20 martie 2014, a fost aleasa in componenta Consiliului de Administratie, pentru o perioada de patru ani.</w:t>
      </w:r>
    </w:p>
    <w:p w:rsidR="004B5517" w:rsidRPr="007A1018" w:rsidRDefault="004B5517" w:rsidP="004B5517">
      <w:pPr>
        <w:tabs>
          <w:tab w:val="left" w:pos="1"/>
          <w:tab w:val="left" w:pos="720"/>
          <w:tab w:val="left" w:pos="1440"/>
        </w:tabs>
        <w:rPr>
          <w:b/>
          <w:sz w:val="24"/>
          <w:szCs w:val="24"/>
          <w:lang w:val="ro-RO"/>
        </w:rPr>
      </w:pPr>
      <w:r w:rsidRPr="007A1018">
        <w:rPr>
          <w:sz w:val="24"/>
          <w:szCs w:val="24"/>
          <w:lang w:val="ro-RO"/>
        </w:rPr>
        <w:t xml:space="preserve">Doctor in stiinte medicale, medic primar in specialitatea Pediatrie, medic primar in specialitatea Sanatate Publica si Management Sanitar este membru al Consiliului de Administratie din 20 martie 2014 </w:t>
      </w:r>
      <w:r w:rsidRPr="007A1018">
        <w:rPr>
          <w:bCs/>
          <w:iCs/>
          <w:sz w:val="24"/>
          <w:szCs w:val="24"/>
          <w:lang w:val="ro-RO"/>
        </w:rPr>
        <w:t xml:space="preserve">si </w:t>
      </w:r>
      <w:r w:rsidRPr="007A1018">
        <w:rPr>
          <w:sz w:val="24"/>
          <w:szCs w:val="24"/>
          <w:lang w:val="ro-RO"/>
        </w:rPr>
        <w:t>secretar general adjunct in Ministerul Sanatatii.</w:t>
      </w:r>
    </w:p>
    <w:p w:rsidR="004B5517" w:rsidRPr="007A1018" w:rsidRDefault="004B5517" w:rsidP="004B5517">
      <w:pPr>
        <w:tabs>
          <w:tab w:val="left" w:pos="1"/>
          <w:tab w:val="left" w:pos="720"/>
          <w:tab w:val="left" w:pos="1440"/>
        </w:tabs>
        <w:rPr>
          <w:sz w:val="24"/>
          <w:szCs w:val="24"/>
          <w:lang w:val="ro-RO"/>
        </w:rPr>
      </w:pPr>
      <w:r w:rsidRPr="007A1018">
        <w:rPr>
          <w:b/>
          <w:sz w:val="24"/>
          <w:szCs w:val="24"/>
          <w:lang w:val="ro-RO"/>
        </w:rPr>
        <w:t xml:space="preserve">Actiuni Antibiotice SA - </w:t>
      </w:r>
      <w:r w:rsidRPr="007A1018">
        <w:rPr>
          <w:b/>
          <w:sz w:val="24"/>
          <w:szCs w:val="24"/>
          <w:shd w:val="clear" w:color="auto" w:fill="FFFFFF"/>
          <w:lang w:val="ro-RO"/>
        </w:rPr>
        <w:t>0*</w:t>
      </w:r>
    </w:p>
    <w:p w:rsidR="004B5517" w:rsidRPr="007A1018" w:rsidRDefault="004B5517" w:rsidP="004B5517">
      <w:pPr>
        <w:tabs>
          <w:tab w:val="left" w:pos="1"/>
          <w:tab w:val="left" w:pos="720"/>
          <w:tab w:val="left" w:pos="1440"/>
        </w:tabs>
        <w:ind w:right="-180"/>
        <w:jc w:val="both"/>
        <w:rPr>
          <w:sz w:val="24"/>
          <w:szCs w:val="24"/>
          <w:lang w:val="ro-RO"/>
        </w:rPr>
      </w:pPr>
    </w:p>
    <w:p w:rsidR="004B5517" w:rsidRPr="007A1018" w:rsidRDefault="004B5517" w:rsidP="004B5517">
      <w:pPr>
        <w:tabs>
          <w:tab w:val="left" w:pos="1"/>
          <w:tab w:val="left" w:pos="540"/>
          <w:tab w:val="left" w:pos="900"/>
          <w:tab w:val="left" w:pos="1440"/>
        </w:tabs>
        <w:rPr>
          <w:sz w:val="24"/>
          <w:szCs w:val="24"/>
          <w:lang w:val="ro-RO"/>
        </w:rPr>
      </w:pPr>
      <w:r w:rsidRPr="007A1018">
        <w:rPr>
          <w:sz w:val="24"/>
          <w:szCs w:val="24"/>
          <w:lang w:val="ro-RO"/>
        </w:rPr>
        <w:t xml:space="preserve">        </w:t>
      </w:r>
    </w:p>
    <w:p w:rsidR="004B5517" w:rsidRPr="007A1018" w:rsidRDefault="004B5517" w:rsidP="004B5517">
      <w:pPr>
        <w:rPr>
          <w:b/>
          <w:sz w:val="24"/>
          <w:szCs w:val="24"/>
          <w:lang w:val="ro-RO"/>
        </w:rPr>
      </w:pPr>
      <w:r w:rsidRPr="007A1018">
        <w:rPr>
          <w:b/>
          <w:sz w:val="24"/>
          <w:szCs w:val="24"/>
          <w:lang w:val="ro-RO"/>
        </w:rPr>
        <w:t>Ec. Nicolae Stoian, 59 de ani</w:t>
      </w:r>
    </w:p>
    <w:p w:rsidR="004B5517" w:rsidRPr="007A1018" w:rsidRDefault="004B5517" w:rsidP="004B5517">
      <w:pPr>
        <w:rPr>
          <w:b/>
          <w:sz w:val="24"/>
          <w:szCs w:val="24"/>
          <w:lang w:val="ro-RO"/>
        </w:rPr>
      </w:pPr>
      <w:r w:rsidRPr="007A1018">
        <w:rPr>
          <w:b/>
          <w:sz w:val="24"/>
          <w:szCs w:val="24"/>
          <w:lang w:val="ro-RO"/>
        </w:rPr>
        <w:t>Membru al Consiliului de Administratie si reprezentant al actionarului SIF Oltenia si ai altor actionari persoane juridice</w:t>
      </w:r>
    </w:p>
    <w:p w:rsidR="004B5517" w:rsidRPr="007A1018" w:rsidRDefault="004B5517" w:rsidP="004B5517">
      <w:pPr>
        <w:rPr>
          <w:b/>
          <w:sz w:val="24"/>
          <w:szCs w:val="24"/>
          <w:lang w:val="ro-RO"/>
        </w:rPr>
      </w:pPr>
      <w:r w:rsidRPr="007A1018">
        <w:rPr>
          <w:sz w:val="24"/>
          <w:szCs w:val="24"/>
          <w:lang w:val="ro-RO"/>
        </w:rPr>
        <w:t>La Adunarea Generala Ordinara a Actionarilor din 26 aprilie 2012, a fost ales in componenta Consiliului de Administratie, pentru o perioada de patru ani.</w:t>
      </w:r>
    </w:p>
    <w:p w:rsidR="004B5517" w:rsidRPr="007A1018" w:rsidRDefault="004B5517" w:rsidP="004B5517">
      <w:pPr>
        <w:suppressAutoHyphens/>
        <w:rPr>
          <w:sz w:val="24"/>
          <w:szCs w:val="24"/>
          <w:lang w:val="ro-RO"/>
        </w:rPr>
      </w:pPr>
      <w:r w:rsidRPr="007A1018">
        <w:rPr>
          <w:sz w:val="24"/>
          <w:szCs w:val="24"/>
          <w:lang w:val="ro-RO"/>
        </w:rPr>
        <w:t>Expert contabil, c</w:t>
      </w:r>
      <w:r w:rsidRPr="007A1018">
        <w:rPr>
          <w:bCs/>
          <w:iCs/>
          <w:sz w:val="24"/>
          <w:szCs w:val="24"/>
          <w:lang w:val="ro-RO"/>
        </w:rPr>
        <w:t xml:space="preserve">onsultant fiscal </w:t>
      </w:r>
      <w:r w:rsidRPr="007A1018">
        <w:rPr>
          <w:sz w:val="24"/>
          <w:szCs w:val="24"/>
          <w:lang w:val="ro-RO"/>
        </w:rPr>
        <w:t>si auditor financiar, reprezentant al compartimentului de Control intern la SIF Oltenia.</w:t>
      </w:r>
      <w:r w:rsidRPr="007A1018">
        <w:rPr>
          <w:sz w:val="24"/>
          <w:szCs w:val="24"/>
          <w:lang w:val="ro-RO"/>
        </w:rPr>
        <w:br/>
      </w:r>
      <w:r w:rsidRPr="007A1018">
        <w:rPr>
          <w:b/>
          <w:sz w:val="24"/>
          <w:szCs w:val="24"/>
          <w:lang w:val="ro-RO"/>
        </w:rPr>
        <w:t xml:space="preserve">Actiuni Antibiotice SA - </w:t>
      </w:r>
      <w:r w:rsidRPr="007A1018">
        <w:rPr>
          <w:b/>
          <w:sz w:val="24"/>
          <w:szCs w:val="24"/>
          <w:shd w:val="clear" w:color="auto" w:fill="FFFFFF"/>
          <w:lang w:val="ro-RO"/>
        </w:rPr>
        <w:t>0*</w:t>
      </w:r>
    </w:p>
    <w:p w:rsidR="004B5517" w:rsidRPr="007A1018" w:rsidRDefault="004B5517" w:rsidP="004B5517">
      <w:pPr>
        <w:tabs>
          <w:tab w:val="left" w:pos="1"/>
          <w:tab w:val="left" w:pos="720"/>
          <w:tab w:val="left" w:pos="1440"/>
        </w:tabs>
        <w:ind w:right="-180"/>
        <w:jc w:val="both"/>
        <w:rPr>
          <w:sz w:val="24"/>
          <w:szCs w:val="24"/>
          <w:lang w:val="ro-RO"/>
        </w:rPr>
      </w:pPr>
    </w:p>
    <w:p w:rsidR="004B5517" w:rsidRPr="007A1018" w:rsidRDefault="004B5517" w:rsidP="004B5517">
      <w:pPr>
        <w:suppressAutoHyphens/>
        <w:rPr>
          <w:b/>
          <w:sz w:val="24"/>
          <w:szCs w:val="24"/>
          <w:lang w:val="ro-RO"/>
        </w:rPr>
      </w:pPr>
      <w:r w:rsidRPr="007A1018">
        <w:rPr>
          <w:b/>
          <w:sz w:val="24"/>
          <w:szCs w:val="24"/>
          <w:lang w:val="ro-RO"/>
        </w:rPr>
        <w:t>Ing. Gabriela Ilie, 66 de ani</w:t>
      </w:r>
    </w:p>
    <w:p w:rsidR="004B5517" w:rsidRPr="007A1018" w:rsidRDefault="004B5517" w:rsidP="004B5517">
      <w:pPr>
        <w:rPr>
          <w:b/>
          <w:sz w:val="24"/>
          <w:szCs w:val="24"/>
          <w:lang w:val="ro-RO"/>
        </w:rPr>
      </w:pPr>
      <w:r w:rsidRPr="007A1018">
        <w:rPr>
          <w:b/>
          <w:sz w:val="24"/>
          <w:szCs w:val="24"/>
          <w:lang w:val="ro-RO"/>
        </w:rPr>
        <w:t>Membra a Consiliului de Administratie si reprezentanta a actionarului SIF Oltenia si ai altor actionari persoane juridice</w:t>
      </w:r>
    </w:p>
    <w:p w:rsidR="004B5517" w:rsidRPr="007A1018" w:rsidRDefault="004B5517" w:rsidP="004B5517">
      <w:pPr>
        <w:suppressAutoHyphens/>
        <w:rPr>
          <w:sz w:val="24"/>
          <w:szCs w:val="24"/>
          <w:lang w:val="ro-RO"/>
        </w:rPr>
      </w:pPr>
      <w:r w:rsidRPr="007A1018">
        <w:rPr>
          <w:sz w:val="24"/>
          <w:szCs w:val="24"/>
          <w:lang w:val="ro-RO"/>
        </w:rPr>
        <w:t>Reconfirmata in 2005, 2008 si apoi la Adunarea Generala Ordinara a Actionarilor din 26 aprilie 2012, pentru inca patru ani.</w:t>
      </w:r>
    </w:p>
    <w:p w:rsidR="004B5517" w:rsidRPr="007A1018" w:rsidRDefault="004B5517" w:rsidP="004B5517">
      <w:pPr>
        <w:suppressAutoHyphens/>
        <w:rPr>
          <w:b/>
          <w:sz w:val="24"/>
          <w:szCs w:val="24"/>
          <w:shd w:val="clear" w:color="auto" w:fill="FFFFFF"/>
          <w:lang w:val="ro-RO"/>
        </w:rPr>
      </w:pPr>
      <w:r w:rsidRPr="007A1018">
        <w:rPr>
          <w:sz w:val="24"/>
          <w:szCs w:val="24"/>
          <w:lang w:val="ro-RO"/>
        </w:rPr>
        <w:t xml:space="preserve">Inginer chimist si fost director la SIF Oltenia este membra a Consiliului de Administratie din 2004. In prezent este pensionata. </w:t>
      </w:r>
      <w:r w:rsidRPr="007A1018">
        <w:rPr>
          <w:sz w:val="24"/>
          <w:szCs w:val="24"/>
          <w:lang w:val="ro-RO"/>
        </w:rPr>
        <w:br/>
      </w:r>
      <w:r w:rsidRPr="007A1018">
        <w:rPr>
          <w:b/>
          <w:sz w:val="24"/>
          <w:szCs w:val="24"/>
          <w:lang w:val="ro-RO"/>
        </w:rPr>
        <w:t xml:space="preserve">Actiuni Antibiotice SA - </w:t>
      </w:r>
      <w:r w:rsidRPr="007A1018">
        <w:rPr>
          <w:b/>
          <w:sz w:val="24"/>
          <w:szCs w:val="24"/>
          <w:shd w:val="clear" w:color="auto" w:fill="FFFFFF"/>
          <w:lang w:val="ro-RO"/>
        </w:rPr>
        <w:t>14.894*</w:t>
      </w:r>
    </w:p>
    <w:p w:rsidR="004B5517" w:rsidRPr="007A1018" w:rsidRDefault="004B5517" w:rsidP="004B5517">
      <w:pPr>
        <w:suppressAutoHyphens/>
        <w:rPr>
          <w:b/>
          <w:sz w:val="24"/>
          <w:szCs w:val="24"/>
          <w:shd w:val="clear" w:color="auto" w:fill="FFFFFF"/>
          <w:lang w:val="ro-RO"/>
        </w:rPr>
      </w:pPr>
    </w:p>
    <w:p w:rsidR="004B5517" w:rsidRPr="007A1018" w:rsidRDefault="004B5517" w:rsidP="004B5517">
      <w:pPr>
        <w:suppressAutoHyphens/>
        <w:rPr>
          <w:i/>
          <w:sz w:val="24"/>
          <w:szCs w:val="24"/>
          <w:lang w:val="ro-RO"/>
        </w:rPr>
      </w:pPr>
      <w:r w:rsidRPr="007A1018">
        <w:rPr>
          <w:i/>
          <w:sz w:val="24"/>
          <w:szCs w:val="24"/>
          <w:shd w:val="clear" w:color="auto" w:fill="FFFFFF"/>
          <w:lang w:val="ro-RO"/>
        </w:rPr>
        <w:t>*Numarul  a</w:t>
      </w:r>
      <w:r w:rsidRPr="007A1018">
        <w:rPr>
          <w:i/>
          <w:sz w:val="24"/>
          <w:szCs w:val="24"/>
          <w:lang w:val="ro-RO"/>
        </w:rPr>
        <w:t>ctiunilor Antibiotice (ATB) detinute la 15 septembrie 2015, conform ultimei baze de date detinute de Antibiotice pentru anul 2015.</w:t>
      </w:r>
    </w:p>
    <w:p w:rsidR="004B5517" w:rsidRPr="007A1018" w:rsidRDefault="004B5517" w:rsidP="004B5517">
      <w:pPr>
        <w:jc w:val="both"/>
        <w:rPr>
          <w:sz w:val="24"/>
          <w:szCs w:val="24"/>
          <w:lang w:val="ro-RO"/>
        </w:rPr>
      </w:pPr>
    </w:p>
    <w:p w:rsidR="004B5517" w:rsidRPr="007A1018" w:rsidRDefault="004B5517" w:rsidP="004B5517">
      <w:pPr>
        <w:tabs>
          <w:tab w:val="left" w:pos="1"/>
          <w:tab w:val="left" w:pos="720"/>
          <w:tab w:val="left" w:pos="1440"/>
        </w:tabs>
        <w:ind w:right="-180"/>
        <w:jc w:val="both"/>
        <w:rPr>
          <w:b/>
          <w:sz w:val="24"/>
          <w:szCs w:val="24"/>
          <w:lang w:val="ro-RO"/>
        </w:rPr>
      </w:pPr>
    </w:p>
    <w:p w:rsidR="004B5517" w:rsidRPr="007A1018" w:rsidRDefault="004B5517" w:rsidP="004B5517">
      <w:pPr>
        <w:tabs>
          <w:tab w:val="left" w:pos="1"/>
          <w:tab w:val="left" w:pos="720"/>
          <w:tab w:val="left" w:pos="1440"/>
        </w:tabs>
        <w:ind w:right="-180"/>
        <w:jc w:val="both"/>
        <w:rPr>
          <w:b/>
          <w:sz w:val="24"/>
          <w:szCs w:val="24"/>
          <w:lang w:val="ro-RO"/>
        </w:rPr>
      </w:pPr>
      <w:r w:rsidRPr="007A1018">
        <w:rPr>
          <w:b/>
          <w:sz w:val="24"/>
          <w:szCs w:val="24"/>
          <w:lang w:val="ro-RO"/>
        </w:rPr>
        <w:t>Comitete consultative</w:t>
      </w:r>
    </w:p>
    <w:p w:rsidR="004B5517" w:rsidRPr="007A1018" w:rsidRDefault="004B5517" w:rsidP="004B5517">
      <w:pPr>
        <w:tabs>
          <w:tab w:val="left" w:pos="1"/>
          <w:tab w:val="left" w:pos="720"/>
          <w:tab w:val="left" w:pos="1440"/>
        </w:tabs>
        <w:ind w:right="-180"/>
        <w:jc w:val="both"/>
        <w:rPr>
          <w:b/>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 xml:space="preserve">Pe perioada anului 2015, comitetele consultative specializate au avut urmatoarea componenta: </w:t>
      </w:r>
    </w:p>
    <w:p w:rsidR="004B5517" w:rsidRPr="007A1018" w:rsidRDefault="004B5517" w:rsidP="004B5517">
      <w:pPr>
        <w:tabs>
          <w:tab w:val="left" w:pos="180"/>
          <w:tab w:val="left" w:pos="360"/>
        </w:tabs>
        <w:autoSpaceDE w:val="0"/>
        <w:autoSpaceDN w:val="0"/>
        <w:adjustRightInd w:val="0"/>
        <w:jc w:val="both"/>
        <w:rPr>
          <w:sz w:val="24"/>
          <w:szCs w:val="24"/>
          <w:lang w:val="ro-RO"/>
        </w:rPr>
      </w:pPr>
      <w:r w:rsidRPr="007A1018">
        <w:rPr>
          <w:i/>
          <w:sz w:val="24"/>
          <w:szCs w:val="24"/>
          <w:lang w:val="ro-RO"/>
        </w:rPr>
        <w:t>- Comitetul de audit</w:t>
      </w:r>
      <w:r w:rsidRPr="007A1018">
        <w:rPr>
          <w:sz w:val="24"/>
          <w:szCs w:val="24"/>
          <w:lang w:val="ro-RO"/>
        </w:rPr>
        <w:t xml:space="preserve">: dl. Ionut Sebastian IAVOR si dl. Nicolae STOIAN; </w:t>
      </w:r>
    </w:p>
    <w:p w:rsidR="004B5517" w:rsidRPr="007A1018" w:rsidRDefault="004B5517" w:rsidP="004B5517">
      <w:pPr>
        <w:tabs>
          <w:tab w:val="left" w:pos="180"/>
        </w:tabs>
        <w:autoSpaceDE w:val="0"/>
        <w:autoSpaceDN w:val="0"/>
        <w:adjustRightInd w:val="0"/>
        <w:ind w:left="180" w:hanging="180"/>
        <w:jc w:val="both"/>
        <w:rPr>
          <w:sz w:val="24"/>
          <w:szCs w:val="24"/>
          <w:lang w:val="ro-RO"/>
        </w:rPr>
      </w:pPr>
      <w:r w:rsidRPr="007A1018">
        <w:rPr>
          <w:i/>
          <w:sz w:val="24"/>
          <w:szCs w:val="24"/>
          <w:lang w:val="ro-RO"/>
        </w:rPr>
        <w:t>- Comitetul de nominalizare si remunerare</w:t>
      </w:r>
      <w:r w:rsidRPr="007A1018">
        <w:rPr>
          <w:sz w:val="24"/>
          <w:szCs w:val="24"/>
          <w:lang w:val="ro-RO"/>
        </w:rPr>
        <w:t>: dna. Gabriela ILIE si dna. Adela-Petrinia NEAGOE</w:t>
      </w:r>
    </w:p>
    <w:p w:rsidR="004B5517" w:rsidRPr="007A1018" w:rsidRDefault="004B5517" w:rsidP="004B5517">
      <w:pPr>
        <w:autoSpaceDE w:val="0"/>
        <w:autoSpaceDN w:val="0"/>
        <w:adjustRightInd w:val="0"/>
        <w:jc w:val="both"/>
        <w:rPr>
          <w:sz w:val="24"/>
          <w:szCs w:val="24"/>
          <w:lang w:val="ro-RO"/>
        </w:rPr>
      </w:pPr>
      <w:r w:rsidRPr="007A1018">
        <w:rPr>
          <w:i/>
          <w:sz w:val="24"/>
          <w:szCs w:val="24"/>
          <w:lang w:val="ro-RO"/>
        </w:rPr>
        <w:t>- Comitetul de politici comerciale</w:t>
      </w:r>
      <w:r w:rsidRPr="007A1018">
        <w:rPr>
          <w:sz w:val="24"/>
          <w:szCs w:val="24"/>
          <w:lang w:val="ro-RO"/>
        </w:rPr>
        <w:t>: dna. Adela-Petrinia NEAGOE si dl. Nicolae STOIAN.</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Comitetele consultative au desfasurat investigatii, analize si au elaborat recomandari pentru Consiliu de Administratie, in domeniile specifice si au inaintat acestuia periodic, rapoarte asupra activitatii lor.</w:t>
      </w:r>
    </w:p>
    <w:p w:rsidR="004B5517" w:rsidRPr="007A1018" w:rsidRDefault="004B5517" w:rsidP="004B5517">
      <w:pPr>
        <w:tabs>
          <w:tab w:val="left" w:pos="1"/>
          <w:tab w:val="left" w:pos="720"/>
          <w:tab w:val="left" w:pos="1440"/>
        </w:tabs>
        <w:ind w:right="-180"/>
        <w:jc w:val="both"/>
        <w:rPr>
          <w:sz w:val="24"/>
          <w:szCs w:val="24"/>
          <w:lang w:val="ro-RO"/>
        </w:rPr>
      </w:pPr>
    </w:p>
    <w:p w:rsidR="004B5517" w:rsidRPr="007A1018" w:rsidRDefault="004B5517" w:rsidP="004B5517">
      <w:pPr>
        <w:suppressAutoHyphens/>
        <w:jc w:val="both"/>
        <w:rPr>
          <w:b/>
          <w:sz w:val="24"/>
          <w:szCs w:val="24"/>
          <w:lang w:val="ro-RO"/>
        </w:rPr>
      </w:pPr>
      <w:r w:rsidRPr="007A1018">
        <w:rPr>
          <w:b/>
          <w:sz w:val="24"/>
          <w:szCs w:val="24"/>
          <w:lang w:val="ro-RO"/>
        </w:rPr>
        <w:t>Conducerea executiva</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lastRenderedPageBreak/>
        <w:t>Compania Antibiotice este reprezentata de catre Directorul General, care semneaza actele de angajare fata de terti si in justitie (conform Art. 17, Cap. V, Statutul  societatii comerciale Antibiotice SA).</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Consiliul de Administratie pastreaza atributia de reprezentare a companiei in raporturile cu directorii pe care i-a numit.</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Conducerea executiva a companiei Antibiotice este asigurata de noua directori, dintre care unul este Directorul General, acesta fiind si Vicepresedinte al Consiliului de Administratie si opt directori de specialitate.</w:t>
      </w:r>
    </w:p>
    <w:p w:rsidR="004B5517" w:rsidRPr="007A1018" w:rsidRDefault="004B5517" w:rsidP="004B5517">
      <w:pPr>
        <w:pStyle w:val="BodyText2"/>
        <w:spacing w:line="360" w:lineRule="auto"/>
        <w:rPr>
          <w:bCs/>
          <w:i/>
          <w:iCs/>
          <w:color w:val="C00000"/>
          <w:szCs w:val="24"/>
        </w:rPr>
      </w:pPr>
    </w:p>
    <w:p w:rsidR="004B5517" w:rsidRPr="007A1018" w:rsidRDefault="004B5517" w:rsidP="004B5517">
      <w:pPr>
        <w:pStyle w:val="BodyText2"/>
        <w:rPr>
          <w:b/>
          <w:bCs/>
          <w:iCs/>
          <w:szCs w:val="24"/>
        </w:rPr>
      </w:pPr>
      <w:r w:rsidRPr="007A1018">
        <w:rPr>
          <w:b/>
          <w:bCs/>
          <w:iCs/>
          <w:szCs w:val="24"/>
        </w:rPr>
        <w:t>Componenta Conducerii Executive a companiei Antibiotice SA la 31 decembrie 2015</w:t>
      </w:r>
    </w:p>
    <w:p w:rsidR="004B5517" w:rsidRPr="007A1018" w:rsidRDefault="004B5517" w:rsidP="004B5517">
      <w:pPr>
        <w:suppressAutoHyphens/>
        <w:rPr>
          <w:b/>
          <w:sz w:val="24"/>
          <w:szCs w:val="24"/>
          <w:lang w:val="ro-RO"/>
        </w:rPr>
      </w:pPr>
    </w:p>
    <w:p w:rsidR="004B5517" w:rsidRPr="007A1018" w:rsidRDefault="004B5517" w:rsidP="004B5517">
      <w:pPr>
        <w:suppressAutoHyphens/>
        <w:rPr>
          <w:b/>
          <w:sz w:val="24"/>
          <w:szCs w:val="24"/>
          <w:lang w:val="ro-RO"/>
        </w:rPr>
      </w:pPr>
      <w:r w:rsidRPr="007A1018">
        <w:rPr>
          <w:b/>
          <w:sz w:val="24"/>
          <w:szCs w:val="24"/>
          <w:lang w:val="ro-RO"/>
        </w:rPr>
        <w:t>Ec. Ioan Nani, 56 de ani</w:t>
      </w:r>
    </w:p>
    <w:p w:rsidR="004B5517" w:rsidRPr="007A1018" w:rsidRDefault="004B5517" w:rsidP="004B5517">
      <w:pPr>
        <w:suppressAutoHyphens/>
        <w:rPr>
          <w:b/>
          <w:sz w:val="24"/>
          <w:szCs w:val="24"/>
          <w:lang w:val="ro-RO"/>
        </w:rPr>
      </w:pPr>
      <w:r w:rsidRPr="007A1018">
        <w:rPr>
          <w:b/>
          <w:sz w:val="24"/>
          <w:szCs w:val="24"/>
          <w:lang w:val="ro-RO"/>
        </w:rPr>
        <w:t xml:space="preserve">Director General si Vicepresedinte al Consiliului de Administratie </w:t>
      </w:r>
    </w:p>
    <w:p w:rsidR="004B5517" w:rsidRPr="007A1018" w:rsidRDefault="004B5517" w:rsidP="004B5517">
      <w:pPr>
        <w:suppressAutoHyphens/>
        <w:rPr>
          <w:sz w:val="24"/>
          <w:szCs w:val="24"/>
          <w:lang w:val="ro-RO"/>
        </w:rPr>
      </w:pPr>
      <w:r w:rsidRPr="007A1018">
        <w:rPr>
          <w:sz w:val="24"/>
          <w:szCs w:val="24"/>
          <w:lang w:val="ro-RO"/>
        </w:rPr>
        <w:t xml:space="preserve">Absolvent al Facultatii de Stiinte Economice, Universitatea “Alexandru Ioan Cuza” Iasi, este economist specializat in management si expert contabil. </w:t>
      </w:r>
    </w:p>
    <w:p w:rsidR="004B5517" w:rsidRPr="007A1018" w:rsidRDefault="004B5517" w:rsidP="004B5517">
      <w:pPr>
        <w:suppressAutoHyphens/>
        <w:rPr>
          <w:sz w:val="24"/>
          <w:szCs w:val="24"/>
          <w:lang w:val="ro-RO"/>
        </w:rPr>
      </w:pPr>
      <w:r w:rsidRPr="007A1018">
        <w:rPr>
          <w:sz w:val="24"/>
          <w:szCs w:val="24"/>
          <w:lang w:val="ro-RO"/>
        </w:rPr>
        <w:t>Si-a inceput activitatea ca economist la Antibiotice, in 1987. Intre 1991 si 1993 a fost inspector control financiar la Directia Generala a Finantelor Publice Iasi si apoi la Curtea de Conturi a Romaniei. Din 1994 revine la Antibiotice ca director executiv financiar, iar in 1998 devine director general. In februarie 2009 este numit Vicepresedinte al Autoritatii pentru Valorificarea Activelor Statului (AVAS), iar in luna iunie a aceluiasi an, director general Antibiotice.</w:t>
      </w:r>
    </w:p>
    <w:p w:rsidR="004B5517" w:rsidRPr="007A1018" w:rsidRDefault="004B5517" w:rsidP="004B5517">
      <w:pPr>
        <w:suppressAutoHyphens/>
        <w:rPr>
          <w:sz w:val="24"/>
          <w:szCs w:val="24"/>
          <w:lang w:val="ro-RO"/>
        </w:rPr>
      </w:pPr>
      <w:r w:rsidRPr="007A1018">
        <w:rPr>
          <w:sz w:val="24"/>
          <w:szCs w:val="24"/>
          <w:lang w:val="ro-RO"/>
        </w:rPr>
        <w:t>Detine functia de Director General din 2009.</w:t>
      </w:r>
      <w:r w:rsidRPr="007A1018">
        <w:rPr>
          <w:b/>
          <w:sz w:val="24"/>
          <w:szCs w:val="24"/>
          <w:lang w:val="ro-RO"/>
        </w:rPr>
        <w:t xml:space="preserve"> </w:t>
      </w:r>
      <w:r w:rsidRPr="007A1018">
        <w:rPr>
          <w:b/>
          <w:sz w:val="24"/>
          <w:szCs w:val="24"/>
          <w:lang w:val="ro-RO"/>
        </w:rPr>
        <w:br/>
        <w:t>Actiuni Antibiotice SA – 1.513*</w:t>
      </w:r>
      <w:r w:rsidRPr="007A1018">
        <w:rPr>
          <w:b/>
          <w:sz w:val="24"/>
          <w:szCs w:val="24"/>
          <w:lang w:val="ro-RO"/>
        </w:rPr>
        <w:br/>
      </w:r>
    </w:p>
    <w:p w:rsidR="004B5517" w:rsidRPr="007A1018" w:rsidRDefault="004B5517" w:rsidP="007A1018">
      <w:pPr>
        <w:pStyle w:val="BodyText2"/>
        <w:tabs>
          <w:tab w:val="left" w:pos="0"/>
        </w:tabs>
        <w:jc w:val="left"/>
        <w:rPr>
          <w:szCs w:val="24"/>
        </w:rPr>
      </w:pPr>
      <w:r w:rsidRPr="007A1018">
        <w:rPr>
          <w:b/>
          <w:szCs w:val="24"/>
        </w:rPr>
        <w:t>Ing. Cornelia Moraru, 50 de ani</w:t>
      </w:r>
      <w:r w:rsidRPr="007A1018">
        <w:rPr>
          <w:b/>
          <w:szCs w:val="24"/>
        </w:rPr>
        <w:br/>
        <w:t>Director tehnic si productie</w:t>
      </w:r>
      <w:r w:rsidRPr="007A1018">
        <w:rPr>
          <w:i/>
          <w:szCs w:val="24"/>
        </w:rPr>
        <w:br/>
      </w:r>
      <w:r w:rsidRPr="007A1018">
        <w:rPr>
          <w:szCs w:val="24"/>
        </w:rPr>
        <w:t xml:space="preserve">Absolventa a Facultatii de Tehnologie Chimica din cadrul Universitatii Tehnice „Gheorghe Asachi” Iasi. Dupa terminarea facultatii profeseaza ca inginer chimist la Fabrica Chimia Falticeni. Lucreaza la Antibiotice din anul 1990. Pana in 1998 lucreaza la sectia Penicilina II si apoi, pentru un an, la compartimentul Biosinteza. Din iulie 1999 este tehnolog biosinteza la sectia Penicilina II. In ianuarie 2001 devine sef al sectiei Comprimate, iar in mai 2003 este numita director al diviziei Farmaceutice. </w:t>
      </w:r>
      <w:r w:rsidRPr="007A1018">
        <w:rPr>
          <w:szCs w:val="24"/>
        </w:rPr>
        <w:br/>
        <w:t>Detine functia de Director tehnic si productie din 2005.</w:t>
      </w:r>
    </w:p>
    <w:p w:rsidR="004B5517" w:rsidRPr="007A1018" w:rsidRDefault="004B5517" w:rsidP="004B5517">
      <w:pPr>
        <w:tabs>
          <w:tab w:val="left" w:pos="0"/>
        </w:tabs>
        <w:rPr>
          <w:b/>
          <w:sz w:val="24"/>
          <w:szCs w:val="24"/>
          <w:lang w:val="ro-RO"/>
        </w:rPr>
      </w:pPr>
      <w:r w:rsidRPr="007A1018">
        <w:rPr>
          <w:b/>
          <w:sz w:val="24"/>
          <w:szCs w:val="24"/>
          <w:lang w:val="ro-RO"/>
        </w:rPr>
        <w:t>Actiuni Antibiotice SA - 1.513*</w:t>
      </w:r>
    </w:p>
    <w:p w:rsidR="004B5517" w:rsidRPr="007A1018" w:rsidRDefault="004B5517" w:rsidP="004B5517">
      <w:pPr>
        <w:shd w:val="clear" w:color="auto" w:fill="FFFFFF"/>
        <w:rPr>
          <w:b/>
          <w:sz w:val="24"/>
          <w:szCs w:val="24"/>
          <w:lang w:val="ro-RO"/>
        </w:rPr>
      </w:pPr>
    </w:p>
    <w:p w:rsidR="004B5517" w:rsidRPr="007A1018" w:rsidRDefault="004B5517" w:rsidP="004B5517">
      <w:pPr>
        <w:shd w:val="clear" w:color="auto" w:fill="FFFFFF"/>
        <w:rPr>
          <w:b/>
          <w:sz w:val="24"/>
          <w:szCs w:val="24"/>
          <w:lang w:val="ro-RO"/>
        </w:rPr>
      </w:pPr>
      <w:r w:rsidRPr="007A1018">
        <w:rPr>
          <w:b/>
          <w:sz w:val="24"/>
          <w:szCs w:val="24"/>
          <w:lang w:val="ro-RO"/>
        </w:rPr>
        <w:t>Ec. Paula Luminita Coman, 48 de ani</w:t>
      </w:r>
      <w:r w:rsidRPr="007A1018">
        <w:rPr>
          <w:b/>
          <w:sz w:val="24"/>
          <w:szCs w:val="24"/>
          <w:lang w:val="ro-RO"/>
        </w:rPr>
        <w:br/>
        <w:t>Director economic</w:t>
      </w:r>
    </w:p>
    <w:p w:rsidR="004B5517" w:rsidRPr="007A1018" w:rsidRDefault="004B5517" w:rsidP="004B5517">
      <w:pPr>
        <w:tabs>
          <w:tab w:val="left" w:pos="0"/>
        </w:tabs>
        <w:autoSpaceDE w:val="0"/>
        <w:autoSpaceDN w:val="0"/>
        <w:adjustRightInd w:val="0"/>
        <w:rPr>
          <w:sz w:val="24"/>
          <w:szCs w:val="24"/>
          <w:lang w:val="ro-RO"/>
        </w:rPr>
      </w:pPr>
      <w:r w:rsidRPr="007A1018">
        <w:rPr>
          <w:sz w:val="24"/>
          <w:szCs w:val="24"/>
          <w:lang w:val="ro-RO"/>
        </w:rPr>
        <w:t>Absolventa a Facultatii de Economie si Administrarea Afacerilor, la Universitatea “Alexandru Ioan Cuza” Iasi, este expert contabil din anul 2006 si consultant fiscal din 2007.</w:t>
      </w:r>
    </w:p>
    <w:p w:rsidR="004B5517" w:rsidRPr="007A1018" w:rsidRDefault="004B5517" w:rsidP="004B5517">
      <w:pPr>
        <w:tabs>
          <w:tab w:val="left" w:pos="0"/>
        </w:tabs>
        <w:autoSpaceDE w:val="0"/>
        <w:autoSpaceDN w:val="0"/>
        <w:adjustRightInd w:val="0"/>
        <w:rPr>
          <w:sz w:val="24"/>
          <w:szCs w:val="24"/>
          <w:lang w:val="ro-RO"/>
        </w:rPr>
      </w:pPr>
      <w:r w:rsidRPr="007A1018">
        <w:rPr>
          <w:sz w:val="24"/>
          <w:szCs w:val="24"/>
          <w:lang w:val="ro-RO"/>
        </w:rPr>
        <w:t xml:space="preserve">Dupa terminarea facultatii a lucrat ca economist la Oficiul Judetean deTurism Iasi. Lucreaza la Antibiotice SA din anul 1991, ca economist in cadrul biroului Eficienta Preturi. In anul 1998 devine sef compartiment Analiza economica, iar in 2003, sef departament Financiar-contabil. </w:t>
      </w:r>
    </w:p>
    <w:p w:rsidR="004B5517" w:rsidRPr="007A1018" w:rsidRDefault="004B5517" w:rsidP="004B5517">
      <w:pPr>
        <w:tabs>
          <w:tab w:val="left" w:pos="0"/>
        </w:tabs>
        <w:autoSpaceDE w:val="0"/>
        <w:autoSpaceDN w:val="0"/>
        <w:adjustRightInd w:val="0"/>
        <w:rPr>
          <w:sz w:val="24"/>
          <w:szCs w:val="24"/>
          <w:lang w:val="ro-RO"/>
        </w:rPr>
      </w:pPr>
      <w:r w:rsidRPr="007A1018">
        <w:rPr>
          <w:sz w:val="24"/>
          <w:szCs w:val="24"/>
          <w:lang w:val="ro-RO"/>
        </w:rPr>
        <w:t>Detine functia de Director economic din anul 2011.</w:t>
      </w:r>
    </w:p>
    <w:p w:rsidR="004B5517" w:rsidRPr="007A1018" w:rsidRDefault="004B5517" w:rsidP="004B5517">
      <w:pPr>
        <w:pStyle w:val="ListParagraph"/>
        <w:shd w:val="clear" w:color="auto" w:fill="FFFFFF"/>
        <w:tabs>
          <w:tab w:val="left" w:pos="0"/>
        </w:tabs>
        <w:autoSpaceDE w:val="0"/>
        <w:autoSpaceDN w:val="0"/>
        <w:adjustRightInd w:val="0"/>
        <w:ind w:left="0"/>
        <w:rPr>
          <w:b/>
          <w:sz w:val="24"/>
          <w:szCs w:val="24"/>
          <w:lang w:val="ro-RO"/>
        </w:rPr>
      </w:pPr>
      <w:r w:rsidRPr="007A1018">
        <w:rPr>
          <w:b/>
          <w:sz w:val="24"/>
          <w:szCs w:val="24"/>
          <w:lang w:val="ro-RO"/>
        </w:rPr>
        <w:t>Actiuni Antibiotice SA - 0*</w:t>
      </w:r>
    </w:p>
    <w:p w:rsidR="004B5517" w:rsidRPr="007A1018" w:rsidRDefault="004B5517" w:rsidP="004B5517">
      <w:pPr>
        <w:tabs>
          <w:tab w:val="left" w:pos="0"/>
        </w:tabs>
        <w:autoSpaceDE w:val="0"/>
        <w:autoSpaceDN w:val="0"/>
        <w:adjustRightInd w:val="0"/>
        <w:rPr>
          <w:b/>
          <w:sz w:val="24"/>
          <w:szCs w:val="24"/>
          <w:lang w:val="ro-RO"/>
        </w:rPr>
      </w:pPr>
    </w:p>
    <w:p w:rsidR="004B5517" w:rsidRPr="007A1018" w:rsidRDefault="004B5517" w:rsidP="004B5517">
      <w:pPr>
        <w:tabs>
          <w:tab w:val="left" w:pos="0"/>
        </w:tabs>
        <w:autoSpaceDE w:val="0"/>
        <w:autoSpaceDN w:val="0"/>
        <w:adjustRightInd w:val="0"/>
        <w:rPr>
          <w:b/>
          <w:sz w:val="24"/>
          <w:szCs w:val="24"/>
          <w:lang w:val="ro-RO"/>
        </w:rPr>
      </w:pPr>
      <w:r w:rsidRPr="007A1018">
        <w:rPr>
          <w:b/>
          <w:sz w:val="24"/>
          <w:szCs w:val="24"/>
          <w:lang w:val="ro-RO"/>
        </w:rPr>
        <w:t>Ec. Vasile Chebac, 61 de ani</w:t>
      </w:r>
      <w:r w:rsidRPr="007A1018">
        <w:rPr>
          <w:b/>
          <w:sz w:val="24"/>
          <w:szCs w:val="24"/>
          <w:lang w:val="ro-RO"/>
        </w:rPr>
        <w:br/>
        <w:t>Director comercial si logistica</w:t>
      </w:r>
      <w:r w:rsidRPr="007A1018">
        <w:rPr>
          <w:sz w:val="24"/>
          <w:szCs w:val="24"/>
          <w:lang w:val="ro-RO"/>
        </w:rPr>
        <w:br/>
        <w:t xml:space="preserve">Absolvent al Facultatii de Stiinte Economice, </w:t>
      </w:r>
      <w:r w:rsidRPr="007A1018">
        <w:rPr>
          <w:bCs/>
          <w:iCs/>
          <w:sz w:val="24"/>
          <w:szCs w:val="24"/>
          <w:lang w:val="ro-RO"/>
        </w:rPr>
        <w:t xml:space="preserve">Universitatea “Alexandru Ioan Cuza” </w:t>
      </w:r>
      <w:r w:rsidRPr="007A1018">
        <w:rPr>
          <w:sz w:val="24"/>
          <w:szCs w:val="24"/>
          <w:lang w:val="ro-RO"/>
        </w:rPr>
        <w:t xml:space="preserve">Iasi, este membru activ al Corpului Expertilor Contabili, filiala Iasi, din 1993 si auditor financiar, membru al Camerei Auditorilor din Romania, din 2008. </w:t>
      </w:r>
      <w:r w:rsidRPr="007A1018">
        <w:rPr>
          <w:sz w:val="24"/>
          <w:szCs w:val="24"/>
          <w:lang w:val="ro-RO"/>
        </w:rPr>
        <w:br/>
      </w:r>
      <w:r w:rsidRPr="007A1018">
        <w:rPr>
          <w:sz w:val="24"/>
          <w:szCs w:val="24"/>
          <w:lang w:val="ro-RO"/>
        </w:rPr>
        <w:lastRenderedPageBreak/>
        <w:t>Incepe sa lucreze la Antibiotice SA in anul 1972. In 1987 este economist in cadrul serviciul Plan-dezvoltare, compartimentul Investitii. Din februarie 1991 lucreaza ca inspector financiar la Directia Generala a Finantelor Publice Iasi, iar din iulie 1993 este controlor financiar la Camera de Conturi Iasi. In ianuarie 1998 este numit comisar sef la Garda Financiara Iasi. Revine la Antibiotice din septembrie 2001, in functia de director executiv comercial si servicii generale.</w:t>
      </w:r>
      <w:r w:rsidRPr="007A1018">
        <w:rPr>
          <w:sz w:val="24"/>
          <w:szCs w:val="24"/>
          <w:lang w:val="ro-RO"/>
        </w:rPr>
        <w:br/>
        <w:t>Detine functia de Director comercial si logistica din 2005.</w:t>
      </w:r>
    </w:p>
    <w:p w:rsidR="004B5517" w:rsidRPr="007A1018" w:rsidRDefault="004B5517" w:rsidP="004B5517">
      <w:pPr>
        <w:tabs>
          <w:tab w:val="left" w:pos="0"/>
        </w:tabs>
        <w:rPr>
          <w:b/>
          <w:sz w:val="24"/>
          <w:szCs w:val="24"/>
          <w:lang w:val="ro-RO"/>
        </w:rPr>
      </w:pPr>
      <w:r w:rsidRPr="007A1018">
        <w:rPr>
          <w:b/>
          <w:sz w:val="24"/>
          <w:szCs w:val="24"/>
          <w:lang w:val="ro-RO"/>
        </w:rPr>
        <w:t>Actiuni Antibiotice SA - 0*</w:t>
      </w:r>
    </w:p>
    <w:p w:rsidR="004B5517" w:rsidRPr="007A1018" w:rsidRDefault="004B5517" w:rsidP="004B5517">
      <w:pPr>
        <w:tabs>
          <w:tab w:val="left" w:pos="0"/>
        </w:tabs>
        <w:rPr>
          <w:b/>
          <w:sz w:val="24"/>
          <w:szCs w:val="24"/>
          <w:lang w:val="ro-RO"/>
        </w:rPr>
      </w:pPr>
    </w:p>
    <w:p w:rsidR="004B5517" w:rsidRPr="007A1018" w:rsidRDefault="004B5517" w:rsidP="007A1018">
      <w:pPr>
        <w:pStyle w:val="BodyText2"/>
        <w:tabs>
          <w:tab w:val="left" w:pos="0"/>
        </w:tabs>
        <w:jc w:val="left"/>
        <w:rPr>
          <w:b/>
          <w:szCs w:val="24"/>
        </w:rPr>
      </w:pPr>
      <w:r w:rsidRPr="007A1018">
        <w:rPr>
          <w:b/>
          <w:szCs w:val="24"/>
        </w:rPr>
        <w:t>Ing. Eugen Florin Osadet, 60 de ani</w:t>
      </w:r>
      <w:r w:rsidRPr="007A1018">
        <w:rPr>
          <w:b/>
          <w:szCs w:val="24"/>
        </w:rPr>
        <w:br/>
        <w:t xml:space="preserve">Director inginerie si investitii </w:t>
      </w:r>
      <w:r w:rsidRPr="007A1018">
        <w:rPr>
          <w:b/>
          <w:szCs w:val="24"/>
        </w:rPr>
        <w:tab/>
      </w:r>
    </w:p>
    <w:p w:rsidR="004B5517" w:rsidRPr="007A1018" w:rsidRDefault="004B5517" w:rsidP="004B5517">
      <w:pPr>
        <w:tabs>
          <w:tab w:val="left" w:pos="0"/>
        </w:tabs>
        <w:rPr>
          <w:sz w:val="24"/>
          <w:szCs w:val="24"/>
          <w:lang w:val="ro-RO"/>
        </w:rPr>
      </w:pPr>
      <w:r w:rsidRPr="007A1018">
        <w:rPr>
          <w:sz w:val="24"/>
          <w:szCs w:val="24"/>
          <w:lang w:val="ro-RO"/>
        </w:rPr>
        <w:t xml:space="preserve">Absolvent al Universitatii Tehnice „Gheorghe Asachi” Iasi, Facultatea de Mecanica, obtine in anul 2000 titlul de master in management si administrarea afacerilor, la aceeasi universitate. </w:t>
      </w:r>
    </w:p>
    <w:p w:rsidR="004B5517" w:rsidRPr="007A1018" w:rsidRDefault="004B5517" w:rsidP="004B5517">
      <w:pPr>
        <w:tabs>
          <w:tab w:val="left" w:pos="0"/>
        </w:tabs>
        <w:rPr>
          <w:sz w:val="24"/>
          <w:szCs w:val="24"/>
          <w:lang w:val="ro-RO"/>
        </w:rPr>
      </w:pPr>
      <w:r w:rsidRPr="007A1018">
        <w:rPr>
          <w:sz w:val="24"/>
          <w:szCs w:val="24"/>
          <w:lang w:val="ro-RO"/>
        </w:rPr>
        <w:t xml:space="preserve">Lucreaza la Antibiotice SA din 1980, ca inginer mecanic in cadrul formatiei de obtinere a frigului industrial si apoi ca dispecer termoenergetic. In 1997 devine sef al atelierului Termoenergetic. </w:t>
      </w:r>
    </w:p>
    <w:p w:rsidR="004B5517" w:rsidRPr="007A1018" w:rsidRDefault="004B5517" w:rsidP="004B5517">
      <w:pPr>
        <w:tabs>
          <w:tab w:val="left" w:pos="0"/>
        </w:tabs>
        <w:rPr>
          <w:b/>
          <w:sz w:val="24"/>
          <w:szCs w:val="24"/>
          <w:lang w:val="ro-RO"/>
        </w:rPr>
      </w:pPr>
      <w:r w:rsidRPr="007A1018">
        <w:rPr>
          <w:sz w:val="24"/>
          <w:szCs w:val="24"/>
          <w:lang w:val="ro-RO"/>
        </w:rPr>
        <w:t xml:space="preserve">Detine functia de Director inginerie si investitii din 2000. </w:t>
      </w:r>
      <w:r w:rsidRPr="007A1018">
        <w:rPr>
          <w:sz w:val="24"/>
          <w:szCs w:val="24"/>
          <w:lang w:val="ro-RO"/>
        </w:rPr>
        <w:br/>
      </w:r>
      <w:r w:rsidRPr="007A1018">
        <w:rPr>
          <w:b/>
          <w:sz w:val="24"/>
          <w:szCs w:val="24"/>
          <w:lang w:val="ro-RO"/>
        </w:rPr>
        <w:t>Actiuni Antibiotice SA – 1.511*</w:t>
      </w:r>
    </w:p>
    <w:p w:rsidR="004B5517" w:rsidRPr="007A1018" w:rsidRDefault="004B5517" w:rsidP="004B5517">
      <w:pPr>
        <w:tabs>
          <w:tab w:val="left" w:pos="0"/>
        </w:tabs>
        <w:rPr>
          <w:b/>
          <w:sz w:val="24"/>
          <w:szCs w:val="24"/>
          <w:lang w:val="ro-RO"/>
        </w:rPr>
      </w:pPr>
    </w:p>
    <w:p w:rsidR="004B5517" w:rsidRPr="007A1018" w:rsidRDefault="004B5517" w:rsidP="004B5517">
      <w:pPr>
        <w:tabs>
          <w:tab w:val="left" w:pos="0"/>
        </w:tabs>
        <w:rPr>
          <w:sz w:val="24"/>
          <w:szCs w:val="24"/>
          <w:lang w:val="ro-RO"/>
        </w:rPr>
      </w:pPr>
      <w:r w:rsidRPr="007A1018">
        <w:rPr>
          <w:b/>
          <w:sz w:val="24"/>
          <w:szCs w:val="24"/>
          <w:lang w:val="ro-RO"/>
        </w:rPr>
        <w:t>Ing. Cristina Lavinia Dimitriu, 58 de ani</w:t>
      </w:r>
      <w:r w:rsidRPr="007A1018">
        <w:rPr>
          <w:b/>
          <w:sz w:val="24"/>
          <w:szCs w:val="24"/>
          <w:lang w:val="ro-RO"/>
        </w:rPr>
        <w:br/>
        <w:t>Director calitate</w:t>
      </w:r>
      <w:r w:rsidRPr="007A1018">
        <w:rPr>
          <w:sz w:val="24"/>
          <w:szCs w:val="24"/>
          <w:lang w:val="ro-RO"/>
        </w:rPr>
        <w:t xml:space="preserve"> </w:t>
      </w:r>
    </w:p>
    <w:p w:rsidR="004B5517" w:rsidRPr="007A1018" w:rsidRDefault="004B5517" w:rsidP="004B5517">
      <w:pPr>
        <w:tabs>
          <w:tab w:val="left" w:pos="0"/>
        </w:tabs>
        <w:rPr>
          <w:sz w:val="24"/>
          <w:szCs w:val="24"/>
          <w:lang w:val="ro-RO"/>
        </w:rPr>
      </w:pPr>
      <w:r w:rsidRPr="007A1018">
        <w:rPr>
          <w:sz w:val="24"/>
          <w:szCs w:val="24"/>
          <w:lang w:val="ro-RO"/>
        </w:rPr>
        <w:t xml:space="preserve">Absolventa a Universitatii Tehnice „Gheorghe Asachi” Iasi, Facultatea de Tehnologie Chimica, obtine in anul 2000 titlul de master in management si administrarea afacerilor, la aceeasi universitate. Din 2007 detine titlul de master in management si marketing acordat de Facultatea de Farmacie a Universitatii de Medicina si Farmacie „Grigore T. Popa” Iasi. Din acelasi an, este doctorand al Facultatii de Farmacie Iasi.  </w:t>
      </w:r>
    </w:p>
    <w:p w:rsidR="004B5517" w:rsidRPr="007A1018" w:rsidRDefault="004B5517" w:rsidP="004B5517">
      <w:pPr>
        <w:tabs>
          <w:tab w:val="left" w:pos="0"/>
        </w:tabs>
        <w:rPr>
          <w:sz w:val="24"/>
          <w:szCs w:val="24"/>
          <w:lang w:val="ro-RO"/>
        </w:rPr>
      </w:pPr>
      <w:r w:rsidRPr="007A1018">
        <w:rPr>
          <w:sz w:val="24"/>
          <w:szCs w:val="24"/>
          <w:lang w:val="ro-RO"/>
        </w:rPr>
        <w:t>Dupa absolvirea facultatii profeseaza ca inginer chimist la Combinatul Chimic Fagaras. Lucreaza la Antibiotice SA din 1987, la sectia de Biosinteza-Lizina. In anul 1990 devine manager productie la sectia Produse parenterale, iar din 2000 este manager control calitate analize fizico-chimice si microbiologice. Din 2007 este persoana calificata in unitatile de fabricatie/ import a medicamentelor de uz uman si reprezentant al managementului pentru sistemul de management integrat.</w:t>
      </w:r>
      <w:r w:rsidRPr="007A1018">
        <w:rPr>
          <w:sz w:val="24"/>
          <w:szCs w:val="24"/>
          <w:lang w:val="ro-RO"/>
        </w:rPr>
        <w:br/>
        <w:t>Detine functia de Director calitate din anul 2003.</w:t>
      </w:r>
    </w:p>
    <w:p w:rsidR="004B5517" w:rsidRPr="007A1018" w:rsidRDefault="004B5517" w:rsidP="004B5517">
      <w:pPr>
        <w:tabs>
          <w:tab w:val="left" w:pos="0"/>
        </w:tabs>
        <w:rPr>
          <w:b/>
          <w:sz w:val="24"/>
          <w:szCs w:val="24"/>
          <w:lang w:val="ro-RO"/>
        </w:rPr>
      </w:pPr>
      <w:r w:rsidRPr="007A1018">
        <w:rPr>
          <w:b/>
          <w:sz w:val="24"/>
          <w:szCs w:val="24"/>
          <w:lang w:val="ro-RO"/>
        </w:rPr>
        <w:t>Actiuni Antibiotice SA – 0*</w:t>
      </w:r>
    </w:p>
    <w:p w:rsidR="004B5517" w:rsidRPr="007A1018" w:rsidRDefault="004B5517" w:rsidP="004B5517">
      <w:pPr>
        <w:tabs>
          <w:tab w:val="left" w:pos="0"/>
          <w:tab w:val="left" w:pos="360"/>
          <w:tab w:val="left" w:pos="1080"/>
        </w:tabs>
        <w:autoSpaceDE w:val="0"/>
        <w:autoSpaceDN w:val="0"/>
        <w:adjustRightInd w:val="0"/>
        <w:rPr>
          <w:b/>
          <w:sz w:val="24"/>
          <w:szCs w:val="24"/>
          <w:lang w:val="ro-RO"/>
        </w:rPr>
      </w:pPr>
    </w:p>
    <w:p w:rsidR="004B5517" w:rsidRPr="007A1018" w:rsidRDefault="004B5517" w:rsidP="004B5517">
      <w:pPr>
        <w:tabs>
          <w:tab w:val="left" w:pos="0"/>
          <w:tab w:val="left" w:pos="360"/>
          <w:tab w:val="left" w:pos="1080"/>
        </w:tabs>
        <w:autoSpaceDE w:val="0"/>
        <w:autoSpaceDN w:val="0"/>
        <w:adjustRightInd w:val="0"/>
        <w:rPr>
          <w:sz w:val="24"/>
          <w:szCs w:val="24"/>
          <w:lang w:val="ro-RO"/>
        </w:rPr>
      </w:pPr>
      <w:r w:rsidRPr="007A1018">
        <w:rPr>
          <w:b/>
          <w:sz w:val="24"/>
          <w:szCs w:val="24"/>
          <w:lang w:val="ro-RO"/>
        </w:rPr>
        <w:t>Ec. Gica Rusu, 52 de ani</w:t>
      </w:r>
      <w:r w:rsidRPr="007A1018">
        <w:rPr>
          <w:b/>
          <w:sz w:val="24"/>
          <w:szCs w:val="24"/>
          <w:lang w:val="ro-RO"/>
        </w:rPr>
        <w:br/>
        <w:t>Director resurse umane</w:t>
      </w:r>
      <w:r w:rsidRPr="007A1018">
        <w:rPr>
          <w:b/>
          <w:sz w:val="24"/>
          <w:szCs w:val="24"/>
          <w:lang w:val="ro-RO"/>
        </w:rPr>
        <w:br/>
      </w:r>
      <w:r w:rsidRPr="007A1018">
        <w:rPr>
          <w:sz w:val="24"/>
          <w:szCs w:val="24"/>
          <w:lang w:val="ro-RO"/>
        </w:rPr>
        <w:t xml:space="preserve">Absolventa a </w:t>
      </w:r>
      <w:r w:rsidRPr="007A1018">
        <w:rPr>
          <w:bCs/>
          <w:iCs/>
          <w:sz w:val="24"/>
          <w:szCs w:val="24"/>
          <w:lang w:val="ro-RO"/>
        </w:rPr>
        <w:t xml:space="preserve">Universitatii “Alexandru Ioan Cuza” </w:t>
      </w:r>
      <w:r w:rsidRPr="007A1018">
        <w:rPr>
          <w:sz w:val="24"/>
          <w:szCs w:val="24"/>
          <w:lang w:val="ro-RO"/>
        </w:rPr>
        <w:t>Iasi, Facultatea de Stiinte Economice, obtine in anul 2003 titlul de master in management si administrarea afacerilor, la aceeasi universitate.</w:t>
      </w:r>
      <w:r w:rsidRPr="007A1018">
        <w:rPr>
          <w:sz w:val="24"/>
          <w:szCs w:val="24"/>
          <w:lang w:val="ro-RO"/>
        </w:rPr>
        <w:br/>
        <w:t xml:space="preserve">Lucreaza la Antibiotice din anul 1981. In 1986 este economista la sectia Penicilina, iar din 1996 lucreaza in cadrul compartimentului Financiar. In 1999 devine sefa a departamentului de Resurse umane. </w:t>
      </w:r>
      <w:r w:rsidRPr="007A1018">
        <w:rPr>
          <w:sz w:val="24"/>
          <w:szCs w:val="24"/>
          <w:lang w:val="ro-RO"/>
        </w:rPr>
        <w:br/>
        <w:t>Detine functia de Director resurse umane din 2004.</w:t>
      </w:r>
      <w:r w:rsidRPr="007A1018">
        <w:rPr>
          <w:sz w:val="24"/>
          <w:szCs w:val="24"/>
          <w:lang w:val="ro-RO"/>
        </w:rPr>
        <w:br/>
      </w:r>
      <w:r w:rsidRPr="007A1018">
        <w:rPr>
          <w:b/>
          <w:sz w:val="24"/>
          <w:szCs w:val="24"/>
          <w:lang w:val="ro-RO"/>
        </w:rPr>
        <w:t>Actiuni Antibiotice SA - 1.510*</w:t>
      </w:r>
    </w:p>
    <w:p w:rsidR="004B5517" w:rsidRPr="007A1018" w:rsidRDefault="004B5517" w:rsidP="004B5517">
      <w:pPr>
        <w:rPr>
          <w:sz w:val="24"/>
          <w:szCs w:val="24"/>
          <w:lang w:val="ro-RO"/>
        </w:rPr>
      </w:pPr>
    </w:p>
    <w:p w:rsidR="004B5517" w:rsidRPr="007A1018" w:rsidRDefault="004B5517" w:rsidP="004B5517">
      <w:pPr>
        <w:rPr>
          <w:b/>
          <w:sz w:val="24"/>
          <w:szCs w:val="24"/>
          <w:lang w:val="ro-RO"/>
        </w:rPr>
      </w:pPr>
    </w:p>
    <w:p w:rsidR="004B5517" w:rsidRPr="007A1018" w:rsidRDefault="004B5517" w:rsidP="004B5517">
      <w:pPr>
        <w:rPr>
          <w:b/>
          <w:sz w:val="24"/>
          <w:szCs w:val="24"/>
          <w:lang w:val="ro-RO"/>
        </w:rPr>
      </w:pPr>
      <w:r w:rsidRPr="007A1018">
        <w:rPr>
          <w:b/>
          <w:sz w:val="24"/>
          <w:szCs w:val="24"/>
          <w:lang w:val="ro-RO"/>
        </w:rPr>
        <w:t>Ec. Ovidiu Bataga, 38 ani</w:t>
      </w:r>
    </w:p>
    <w:p w:rsidR="004B5517" w:rsidRPr="007A1018" w:rsidRDefault="004B5517" w:rsidP="004B5517">
      <w:pPr>
        <w:rPr>
          <w:b/>
          <w:sz w:val="24"/>
          <w:szCs w:val="24"/>
          <w:lang w:val="ro-RO"/>
        </w:rPr>
      </w:pPr>
      <w:r w:rsidRPr="007A1018">
        <w:rPr>
          <w:b/>
          <w:sz w:val="24"/>
          <w:szCs w:val="24"/>
          <w:lang w:val="ro-RO"/>
        </w:rPr>
        <w:t>Director marketing si vanzari piata interna</w:t>
      </w:r>
    </w:p>
    <w:p w:rsidR="004B5517" w:rsidRPr="007A1018" w:rsidRDefault="004B5517" w:rsidP="004B5517">
      <w:pPr>
        <w:rPr>
          <w:sz w:val="24"/>
          <w:szCs w:val="24"/>
          <w:lang w:val="ro-RO"/>
        </w:rPr>
      </w:pPr>
      <w:r w:rsidRPr="007A1018">
        <w:rPr>
          <w:sz w:val="24"/>
          <w:szCs w:val="24"/>
          <w:lang w:val="ro-RO"/>
        </w:rPr>
        <w:t xml:space="preserve">Absolvent al Facultatii de Economie si Administrarea Afacerilor (FEAA),Universitatea “Alexandru Ioan Cuza” Iasi, detine trei titluri de master in domeniile management financiar (acordat de aceeasi universitate in 2001), marketing farmaceutic (acordat de Universitatea de Medicina si Farmacie </w:t>
      </w:r>
      <w:r w:rsidRPr="007A1018">
        <w:rPr>
          <w:sz w:val="24"/>
          <w:szCs w:val="24"/>
          <w:lang w:val="ro-RO"/>
        </w:rPr>
        <w:lastRenderedPageBreak/>
        <w:t xml:space="preserve">„Grigore T. Popa” Iasi in 2003) si managementul proiectelor (acordat de Universitatea Tehnica “Gheorghe Asachi” in 2007). </w:t>
      </w:r>
    </w:p>
    <w:p w:rsidR="004B5517" w:rsidRPr="007A1018" w:rsidRDefault="004B5517" w:rsidP="004B5517">
      <w:pPr>
        <w:shd w:val="clear" w:color="auto" w:fill="FFFFFF"/>
        <w:rPr>
          <w:sz w:val="24"/>
          <w:szCs w:val="24"/>
          <w:lang w:val="ro-RO"/>
        </w:rPr>
      </w:pPr>
      <w:r w:rsidRPr="007A1018">
        <w:rPr>
          <w:sz w:val="24"/>
          <w:szCs w:val="24"/>
          <w:lang w:val="ro-RO"/>
        </w:rPr>
        <w:t>Dupa absolvirea facultatii profeseaza ca preparator la catedra de Moneda si credit, specialitatea finante, din cadrul FEAA. Lucreaza la Antibiotice SA din februarie 2001, ca economist in cadrul departamentelor Analiza economica, Contabilitate si Marketing. In ianuarie 2006 este numit sef al departamentului Analiza de piata si planificare strategica.</w:t>
      </w:r>
      <w:r w:rsidRPr="007A1018">
        <w:rPr>
          <w:sz w:val="24"/>
          <w:szCs w:val="24"/>
          <w:lang w:val="ro-RO"/>
        </w:rPr>
        <w:br/>
        <w:t xml:space="preserve">Detine functia de Director marketing si vanzari piata interna din 2010. </w:t>
      </w:r>
    </w:p>
    <w:p w:rsidR="004B5517" w:rsidRPr="007A1018" w:rsidRDefault="004B5517" w:rsidP="004B5517">
      <w:pPr>
        <w:tabs>
          <w:tab w:val="left" w:pos="0"/>
        </w:tabs>
        <w:rPr>
          <w:b/>
          <w:sz w:val="24"/>
          <w:szCs w:val="24"/>
          <w:lang w:val="ro-RO"/>
        </w:rPr>
      </w:pPr>
      <w:r w:rsidRPr="007A1018">
        <w:rPr>
          <w:b/>
          <w:sz w:val="24"/>
          <w:szCs w:val="24"/>
          <w:lang w:val="ro-RO"/>
        </w:rPr>
        <w:t>Actiuni Antibiotice SA – 0*</w:t>
      </w:r>
    </w:p>
    <w:p w:rsidR="004B5517" w:rsidRPr="007A1018" w:rsidRDefault="004B5517" w:rsidP="004B5517">
      <w:pPr>
        <w:pStyle w:val="BodyText2"/>
        <w:tabs>
          <w:tab w:val="left" w:pos="0"/>
        </w:tabs>
        <w:rPr>
          <w:i/>
          <w:szCs w:val="24"/>
        </w:rPr>
      </w:pPr>
    </w:p>
    <w:p w:rsidR="004B5517" w:rsidRPr="007A1018" w:rsidRDefault="004B5517" w:rsidP="007A1018">
      <w:pPr>
        <w:pStyle w:val="BodyText2"/>
        <w:tabs>
          <w:tab w:val="left" w:pos="0"/>
        </w:tabs>
        <w:jc w:val="left"/>
        <w:rPr>
          <w:szCs w:val="24"/>
        </w:rPr>
      </w:pPr>
      <w:r w:rsidRPr="007A1018">
        <w:rPr>
          <w:b/>
          <w:szCs w:val="24"/>
        </w:rPr>
        <w:t>Dr. Mihaela Mosnegutu, 46 de ani</w:t>
      </w:r>
      <w:r w:rsidRPr="007A1018">
        <w:rPr>
          <w:b/>
          <w:szCs w:val="24"/>
        </w:rPr>
        <w:br/>
        <w:t>Director medical</w:t>
      </w:r>
      <w:r w:rsidRPr="007A1018">
        <w:rPr>
          <w:b/>
          <w:szCs w:val="24"/>
        </w:rPr>
        <w:br/>
      </w:r>
      <w:r w:rsidRPr="007A1018">
        <w:rPr>
          <w:szCs w:val="24"/>
        </w:rPr>
        <w:t>Absolventa a Facultatii de Medicina Generala, Universitatea de Medicina si Farmacie „Grigore T. Popa” Iasi, este medic specialist in medicina de familie.</w:t>
      </w:r>
      <w:r w:rsidRPr="007A1018">
        <w:rPr>
          <w:szCs w:val="24"/>
        </w:rPr>
        <w:br/>
        <w:t>Si-a inceput activitatea lucrand ca medic in judetul Iasi. Lucreaza la Antibiotice din anul 2000, in cadrul biroului promovare, al carui sef devine in 2001. Din anul 2005 devine sef al departamentului Farmacovigilenta si consultanta medicala, iar in 2009 este numita manager medical si promovare retail.</w:t>
      </w:r>
      <w:r w:rsidRPr="007A1018">
        <w:rPr>
          <w:strike/>
          <w:szCs w:val="24"/>
        </w:rPr>
        <w:br/>
      </w:r>
      <w:r w:rsidRPr="007A1018">
        <w:rPr>
          <w:szCs w:val="24"/>
        </w:rPr>
        <w:t>Detine functia de Director medical din 2011.</w:t>
      </w:r>
    </w:p>
    <w:p w:rsidR="004B5517" w:rsidRPr="007A1018" w:rsidRDefault="004B5517" w:rsidP="007A1018">
      <w:pPr>
        <w:tabs>
          <w:tab w:val="left" w:pos="0"/>
        </w:tabs>
        <w:rPr>
          <w:b/>
          <w:sz w:val="24"/>
          <w:szCs w:val="24"/>
          <w:lang w:val="ro-RO"/>
        </w:rPr>
      </w:pPr>
      <w:r w:rsidRPr="007A1018">
        <w:rPr>
          <w:b/>
          <w:sz w:val="24"/>
          <w:szCs w:val="24"/>
          <w:lang w:val="ro-RO"/>
        </w:rPr>
        <w:t>Actiuni Antibiotice SA – 0*</w:t>
      </w:r>
    </w:p>
    <w:p w:rsidR="004B5517" w:rsidRPr="007A1018" w:rsidRDefault="004B5517" w:rsidP="004B5517">
      <w:pPr>
        <w:suppressAutoHyphens/>
        <w:rPr>
          <w:i/>
          <w:sz w:val="24"/>
          <w:szCs w:val="24"/>
          <w:lang w:val="ro-RO"/>
        </w:rPr>
      </w:pPr>
      <w:r w:rsidRPr="007A1018">
        <w:rPr>
          <w:sz w:val="24"/>
          <w:szCs w:val="24"/>
          <w:lang w:val="ro-RO"/>
        </w:rPr>
        <w:br/>
      </w:r>
      <w:r w:rsidRPr="007A1018">
        <w:rPr>
          <w:i/>
          <w:sz w:val="24"/>
          <w:szCs w:val="24"/>
          <w:shd w:val="clear" w:color="auto" w:fill="FFFFFF"/>
          <w:lang w:val="ro-RO"/>
        </w:rPr>
        <w:t>*Numarul  a</w:t>
      </w:r>
      <w:r w:rsidRPr="007A1018">
        <w:rPr>
          <w:i/>
          <w:sz w:val="24"/>
          <w:szCs w:val="24"/>
          <w:lang w:val="ro-RO"/>
        </w:rPr>
        <w:t>ctiunilor Antibiotice (ATB) detinute la 15 septembrie 2015, conform ultimei baze de date detinute de Antibiotice pentru anul 2015.</w:t>
      </w:r>
    </w:p>
    <w:p w:rsidR="004B5517" w:rsidRPr="007A1018" w:rsidRDefault="004B5517" w:rsidP="004B5517">
      <w:pPr>
        <w:tabs>
          <w:tab w:val="left" w:pos="1"/>
        </w:tabs>
        <w:rPr>
          <w:b/>
          <w:bCs/>
          <w:iCs/>
          <w:color w:val="FF0000"/>
          <w:sz w:val="24"/>
          <w:szCs w:val="24"/>
          <w:lang w:val="ro-RO"/>
        </w:rPr>
      </w:pPr>
    </w:p>
    <w:p w:rsidR="004B5517" w:rsidRPr="007A1018" w:rsidRDefault="004B5517" w:rsidP="004B5517">
      <w:pPr>
        <w:autoSpaceDE w:val="0"/>
        <w:autoSpaceDN w:val="0"/>
        <w:adjustRightInd w:val="0"/>
        <w:jc w:val="both"/>
        <w:rPr>
          <w:b/>
          <w:bCs/>
          <w:iCs/>
          <w:sz w:val="24"/>
          <w:szCs w:val="24"/>
          <w:lang w:val="ro-RO"/>
        </w:rPr>
      </w:pPr>
      <w:r w:rsidRPr="007A1018">
        <w:rPr>
          <w:b/>
          <w:bCs/>
          <w:iCs/>
          <w:sz w:val="24"/>
          <w:szCs w:val="24"/>
          <w:lang w:val="ro-RO"/>
        </w:rPr>
        <w:t>Codul de etica</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Codul de Etica al companiei Antibiotice SA prezinta normele etice de conduita care stabilesc si reglementeaza valorile corporative, responsabilitatile si obligatiile in afaceri ale organizatiei si modul in care functioneaza aceasta.</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 xml:space="preserve">Codul de Etica furnizeaza reguli in domeniile cheie referitoare la angajati, drepturile omului, managementul mediului, responsabilitatea sociala si guvernanta corporativa, contine liniile directoare care ajuta compania sa-si urmeze valorile. </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 xml:space="preserve">Codul prezinta setul de reguli pe baza carora s-a dezvoltat compania, reguli de comportament etic in afaceri si modul de prevenire a actiunilor ilegale care ar putea sa apara pe parcursul derularii afacerilor in cadrul companiei. Codul are caracter obligatoriu si se aplica in toate structurile si activitatile companiei. </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Codul de etica constituie un angajament fundamental de a depune eforturi pentru conformarea cu standarde etice ridicate si cu cerintele legale aplicabile, oriunde Antibiotice isi desfasoara activitatea.</w:t>
      </w:r>
    </w:p>
    <w:p w:rsidR="004B5517" w:rsidRPr="007A1018" w:rsidRDefault="004B5517" w:rsidP="004B5517">
      <w:pPr>
        <w:autoSpaceDE w:val="0"/>
        <w:autoSpaceDN w:val="0"/>
        <w:adjustRightInd w:val="0"/>
        <w:jc w:val="both"/>
        <w:rPr>
          <w:sz w:val="24"/>
          <w:szCs w:val="24"/>
          <w:u w:val="single"/>
          <w:lang w:val="ro-RO"/>
        </w:rPr>
      </w:pPr>
      <w:r w:rsidRPr="007A1018">
        <w:rPr>
          <w:sz w:val="24"/>
          <w:szCs w:val="24"/>
          <w:lang w:val="ro-RO"/>
        </w:rPr>
        <w:t xml:space="preserve">Codul de etica este prezentat pe larg, pe site-ul web al companie </w:t>
      </w:r>
      <w:r w:rsidRPr="007A1018">
        <w:rPr>
          <w:sz w:val="24"/>
          <w:szCs w:val="24"/>
          <w:u w:val="single"/>
          <w:lang w:val="ro-RO"/>
        </w:rPr>
        <w:t>(www.antibiotice.ro/Investitori/ Guvernanta Corporativa / Documente de referinta /Cod de etica).</w:t>
      </w:r>
    </w:p>
    <w:p w:rsidR="004B5517" w:rsidRPr="007A1018" w:rsidRDefault="004B5517" w:rsidP="008248D9">
      <w:pPr>
        <w:autoSpaceDE w:val="0"/>
        <w:autoSpaceDN w:val="0"/>
        <w:adjustRightInd w:val="0"/>
        <w:jc w:val="both"/>
        <w:rPr>
          <w:bCs/>
          <w:iCs/>
          <w:sz w:val="24"/>
          <w:szCs w:val="24"/>
          <w:lang w:val="fr-FR"/>
        </w:rPr>
      </w:pPr>
    </w:p>
    <w:p w:rsidR="004B5517" w:rsidRPr="007A1018" w:rsidRDefault="004B5517" w:rsidP="004B5517">
      <w:pPr>
        <w:autoSpaceDE w:val="0"/>
        <w:autoSpaceDN w:val="0"/>
        <w:adjustRightInd w:val="0"/>
        <w:jc w:val="both"/>
        <w:rPr>
          <w:b/>
          <w:bCs/>
          <w:iCs/>
          <w:sz w:val="24"/>
          <w:szCs w:val="24"/>
          <w:lang w:val="ro-RO"/>
        </w:rPr>
      </w:pPr>
      <w:r w:rsidRPr="007A1018">
        <w:rPr>
          <w:b/>
          <w:bCs/>
          <w:iCs/>
          <w:sz w:val="24"/>
          <w:szCs w:val="24"/>
          <w:lang w:val="ro-RO"/>
        </w:rPr>
        <w:t>Drepturile detinatorilor de instrumente financiare</w:t>
      </w:r>
    </w:p>
    <w:p w:rsidR="004B5517" w:rsidRPr="007A1018" w:rsidRDefault="004B5517" w:rsidP="004B5517">
      <w:pPr>
        <w:autoSpaceDE w:val="0"/>
        <w:autoSpaceDN w:val="0"/>
        <w:adjustRightInd w:val="0"/>
        <w:jc w:val="both"/>
        <w:rPr>
          <w:b/>
          <w:bCs/>
          <w:iCs/>
          <w:sz w:val="24"/>
          <w:szCs w:val="24"/>
          <w:lang w:val="ro-RO"/>
        </w:rPr>
      </w:pP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Cadrul de guvernanta corporativa adoptat si partial aplicat:</w:t>
      </w:r>
    </w:p>
    <w:p w:rsidR="004B5517" w:rsidRPr="007A1018" w:rsidRDefault="004B5517" w:rsidP="004B5517">
      <w:pPr>
        <w:numPr>
          <w:ilvl w:val="0"/>
          <w:numId w:val="21"/>
        </w:numPr>
        <w:autoSpaceDE w:val="0"/>
        <w:autoSpaceDN w:val="0"/>
        <w:adjustRightInd w:val="0"/>
        <w:jc w:val="both"/>
        <w:rPr>
          <w:sz w:val="24"/>
          <w:szCs w:val="24"/>
          <w:lang w:val="ro-RO"/>
        </w:rPr>
      </w:pPr>
      <w:r w:rsidRPr="007A1018">
        <w:rPr>
          <w:sz w:val="24"/>
          <w:szCs w:val="24"/>
          <w:lang w:val="ro-RO"/>
        </w:rPr>
        <w:t xml:space="preserve">protejeaza drepturile actionarilor, </w:t>
      </w:r>
    </w:p>
    <w:p w:rsidR="004B5517" w:rsidRPr="007A1018" w:rsidRDefault="004B5517" w:rsidP="004B5517">
      <w:pPr>
        <w:numPr>
          <w:ilvl w:val="0"/>
          <w:numId w:val="21"/>
        </w:numPr>
        <w:autoSpaceDE w:val="0"/>
        <w:autoSpaceDN w:val="0"/>
        <w:adjustRightInd w:val="0"/>
        <w:jc w:val="both"/>
        <w:rPr>
          <w:sz w:val="24"/>
          <w:szCs w:val="24"/>
          <w:lang w:val="ro-RO"/>
        </w:rPr>
      </w:pPr>
      <w:r w:rsidRPr="007A1018">
        <w:rPr>
          <w:sz w:val="24"/>
          <w:szCs w:val="24"/>
          <w:lang w:val="ro-RO"/>
        </w:rPr>
        <w:t xml:space="preserve">asigura tratamentul echitabil al tuturor actionarilor, </w:t>
      </w:r>
    </w:p>
    <w:p w:rsidR="004B5517" w:rsidRPr="007A1018" w:rsidRDefault="004B5517" w:rsidP="004B5517">
      <w:pPr>
        <w:numPr>
          <w:ilvl w:val="0"/>
          <w:numId w:val="21"/>
        </w:numPr>
        <w:autoSpaceDE w:val="0"/>
        <w:autoSpaceDN w:val="0"/>
        <w:adjustRightInd w:val="0"/>
        <w:jc w:val="both"/>
        <w:rPr>
          <w:sz w:val="24"/>
          <w:szCs w:val="24"/>
          <w:lang w:val="ro-RO"/>
        </w:rPr>
      </w:pPr>
      <w:r w:rsidRPr="007A1018">
        <w:rPr>
          <w:sz w:val="24"/>
          <w:szCs w:val="24"/>
          <w:lang w:val="ro-RO"/>
        </w:rPr>
        <w:t xml:space="preserve">recunoaste </w:t>
      </w:r>
      <w:r w:rsidRPr="007A1018">
        <w:rPr>
          <w:bCs/>
          <w:iCs/>
          <w:sz w:val="24"/>
          <w:szCs w:val="24"/>
          <w:lang w:val="ro-RO"/>
        </w:rPr>
        <w:t>rolul tertilor cu interese in societate,</w:t>
      </w:r>
    </w:p>
    <w:p w:rsidR="004B5517" w:rsidRPr="007A1018" w:rsidRDefault="004B5517" w:rsidP="004B5517">
      <w:pPr>
        <w:numPr>
          <w:ilvl w:val="0"/>
          <w:numId w:val="21"/>
        </w:numPr>
        <w:autoSpaceDE w:val="0"/>
        <w:autoSpaceDN w:val="0"/>
        <w:adjustRightInd w:val="0"/>
        <w:jc w:val="both"/>
        <w:rPr>
          <w:sz w:val="24"/>
          <w:szCs w:val="24"/>
          <w:lang w:val="ro-RO"/>
        </w:rPr>
      </w:pPr>
      <w:r w:rsidRPr="007A1018">
        <w:rPr>
          <w:sz w:val="24"/>
          <w:szCs w:val="24"/>
          <w:lang w:val="ro-RO"/>
        </w:rPr>
        <w:t>garanteaza informarea si transparenta,</w:t>
      </w:r>
    </w:p>
    <w:p w:rsidR="004B5517" w:rsidRPr="007A1018" w:rsidRDefault="004B5517" w:rsidP="004B5517">
      <w:pPr>
        <w:numPr>
          <w:ilvl w:val="0"/>
          <w:numId w:val="21"/>
        </w:numPr>
        <w:autoSpaceDE w:val="0"/>
        <w:autoSpaceDN w:val="0"/>
        <w:adjustRightInd w:val="0"/>
        <w:jc w:val="both"/>
        <w:rPr>
          <w:sz w:val="24"/>
          <w:szCs w:val="24"/>
          <w:lang w:val="ro-RO"/>
        </w:rPr>
      </w:pPr>
      <w:r w:rsidRPr="007A1018">
        <w:rPr>
          <w:sz w:val="24"/>
          <w:szCs w:val="24"/>
          <w:lang w:val="ro-RO"/>
        </w:rPr>
        <w:lastRenderedPageBreak/>
        <w:t xml:space="preserve">asigura raspunderea Consiliului de Administratie fata de societate si actionari. </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ind w:firstLine="360"/>
        <w:jc w:val="both"/>
        <w:rPr>
          <w:sz w:val="24"/>
          <w:szCs w:val="24"/>
          <w:lang w:val="ro-RO"/>
        </w:rPr>
      </w:pPr>
      <w:r w:rsidRPr="007A1018">
        <w:rPr>
          <w:sz w:val="24"/>
          <w:szCs w:val="24"/>
          <w:lang w:val="ro-RO"/>
        </w:rPr>
        <w:t xml:space="preserve">Pe website-ul propriu la adresa </w:t>
      </w:r>
      <w:hyperlink r:id="rId18" w:history="1">
        <w:r w:rsidRPr="007A1018">
          <w:rPr>
            <w:rStyle w:val="Hyperlink"/>
            <w:sz w:val="24"/>
            <w:szCs w:val="24"/>
            <w:lang w:val="ro-RO"/>
          </w:rPr>
          <w:t>www.antibiotice.ro/investitori/informatii</w:t>
        </w:r>
      </w:hyperlink>
      <w:r w:rsidRPr="007A1018">
        <w:rPr>
          <w:sz w:val="24"/>
          <w:szCs w:val="24"/>
          <w:u w:val="single"/>
          <w:lang w:val="ro-RO"/>
        </w:rPr>
        <w:t xml:space="preserve"> actionari,</w:t>
      </w:r>
      <w:r w:rsidRPr="007A1018">
        <w:rPr>
          <w:sz w:val="24"/>
          <w:szCs w:val="24"/>
          <w:lang w:val="ro-RO"/>
        </w:rPr>
        <w:t xml:space="preserve"> se gaseste o sectiune dedicata actionarilor, in cadrul careia se pot accesa si descarca documente referitoare la Adunarile Generale ale Actionarilor: proceduri privind accesul si participarea la adunari, convocatorul, completarile ordinii de zi, materialele informative, procurile speciale de reprezentare, formularele de vot prin corespondenta, proiectele de hotarari, hotararile, rezultatele voturilor etc. </w:t>
      </w:r>
    </w:p>
    <w:p w:rsidR="004B5517" w:rsidRPr="007A1018" w:rsidRDefault="004B5517" w:rsidP="004B5517">
      <w:pPr>
        <w:autoSpaceDE w:val="0"/>
        <w:autoSpaceDN w:val="0"/>
        <w:adjustRightInd w:val="0"/>
        <w:ind w:firstLine="360"/>
        <w:jc w:val="both"/>
        <w:rPr>
          <w:sz w:val="24"/>
          <w:szCs w:val="24"/>
          <w:lang w:val="ro-RO"/>
        </w:rPr>
      </w:pPr>
      <w:r w:rsidRPr="007A1018">
        <w:rPr>
          <w:sz w:val="24"/>
          <w:szCs w:val="24"/>
          <w:lang w:val="ro-RO"/>
        </w:rPr>
        <w:t>Compania pune la dispozitia tuturor celor interesati situatiile financiare periodice si anuale, intocmite conform legislatiei in vigoare. De asemenea, firma respecta toate cerintele de publicare conform legislatiei societatilor comerciale si a pietei de capital.</w:t>
      </w:r>
    </w:p>
    <w:p w:rsidR="004B5517" w:rsidRPr="007A1018" w:rsidRDefault="004B5517" w:rsidP="004B5517">
      <w:pPr>
        <w:autoSpaceDE w:val="0"/>
        <w:autoSpaceDN w:val="0"/>
        <w:adjustRightInd w:val="0"/>
        <w:jc w:val="both"/>
        <w:rPr>
          <w:sz w:val="24"/>
          <w:szCs w:val="24"/>
          <w:lang w:val="ro-RO"/>
        </w:rPr>
      </w:pPr>
      <w:r w:rsidRPr="007A1018">
        <w:rPr>
          <w:sz w:val="24"/>
          <w:szCs w:val="24"/>
          <w:lang w:val="ro-RO"/>
        </w:rPr>
        <w:t xml:space="preserve"> </w:t>
      </w:r>
    </w:p>
    <w:p w:rsidR="004B5517" w:rsidRPr="007A1018" w:rsidRDefault="004B5517" w:rsidP="004B5517">
      <w:pPr>
        <w:autoSpaceDE w:val="0"/>
        <w:autoSpaceDN w:val="0"/>
        <w:adjustRightInd w:val="0"/>
        <w:ind w:firstLine="720"/>
        <w:jc w:val="both"/>
        <w:rPr>
          <w:bCs/>
          <w:sz w:val="24"/>
          <w:szCs w:val="24"/>
          <w:lang w:val="ro-RO"/>
        </w:rPr>
      </w:pPr>
      <w:r w:rsidRPr="007A1018">
        <w:rPr>
          <w:sz w:val="24"/>
          <w:szCs w:val="24"/>
          <w:lang w:val="ro-RO"/>
        </w:rPr>
        <w:t xml:space="preserve">In cadrul companiei exista o structura specializata in relatia cu investitorii existenti si potentiali, denumita Relatii cu Investitorii, ce are ca principal rol asigurarea unei bune comunicari cu actionarii companiei. Persoanele desemnate sa mentina legatura cu investitorii trateaza cu maxima operativitate, solicitarile actionarilor si faciliteaza dialogul cu managementul firmei. </w:t>
      </w:r>
      <w:r w:rsidRPr="007A1018">
        <w:rPr>
          <w:bCs/>
          <w:sz w:val="24"/>
          <w:szCs w:val="24"/>
          <w:lang w:val="ro-RO"/>
        </w:rPr>
        <w:t>Compania creeaza si dezvolta o politica adecvata pentru a promova o comunicare eficienta cu investitorii si actionarii.</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jc w:val="both"/>
        <w:rPr>
          <w:b/>
          <w:sz w:val="24"/>
          <w:szCs w:val="24"/>
          <w:lang w:val="ro-RO"/>
        </w:rPr>
      </w:pPr>
    </w:p>
    <w:p w:rsidR="004B5517" w:rsidRPr="007A1018" w:rsidRDefault="004B5517" w:rsidP="004B5517">
      <w:pPr>
        <w:autoSpaceDE w:val="0"/>
        <w:autoSpaceDN w:val="0"/>
        <w:adjustRightInd w:val="0"/>
        <w:jc w:val="both"/>
        <w:rPr>
          <w:b/>
          <w:sz w:val="24"/>
          <w:szCs w:val="24"/>
          <w:lang w:val="ro-RO"/>
        </w:rPr>
      </w:pPr>
      <w:r w:rsidRPr="007A1018">
        <w:rPr>
          <w:b/>
          <w:sz w:val="24"/>
          <w:szCs w:val="24"/>
          <w:lang w:val="ro-RO"/>
        </w:rPr>
        <w:t>Adunarea Generala a Actionarilor</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autoSpaceDE w:val="0"/>
        <w:autoSpaceDN w:val="0"/>
        <w:adjustRightInd w:val="0"/>
        <w:ind w:firstLine="720"/>
        <w:jc w:val="both"/>
        <w:rPr>
          <w:sz w:val="24"/>
          <w:szCs w:val="24"/>
          <w:lang w:val="ro-RO"/>
        </w:rPr>
      </w:pPr>
      <w:r w:rsidRPr="007A1018">
        <w:rPr>
          <w:sz w:val="24"/>
          <w:szCs w:val="24"/>
          <w:lang w:val="ro-RO"/>
        </w:rPr>
        <w:t>Adunarea Generala a Actionarilor (AGA) reprezinta cel mai inalt organism decizional al companiei, locul unde actionarii participa direct si iau decizii. Printre alte atributii, AGA decide cu privire la repartizarea profitului, alege Consiliul de Administratie, numeste auditorii si stabileste remuneratia Consiliului de Administratie.</w:t>
      </w:r>
    </w:p>
    <w:p w:rsidR="004B5517" w:rsidRPr="007A1018" w:rsidRDefault="004B5517" w:rsidP="004B5517">
      <w:pPr>
        <w:autoSpaceDE w:val="0"/>
        <w:autoSpaceDN w:val="0"/>
        <w:adjustRightInd w:val="0"/>
        <w:jc w:val="both"/>
        <w:rPr>
          <w:sz w:val="24"/>
          <w:szCs w:val="24"/>
          <w:lang w:val="ro-RO"/>
        </w:rPr>
      </w:pPr>
    </w:p>
    <w:p w:rsidR="004B5517" w:rsidRPr="007A1018" w:rsidRDefault="004B5517" w:rsidP="004B5517">
      <w:pPr>
        <w:tabs>
          <w:tab w:val="num" w:pos="540"/>
        </w:tabs>
        <w:autoSpaceDE w:val="0"/>
        <w:autoSpaceDN w:val="0"/>
        <w:adjustRightInd w:val="0"/>
        <w:jc w:val="both"/>
        <w:rPr>
          <w:sz w:val="24"/>
          <w:szCs w:val="24"/>
          <w:lang w:val="ro-RO"/>
        </w:rPr>
      </w:pPr>
      <w:r w:rsidRPr="007A1018">
        <w:rPr>
          <w:rStyle w:val="longtext1"/>
          <w:sz w:val="24"/>
          <w:szCs w:val="24"/>
          <w:lang w:val="ro-RO"/>
        </w:rPr>
        <w:t xml:space="preserve">Pe parcursul anului 2015, </w:t>
      </w:r>
      <w:r w:rsidRPr="007A1018">
        <w:rPr>
          <w:sz w:val="24"/>
          <w:szCs w:val="24"/>
          <w:lang w:val="ro-RO"/>
        </w:rPr>
        <w:t xml:space="preserve">Consiliul de Administratie a convocat o Adunare Generala a Actionarilor Ordinara si o Adunare Generala Extraordinara, in data de </w:t>
      </w:r>
      <w:r w:rsidRPr="007A1018">
        <w:rPr>
          <w:b/>
          <w:i/>
          <w:sz w:val="24"/>
          <w:szCs w:val="24"/>
          <w:lang w:val="ro-RO"/>
        </w:rPr>
        <w:t xml:space="preserve">30 aprilie 2015, </w:t>
      </w:r>
      <w:r w:rsidRPr="007A1018">
        <w:rPr>
          <w:sz w:val="24"/>
          <w:szCs w:val="24"/>
          <w:lang w:val="ro-RO"/>
        </w:rPr>
        <w:t>respectiv o Adunare Generala Ordinara si o Adunare Generala Extraordinara in data</w:t>
      </w:r>
      <w:r w:rsidRPr="007A1018">
        <w:rPr>
          <w:b/>
          <w:sz w:val="24"/>
          <w:szCs w:val="24"/>
          <w:lang w:val="ro-RO"/>
        </w:rPr>
        <w:t xml:space="preserve"> </w:t>
      </w:r>
      <w:r w:rsidRPr="007A1018">
        <w:rPr>
          <w:sz w:val="24"/>
          <w:szCs w:val="24"/>
          <w:lang w:val="ro-RO"/>
        </w:rPr>
        <w:t>de</w:t>
      </w:r>
      <w:r w:rsidRPr="007A1018">
        <w:rPr>
          <w:b/>
          <w:i/>
          <w:sz w:val="24"/>
          <w:szCs w:val="24"/>
          <w:lang w:val="ro-RO"/>
        </w:rPr>
        <w:t xml:space="preserve"> 13 august 2015.</w:t>
      </w:r>
      <w:r w:rsidRPr="007A1018">
        <w:rPr>
          <w:sz w:val="24"/>
          <w:szCs w:val="24"/>
          <w:lang w:val="ro-RO"/>
        </w:rPr>
        <w:t xml:space="preserve"> </w:t>
      </w:r>
    </w:p>
    <w:p w:rsidR="004B5517" w:rsidRPr="007A1018" w:rsidRDefault="004B5517" w:rsidP="004B5517">
      <w:pPr>
        <w:autoSpaceDE w:val="0"/>
        <w:autoSpaceDN w:val="0"/>
        <w:adjustRightInd w:val="0"/>
        <w:ind w:firstLine="720"/>
        <w:jc w:val="both"/>
        <w:rPr>
          <w:sz w:val="24"/>
          <w:szCs w:val="24"/>
          <w:lang w:val="it-IT"/>
        </w:rPr>
      </w:pPr>
      <w:r w:rsidRPr="007A1018">
        <w:rPr>
          <w:sz w:val="24"/>
          <w:szCs w:val="24"/>
          <w:lang w:val="it-IT"/>
        </w:rPr>
        <w:t>Toate documentele necesare, legate de buna desfasurare a Adunarilor Generale au fost publicate la timp si conform legislatiei in vigoare.</w:t>
      </w:r>
    </w:p>
    <w:p w:rsidR="004B5517" w:rsidRPr="007A1018" w:rsidRDefault="004B5517" w:rsidP="004B5517">
      <w:pPr>
        <w:tabs>
          <w:tab w:val="left" w:pos="720"/>
        </w:tabs>
        <w:ind w:firstLine="720"/>
        <w:jc w:val="both"/>
        <w:rPr>
          <w:color w:val="0000FF"/>
          <w:sz w:val="24"/>
          <w:szCs w:val="24"/>
          <w:lang w:val="ro-RO"/>
        </w:rPr>
      </w:pPr>
      <w:r w:rsidRPr="007A1018">
        <w:rPr>
          <w:sz w:val="24"/>
          <w:szCs w:val="24"/>
          <w:lang w:val="it-IT"/>
        </w:rPr>
        <w:t xml:space="preserve">In Adunarea Generala a Actionarilor Ordinara din data de 30 aprilie 2015 s-a aprobat </w:t>
      </w:r>
      <w:r w:rsidRPr="007A1018">
        <w:rPr>
          <w:sz w:val="24"/>
          <w:szCs w:val="24"/>
          <w:lang w:val="ro-RO"/>
        </w:rPr>
        <w:t>modificarea componentei Consiliului de Administratie, prin revocarea domnului RADU Valentin ca urmare a pensionarii si alegerea domnului IAVOR Ionut Sebastian</w:t>
      </w:r>
      <w:r w:rsidRPr="007A1018">
        <w:rPr>
          <w:sz w:val="24"/>
          <w:szCs w:val="24"/>
          <w:lang w:val="it-IT"/>
        </w:rPr>
        <w:t xml:space="preserve">. </w:t>
      </w:r>
      <w:r w:rsidRPr="007A1018">
        <w:rPr>
          <w:color w:val="000000"/>
          <w:sz w:val="24"/>
          <w:szCs w:val="24"/>
          <w:lang w:val="it-IT"/>
        </w:rPr>
        <w:t>Totodata au fost aprobate</w:t>
      </w:r>
      <w:r w:rsidRPr="007A1018">
        <w:rPr>
          <w:sz w:val="24"/>
          <w:szCs w:val="24"/>
          <w:lang w:val="it-IT"/>
        </w:rPr>
        <w:t xml:space="preserve"> rezultatele financiare ale societatii pentru anul 2014, rezultate care au fost </w:t>
      </w:r>
      <w:r w:rsidRPr="007A1018">
        <w:rPr>
          <w:spacing w:val="-2"/>
          <w:sz w:val="24"/>
          <w:szCs w:val="24"/>
          <w:lang w:val="ro-RO"/>
        </w:rPr>
        <w:t xml:space="preserve">intocmite in conformitate cu Ordinul Ministrului Finantelor Publice Nr.881/25.06.2012, </w:t>
      </w:r>
      <w:r w:rsidRPr="007A1018">
        <w:rPr>
          <w:sz w:val="24"/>
          <w:szCs w:val="24"/>
          <w:lang w:val="it-IT"/>
        </w:rPr>
        <w:t xml:space="preserve">Ordinul Ministrului Finantelor Publice nr.1286/2012 pentru aprobarea reglementarilor contabile conforme cu standardele internationale de raportare financiara aplicabile societatilor comerciale ale caror valori mobiliare sunt admise la tranzactionare pe o piata reglementata, Ordinul Ministrului Finantelor Publice nr. 1690/2012 privind modificarea si completarea unor reglementari contabile, Ordinul Ministrului Finantelor Publice nr.65/2015 </w:t>
      </w:r>
      <w:r w:rsidRPr="007A1018">
        <w:rPr>
          <w:color w:val="222222"/>
          <w:sz w:val="24"/>
          <w:szCs w:val="24"/>
          <w:shd w:val="clear" w:color="auto" w:fill="FFFFFF"/>
          <w:lang w:val="it-IT"/>
        </w:rPr>
        <w:t>privind principalele aspecte legate de intocmirea si depunerea situatiilor financiare anuale si a raportarilor contabile anuale ale operatorilor economici la unitatile teritoriale ale Ministerului Finantelor Publice</w:t>
      </w:r>
      <w:r w:rsidRPr="007A1018">
        <w:rPr>
          <w:spacing w:val="-2"/>
          <w:sz w:val="24"/>
          <w:szCs w:val="24"/>
          <w:lang w:val="ro-RO"/>
        </w:rPr>
        <w:t xml:space="preserve">. </w:t>
      </w:r>
    </w:p>
    <w:p w:rsidR="004B5517" w:rsidRPr="007A1018" w:rsidRDefault="004B5517" w:rsidP="004B5517">
      <w:pPr>
        <w:autoSpaceDE w:val="0"/>
        <w:autoSpaceDN w:val="0"/>
        <w:adjustRightInd w:val="0"/>
        <w:jc w:val="both"/>
        <w:rPr>
          <w:sz w:val="24"/>
          <w:szCs w:val="24"/>
          <w:lang w:val="it-IT"/>
        </w:rPr>
      </w:pPr>
      <w:r w:rsidRPr="007A1018">
        <w:rPr>
          <w:sz w:val="24"/>
          <w:szCs w:val="24"/>
          <w:lang w:val="it-IT"/>
        </w:rPr>
        <w:t>In cadrul aceleiasi adunari s-au mai luat urmatoarele hotarari:</w:t>
      </w:r>
    </w:p>
    <w:p w:rsidR="004B5517" w:rsidRPr="007A1018" w:rsidRDefault="004B5517" w:rsidP="004B5517">
      <w:pPr>
        <w:numPr>
          <w:ilvl w:val="0"/>
          <w:numId w:val="33"/>
        </w:numPr>
        <w:jc w:val="both"/>
        <w:rPr>
          <w:sz w:val="24"/>
          <w:szCs w:val="24"/>
          <w:lang w:val="it-IT"/>
        </w:rPr>
      </w:pPr>
      <w:r w:rsidRPr="007A1018">
        <w:rPr>
          <w:sz w:val="24"/>
          <w:szCs w:val="24"/>
          <w:lang w:val="it-IT"/>
        </w:rPr>
        <w:t>Aprobarea repartizarii profitului net pe anul 2014 in valoare de 31.138.739 lei, fixarea dividendului brut pe actiune de 0.</w:t>
      </w:r>
      <w:r w:rsidRPr="007A1018">
        <w:rPr>
          <w:sz w:val="24"/>
          <w:szCs w:val="24"/>
          <w:lang w:val="ro-RO"/>
        </w:rPr>
        <w:t>02345571</w:t>
      </w:r>
      <w:r w:rsidRPr="007A1018">
        <w:rPr>
          <w:sz w:val="24"/>
          <w:szCs w:val="24"/>
          <w:lang w:val="it-IT"/>
        </w:rPr>
        <w:t xml:space="preserve"> lei si plata dividendelor incepand cu data de 01.10.2015;</w:t>
      </w:r>
    </w:p>
    <w:p w:rsidR="004B5517" w:rsidRPr="007A1018" w:rsidRDefault="004B5517" w:rsidP="004B5517">
      <w:pPr>
        <w:numPr>
          <w:ilvl w:val="0"/>
          <w:numId w:val="33"/>
        </w:numPr>
        <w:jc w:val="both"/>
        <w:rPr>
          <w:sz w:val="24"/>
          <w:szCs w:val="24"/>
          <w:lang w:val="pt-PT"/>
        </w:rPr>
      </w:pPr>
      <w:r w:rsidRPr="007A1018">
        <w:rPr>
          <w:sz w:val="24"/>
          <w:szCs w:val="24"/>
          <w:lang w:val="pt-PT"/>
        </w:rPr>
        <w:t>Aprobarea descarcarii de gestiune a administratorilor, pentru activitatea desfasurata in exercitiul financiar 2014, in baza rapoartelor prezentate;</w:t>
      </w:r>
    </w:p>
    <w:p w:rsidR="004B5517" w:rsidRPr="007A1018" w:rsidRDefault="004B5517" w:rsidP="004B5517">
      <w:pPr>
        <w:numPr>
          <w:ilvl w:val="0"/>
          <w:numId w:val="33"/>
        </w:numPr>
        <w:jc w:val="both"/>
        <w:rPr>
          <w:sz w:val="24"/>
          <w:szCs w:val="24"/>
          <w:lang w:val="it-IT"/>
        </w:rPr>
      </w:pPr>
      <w:r w:rsidRPr="007A1018">
        <w:rPr>
          <w:sz w:val="24"/>
          <w:szCs w:val="24"/>
          <w:lang w:val="it-IT"/>
        </w:rPr>
        <w:lastRenderedPageBreak/>
        <w:t>Aprobarea Bugetului de venituri si cheltuieli pentru anul 2015;</w:t>
      </w:r>
    </w:p>
    <w:p w:rsidR="004B5517" w:rsidRPr="007A1018" w:rsidRDefault="004B5517" w:rsidP="004B5517">
      <w:pPr>
        <w:numPr>
          <w:ilvl w:val="0"/>
          <w:numId w:val="33"/>
        </w:numPr>
        <w:jc w:val="both"/>
        <w:rPr>
          <w:sz w:val="24"/>
          <w:szCs w:val="24"/>
          <w:lang w:val="pt-BR"/>
        </w:rPr>
      </w:pPr>
      <w:r w:rsidRPr="007A1018">
        <w:rPr>
          <w:sz w:val="24"/>
          <w:szCs w:val="24"/>
          <w:lang w:val="ro-RO"/>
        </w:rPr>
        <w:t>Aprobarea gradului de realizare a obiectivelor si criteriilor de performanta pentru anul 2014, pentru membrii Consiliului de Administratie</w:t>
      </w:r>
      <w:r w:rsidRPr="007A1018">
        <w:rPr>
          <w:sz w:val="24"/>
          <w:szCs w:val="24"/>
          <w:lang w:val="pt-BR"/>
        </w:rPr>
        <w:t>;</w:t>
      </w:r>
    </w:p>
    <w:p w:rsidR="004B5517" w:rsidRPr="007A1018" w:rsidRDefault="004B5517" w:rsidP="004B5517">
      <w:pPr>
        <w:numPr>
          <w:ilvl w:val="0"/>
          <w:numId w:val="33"/>
        </w:numPr>
        <w:jc w:val="both"/>
        <w:rPr>
          <w:sz w:val="24"/>
          <w:szCs w:val="24"/>
          <w:lang w:val="pt-BR"/>
        </w:rPr>
      </w:pPr>
      <w:r w:rsidRPr="007A1018">
        <w:rPr>
          <w:sz w:val="24"/>
          <w:szCs w:val="24"/>
          <w:lang w:val="ro-RO"/>
        </w:rPr>
        <w:t xml:space="preserve">Aprobarea </w:t>
      </w:r>
      <w:r w:rsidRPr="007A1018">
        <w:rPr>
          <w:sz w:val="24"/>
          <w:szCs w:val="24"/>
          <w:lang w:val="pt-BR"/>
        </w:rPr>
        <w:t>prelungirii contractului de audit financiar cu firma “B.D.O. Audit” SRL, pe o perioad</w:t>
      </w:r>
      <w:r w:rsidRPr="007A1018">
        <w:rPr>
          <w:sz w:val="24"/>
          <w:szCs w:val="24"/>
          <w:lang w:val="ro-RO"/>
        </w:rPr>
        <w:t>a de doi ani</w:t>
      </w:r>
      <w:r w:rsidRPr="007A1018">
        <w:rPr>
          <w:sz w:val="24"/>
          <w:szCs w:val="24"/>
          <w:lang w:val="pt-BR"/>
        </w:rPr>
        <w:t>.</w:t>
      </w:r>
    </w:p>
    <w:p w:rsidR="004B5517" w:rsidRPr="007A1018" w:rsidRDefault="004B5517" w:rsidP="004B5517">
      <w:pPr>
        <w:numPr>
          <w:ilvl w:val="0"/>
          <w:numId w:val="33"/>
        </w:numPr>
        <w:jc w:val="both"/>
        <w:rPr>
          <w:sz w:val="24"/>
          <w:szCs w:val="24"/>
          <w:lang w:val="ro-RO"/>
        </w:rPr>
      </w:pPr>
      <w:r w:rsidRPr="007A1018">
        <w:rPr>
          <w:sz w:val="24"/>
          <w:szCs w:val="24"/>
          <w:lang w:val="ro-RO"/>
        </w:rPr>
        <w:t>Aprobarea obiectivelor cuprinse in planul de administrare, pentru membrii Consiliului de Administratie pentru anul 2015;</w:t>
      </w:r>
    </w:p>
    <w:p w:rsidR="004B5517" w:rsidRPr="007A1018" w:rsidRDefault="004B5517" w:rsidP="004B5517">
      <w:pPr>
        <w:numPr>
          <w:ilvl w:val="0"/>
          <w:numId w:val="33"/>
        </w:numPr>
        <w:jc w:val="both"/>
        <w:rPr>
          <w:sz w:val="24"/>
          <w:szCs w:val="24"/>
          <w:lang w:val="ro-RO"/>
        </w:rPr>
      </w:pPr>
      <w:r w:rsidRPr="007A1018">
        <w:rPr>
          <w:sz w:val="24"/>
          <w:szCs w:val="24"/>
          <w:lang w:val="ro-RO"/>
        </w:rPr>
        <w:t>Aprobarea remuneratiilor membrilor Consiliului de Administratie conform dispozitiilor Ordonantei de Urgenta a Guvernului nr. 51/2013, referitoare la modificarea si completarea Ordonantei de Urgenta a Guvernului nr. 109/2011 privind guvernanta corporativa a intreprinderilor publice</w:t>
      </w:r>
    </w:p>
    <w:p w:rsidR="004B5517" w:rsidRPr="007A1018" w:rsidRDefault="004B5517" w:rsidP="004B5517">
      <w:pPr>
        <w:numPr>
          <w:ilvl w:val="0"/>
          <w:numId w:val="33"/>
        </w:numPr>
        <w:jc w:val="both"/>
        <w:rPr>
          <w:sz w:val="24"/>
          <w:szCs w:val="24"/>
          <w:lang w:val="ro-RO"/>
        </w:rPr>
      </w:pPr>
      <w:r w:rsidRPr="007A1018">
        <w:rPr>
          <w:color w:val="000000"/>
          <w:sz w:val="24"/>
          <w:szCs w:val="24"/>
          <w:shd w:val="clear" w:color="auto" w:fill="FFFFFF"/>
          <w:lang w:val="ro-RO"/>
        </w:rPr>
        <w:t xml:space="preserve">Aprobarea inchirierii </w:t>
      </w:r>
      <w:r w:rsidRPr="007A1018">
        <w:rPr>
          <w:sz w:val="24"/>
          <w:szCs w:val="24"/>
          <w:shd w:val="clear" w:color="auto" w:fill="FFFFFF"/>
          <w:lang w:val="ro-RO"/>
        </w:rPr>
        <w:t>catre S.C. Apa Vital S.A. Iasi a unui teren in suprafata de 345 mp., din cadrul lotului cu nr. cadastral nr. 133178, pe care se afla amplasata o instalatie de azot scoasa din functiune, pentru derularea de catre S.C. Apa Vital S.A. Iasi a unui proiect zonal de alimentare cu apa potabila, finantat din fonduri europene.</w:t>
      </w:r>
    </w:p>
    <w:p w:rsidR="004B5517" w:rsidRPr="007A1018" w:rsidRDefault="004B5517" w:rsidP="004B5517">
      <w:pPr>
        <w:autoSpaceDE w:val="0"/>
        <w:autoSpaceDN w:val="0"/>
        <w:adjustRightInd w:val="0"/>
        <w:ind w:firstLine="720"/>
        <w:jc w:val="both"/>
        <w:rPr>
          <w:sz w:val="24"/>
          <w:szCs w:val="24"/>
          <w:lang w:val="ro-RO"/>
        </w:rPr>
      </w:pPr>
    </w:p>
    <w:p w:rsidR="004B5517" w:rsidRPr="007A1018" w:rsidRDefault="004B5517" w:rsidP="004B5517">
      <w:pPr>
        <w:overflowPunct w:val="0"/>
        <w:autoSpaceDE w:val="0"/>
        <w:autoSpaceDN w:val="0"/>
        <w:adjustRightInd w:val="0"/>
        <w:jc w:val="both"/>
        <w:textAlignment w:val="baseline"/>
        <w:rPr>
          <w:sz w:val="24"/>
          <w:szCs w:val="24"/>
          <w:lang w:val="it-IT"/>
        </w:rPr>
      </w:pPr>
      <w:r w:rsidRPr="007A1018">
        <w:rPr>
          <w:sz w:val="24"/>
          <w:szCs w:val="24"/>
          <w:lang w:val="it-IT"/>
        </w:rPr>
        <w:t xml:space="preserve">In cadrul </w:t>
      </w:r>
      <w:r w:rsidRPr="007A1018">
        <w:rPr>
          <w:b/>
          <w:sz w:val="24"/>
          <w:szCs w:val="24"/>
          <w:lang w:val="it-IT"/>
        </w:rPr>
        <w:t>Adunarii Generale a Actionarilor Extraordinare</w:t>
      </w:r>
      <w:r w:rsidRPr="007A1018">
        <w:rPr>
          <w:sz w:val="24"/>
          <w:szCs w:val="24"/>
          <w:lang w:val="it-IT"/>
        </w:rPr>
        <w:t xml:space="preserve"> s-a aprobat:</w:t>
      </w:r>
    </w:p>
    <w:p w:rsidR="004B5517" w:rsidRPr="007A1018" w:rsidRDefault="004B5517" w:rsidP="004B5517">
      <w:pPr>
        <w:numPr>
          <w:ilvl w:val="0"/>
          <w:numId w:val="34"/>
        </w:numPr>
        <w:overflowPunct w:val="0"/>
        <w:autoSpaceDE w:val="0"/>
        <w:autoSpaceDN w:val="0"/>
        <w:adjustRightInd w:val="0"/>
        <w:jc w:val="both"/>
        <w:textAlignment w:val="baseline"/>
        <w:rPr>
          <w:iCs/>
          <w:sz w:val="24"/>
          <w:szCs w:val="24"/>
          <w:lang w:val="it-IT"/>
        </w:rPr>
      </w:pPr>
      <w:r w:rsidRPr="007A1018">
        <w:rPr>
          <w:color w:val="000000"/>
          <w:sz w:val="24"/>
          <w:szCs w:val="24"/>
          <w:lang w:val="it-IT"/>
        </w:rPr>
        <w:t xml:space="preserve">prelungirea </w:t>
      </w:r>
      <w:r w:rsidRPr="007A1018">
        <w:rPr>
          <w:sz w:val="24"/>
          <w:szCs w:val="24"/>
          <w:lang w:val="it-IT"/>
        </w:rPr>
        <w:t>cu o perioada de 12 luni a valabilitatii plafonului multiprodus (multivaluta, in LEI si USD)  in suma de 60 milioane lei, contractat de SC Antibiotice SA de la Banca de Export Import a Romaniei – EximBank SA.</w:t>
      </w:r>
    </w:p>
    <w:p w:rsidR="004B5517" w:rsidRPr="007A1018" w:rsidRDefault="004B5517" w:rsidP="004B5517">
      <w:pPr>
        <w:numPr>
          <w:ilvl w:val="0"/>
          <w:numId w:val="34"/>
        </w:numPr>
        <w:jc w:val="both"/>
        <w:rPr>
          <w:sz w:val="24"/>
          <w:szCs w:val="24"/>
          <w:lang w:val="it-IT"/>
        </w:rPr>
      </w:pPr>
      <w:r w:rsidRPr="007A1018">
        <w:rPr>
          <w:color w:val="000000"/>
          <w:sz w:val="24"/>
          <w:szCs w:val="24"/>
          <w:lang w:val="it-IT"/>
        </w:rPr>
        <w:t xml:space="preserve">prelungirea cu o </w:t>
      </w:r>
      <w:r w:rsidRPr="007A1018">
        <w:rPr>
          <w:sz w:val="24"/>
          <w:szCs w:val="24"/>
          <w:lang w:val="it-IT"/>
        </w:rPr>
        <w:t xml:space="preserve">perioada de 12 luni a valabilitatii garantiei de stat in valoare de 10 milioane lei, aferenta plafonului multiprodus (multivaluta, in LEI si USD) in suma de 60 milioane lei contractata de Antibiotice SA de la Banca de Export Import a Romaniei – EximBank SA.  </w:t>
      </w:r>
    </w:p>
    <w:p w:rsidR="004B5517" w:rsidRPr="007A1018" w:rsidRDefault="004B5517" w:rsidP="004B5517">
      <w:pPr>
        <w:numPr>
          <w:ilvl w:val="0"/>
          <w:numId w:val="34"/>
        </w:numPr>
        <w:jc w:val="both"/>
        <w:rPr>
          <w:sz w:val="24"/>
          <w:szCs w:val="24"/>
          <w:lang w:val="ro-RO"/>
        </w:rPr>
      </w:pPr>
      <w:r w:rsidRPr="007A1018">
        <w:rPr>
          <w:sz w:val="24"/>
          <w:szCs w:val="24"/>
          <w:lang w:val="ro-RO"/>
        </w:rPr>
        <w:t>mentinerea garantiilor aferente plafonului multiprodus (multivaluta, in LEI si USD) in suma 60 milioane lei, pe intreaga perioada de valabilitate rezultata in urma prelungirii conform punctelor 1 si 2  de pe Ordinea de Zi.</w:t>
      </w:r>
    </w:p>
    <w:p w:rsidR="004B5517" w:rsidRPr="007A1018" w:rsidRDefault="004B5517" w:rsidP="004B5517">
      <w:pPr>
        <w:numPr>
          <w:ilvl w:val="0"/>
          <w:numId w:val="34"/>
        </w:numPr>
        <w:jc w:val="both"/>
        <w:rPr>
          <w:sz w:val="24"/>
          <w:szCs w:val="24"/>
          <w:lang w:val="ro-RO"/>
        </w:rPr>
      </w:pPr>
      <w:r w:rsidRPr="007A1018">
        <w:rPr>
          <w:sz w:val="24"/>
          <w:szCs w:val="24"/>
          <w:lang w:val="ro-RO"/>
        </w:rPr>
        <w:t>emiterea unei hotarari - angajament a SC Antibiotice SA de a nu se diviza, de a nu fuziona si de a nu decide dizolvarea anticipata pe toata perioada de valabilitate a plafonului multiprodus (multivaluta, in LEI si USD si a garantiei in nume si cont stat emisa de EximBank, fara acordul prealabil al Bancii de Export Import a Romaniei – EximBank SA.</w:t>
      </w:r>
    </w:p>
    <w:p w:rsidR="004B5517" w:rsidRPr="007A1018" w:rsidRDefault="004B5517" w:rsidP="004B5517">
      <w:pPr>
        <w:numPr>
          <w:ilvl w:val="0"/>
          <w:numId w:val="34"/>
        </w:numPr>
        <w:jc w:val="both"/>
        <w:rPr>
          <w:sz w:val="24"/>
          <w:szCs w:val="24"/>
          <w:lang w:val="ro-RO"/>
        </w:rPr>
      </w:pPr>
      <w:r w:rsidRPr="007A1018">
        <w:rPr>
          <w:sz w:val="24"/>
          <w:szCs w:val="24"/>
          <w:lang w:val="ro-RO"/>
        </w:rPr>
        <w:t>imputernicirea domnului Director General Ioan NANI si a doamnei Director Economic Paula COMAN pentru a semna in numele societatii toate actele/ documentele aferente prelungirii si transformarii facilitatii de credit, conform punctelor 1 si 2 de pe Ordinea de Zi, precum si a actelor / documentelor aferente obligatii asumate de societate conform punctelor 3 si 4 de pe Ordinea de Zi.</w:t>
      </w:r>
    </w:p>
    <w:p w:rsidR="004B5517" w:rsidRPr="007A1018" w:rsidRDefault="004B5517" w:rsidP="004B5517">
      <w:pPr>
        <w:numPr>
          <w:ilvl w:val="0"/>
          <w:numId w:val="34"/>
        </w:numPr>
        <w:jc w:val="both"/>
        <w:rPr>
          <w:sz w:val="24"/>
          <w:szCs w:val="24"/>
          <w:lang w:val="ro-RO"/>
        </w:rPr>
      </w:pPr>
      <w:r w:rsidRPr="007A1018">
        <w:rPr>
          <w:sz w:val="24"/>
          <w:szCs w:val="24"/>
          <w:lang w:val="ro-RO"/>
        </w:rPr>
        <w:t>modificarea corespunzatoare a Anexei 1 – Administratori ai SC Antibiotice SA – Iasi (statutul societatii) - conform proiectului de act aditional prezentat in anexa la convocator.</w:t>
      </w:r>
    </w:p>
    <w:p w:rsidR="004B5517" w:rsidRPr="007A1018" w:rsidRDefault="004B5517" w:rsidP="004B5517">
      <w:pPr>
        <w:numPr>
          <w:ilvl w:val="0"/>
          <w:numId w:val="34"/>
        </w:numPr>
        <w:jc w:val="both"/>
        <w:rPr>
          <w:sz w:val="24"/>
          <w:szCs w:val="24"/>
          <w:lang w:val="it-IT"/>
        </w:rPr>
      </w:pPr>
      <w:r w:rsidRPr="007A1018">
        <w:rPr>
          <w:sz w:val="24"/>
          <w:szCs w:val="24"/>
          <w:lang w:val="it-IT"/>
        </w:rPr>
        <w:t>modificarea si actualizarea Actului Constitutiv in sensul introducerii la art.6, referitor la Obiectul de activitate al societatii, in categoria activitatilor principale, a codului cladirii in care aceasta se desfasoara:</w:t>
      </w:r>
    </w:p>
    <w:p w:rsidR="004B5517" w:rsidRPr="007A1018" w:rsidRDefault="004B5517" w:rsidP="004B5517">
      <w:pPr>
        <w:ind w:left="360" w:firstLine="142"/>
        <w:rPr>
          <w:sz w:val="24"/>
          <w:szCs w:val="24"/>
          <w:lang w:val="it-IT"/>
        </w:rPr>
      </w:pPr>
      <w:r w:rsidRPr="007A1018">
        <w:rPr>
          <w:sz w:val="24"/>
          <w:szCs w:val="24"/>
          <w:lang w:val="it-IT"/>
        </w:rPr>
        <w:t>1. 2110 - Fabricarea produselor farmaceutice de baza/cod cladire: P10-B si introducerii in categoria activitatilor secundare a urmatoarelor activitati si a codurilor CAEN aferente, impreuna cu codul cladirilor in care acestea se desfasoara:</w:t>
      </w:r>
      <w:r w:rsidRPr="007A1018">
        <w:rPr>
          <w:sz w:val="24"/>
          <w:szCs w:val="24"/>
          <w:lang w:val="it-IT"/>
        </w:rPr>
        <w:br/>
        <w:t>1. 2120 - Fabricarea produselor farmaceutice/coduri cladiri: P1-US, P9-C, P11-PP, P13-CsP, P14-Csc, P15-CsN;</w:t>
      </w:r>
      <w:r w:rsidRPr="007A1018">
        <w:rPr>
          <w:sz w:val="24"/>
          <w:szCs w:val="24"/>
          <w:lang w:val="it-IT"/>
        </w:rPr>
        <w:br/>
        <w:t>2. 4646 - Comert cu ridicata al produselor farmaceutice/coduri cladiri: P7-D,</w:t>
      </w:r>
      <w:r w:rsidRPr="007A1018">
        <w:rPr>
          <w:sz w:val="24"/>
          <w:szCs w:val="24"/>
          <w:lang w:val="it-IT"/>
        </w:rPr>
        <w:br/>
        <w:t>3. 5210 - Depozitari/cod cladiri: P5-D, P28-D, p29-D,P33-D;</w:t>
      </w:r>
      <w:r w:rsidRPr="007A1018">
        <w:rPr>
          <w:sz w:val="24"/>
          <w:szCs w:val="24"/>
          <w:lang w:val="it-IT"/>
        </w:rPr>
        <w:br/>
      </w:r>
      <w:r w:rsidRPr="007A1018">
        <w:rPr>
          <w:sz w:val="24"/>
          <w:szCs w:val="24"/>
          <w:lang w:val="it-IT"/>
        </w:rPr>
        <w:lastRenderedPageBreak/>
        <w:t>4. 5224 - Manipulari;</w:t>
      </w:r>
      <w:r w:rsidRPr="007A1018">
        <w:rPr>
          <w:sz w:val="24"/>
          <w:szCs w:val="24"/>
          <w:lang w:val="it-IT"/>
        </w:rPr>
        <w:br/>
        <w:t>5. 7120 - Activitati de testare si analize tehnice/cod cladire: P2-CC;</w:t>
      </w:r>
      <w:r w:rsidRPr="007A1018">
        <w:rPr>
          <w:sz w:val="24"/>
          <w:szCs w:val="24"/>
          <w:lang w:val="it-IT"/>
        </w:rPr>
        <w:br/>
        <w:t>6. 7219 - Cercetare-dezvoltare in biotehnologie/cod cladire: P21-MKP;</w:t>
      </w:r>
      <w:r w:rsidRPr="007A1018">
        <w:rPr>
          <w:sz w:val="24"/>
          <w:szCs w:val="24"/>
          <w:lang w:val="it-IT"/>
        </w:rPr>
        <w:br/>
        <w:t>7. 7211 - Cercetare-dezvoltare in biotehnologie/cod cladire: P21-MKP;</w:t>
      </w:r>
      <w:r w:rsidRPr="007A1018">
        <w:rPr>
          <w:sz w:val="24"/>
          <w:szCs w:val="24"/>
          <w:lang w:val="it-IT"/>
        </w:rPr>
        <w:br/>
        <w:t>8. 8292 - Activitati de ambalare/cod cladiri: P1-US, P9-C, P11-PP, P13-CsP, P14-CsC, P15-CsN;</w:t>
      </w:r>
      <w:r w:rsidRPr="007A1018">
        <w:rPr>
          <w:sz w:val="24"/>
          <w:szCs w:val="24"/>
          <w:lang w:val="it-IT"/>
        </w:rPr>
        <w:br/>
        <w:t>9. 8622 - Activitati de asistenta medicala specializata/cod cladire: P16-CEM-RA.</w:t>
      </w:r>
    </w:p>
    <w:p w:rsidR="004B5517" w:rsidRPr="007A1018" w:rsidRDefault="004B5517" w:rsidP="004B5517">
      <w:pPr>
        <w:rPr>
          <w:sz w:val="24"/>
          <w:szCs w:val="24"/>
          <w:lang w:val="ro-RO"/>
        </w:rPr>
      </w:pPr>
    </w:p>
    <w:p w:rsidR="004B5517" w:rsidRPr="007A1018" w:rsidRDefault="004B5517" w:rsidP="004B5517">
      <w:pPr>
        <w:tabs>
          <w:tab w:val="left" w:pos="720"/>
        </w:tabs>
        <w:ind w:firstLine="720"/>
        <w:jc w:val="both"/>
        <w:rPr>
          <w:sz w:val="24"/>
          <w:szCs w:val="24"/>
          <w:lang w:val="it-IT"/>
        </w:rPr>
      </w:pPr>
      <w:r w:rsidRPr="007A1018">
        <w:rPr>
          <w:sz w:val="24"/>
          <w:szCs w:val="24"/>
          <w:lang w:val="it-IT"/>
        </w:rPr>
        <w:t xml:space="preserve">In cadrul </w:t>
      </w:r>
      <w:r w:rsidRPr="007A1018">
        <w:rPr>
          <w:b/>
          <w:sz w:val="24"/>
          <w:szCs w:val="24"/>
          <w:lang w:val="it-IT"/>
        </w:rPr>
        <w:t>Adunarii Generale Ordinare</w:t>
      </w:r>
      <w:r w:rsidRPr="007A1018">
        <w:rPr>
          <w:sz w:val="24"/>
          <w:szCs w:val="24"/>
          <w:lang w:val="it-IT"/>
        </w:rPr>
        <w:t xml:space="preserve"> din data de </w:t>
      </w:r>
      <w:r w:rsidRPr="007A1018">
        <w:rPr>
          <w:b/>
          <w:sz w:val="24"/>
          <w:szCs w:val="24"/>
          <w:lang w:val="it-IT"/>
        </w:rPr>
        <w:t>13 august 2015</w:t>
      </w:r>
      <w:r w:rsidRPr="007A1018">
        <w:rPr>
          <w:sz w:val="24"/>
          <w:szCs w:val="24"/>
          <w:lang w:val="it-IT"/>
        </w:rPr>
        <w:t xml:space="preserve"> au fost aprobate situatiile financiare ale societatii pentru semestrul I 2015, in baza Raportului administratorilor si a Raportului auditorului financiar, iar in cadrul </w:t>
      </w:r>
      <w:r w:rsidRPr="007A1018">
        <w:rPr>
          <w:b/>
          <w:sz w:val="24"/>
          <w:szCs w:val="24"/>
          <w:lang w:val="it-IT"/>
        </w:rPr>
        <w:t>Adunarii Generale a Actionarilor Extraordinare</w:t>
      </w:r>
      <w:r w:rsidRPr="007A1018">
        <w:rPr>
          <w:sz w:val="24"/>
          <w:szCs w:val="24"/>
          <w:lang w:val="it-IT"/>
        </w:rPr>
        <w:t xml:space="preserve"> a fost aprobata suplimentarea garantiilor aferente plafonului multiprodus multivaluta in suma de 60 de milioane lei, contractat de societatea comerciala „Antibiotice” SA de la Banca de Export-Import a Romaniei - EximBank SA, cu ipoteca/cesiune asupra veniturilor/creantelor realizate din contractele incheiate cu Farmexpert DCI (toate facturile prezente si viitoare).</w:t>
      </w:r>
    </w:p>
    <w:p w:rsidR="004B5517" w:rsidRPr="007A1018" w:rsidRDefault="004B5517" w:rsidP="008248D9">
      <w:pPr>
        <w:tabs>
          <w:tab w:val="left" w:pos="-1980"/>
        </w:tabs>
        <w:jc w:val="both"/>
        <w:rPr>
          <w:sz w:val="24"/>
          <w:szCs w:val="24"/>
          <w:lang w:val="it-IT"/>
        </w:rPr>
      </w:pPr>
    </w:p>
    <w:p w:rsidR="004B5517" w:rsidRPr="007A1018" w:rsidRDefault="004B5517" w:rsidP="008248D9">
      <w:pPr>
        <w:tabs>
          <w:tab w:val="left" w:pos="-1980"/>
        </w:tabs>
        <w:jc w:val="both"/>
        <w:rPr>
          <w:sz w:val="24"/>
          <w:szCs w:val="24"/>
          <w:lang w:val="it-IT"/>
        </w:rPr>
      </w:pPr>
    </w:p>
    <w:p w:rsidR="008248D9" w:rsidRPr="007A1018" w:rsidRDefault="008248D9" w:rsidP="008248D9">
      <w:pPr>
        <w:tabs>
          <w:tab w:val="left" w:pos="-1980"/>
        </w:tabs>
        <w:jc w:val="both"/>
        <w:rPr>
          <w:sz w:val="24"/>
          <w:szCs w:val="24"/>
          <w:lang w:val="it-IT"/>
        </w:rPr>
      </w:pPr>
      <w:r w:rsidRPr="007A1018">
        <w:rPr>
          <w:sz w:val="24"/>
          <w:szCs w:val="24"/>
          <w:lang w:val="it-IT"/>
        </w:rPr>
        <w:t xml:space="preserve">Structura actionariatului firmei la data de </w:t>
      </w:r>
      <w:r w:rsidR="004B5517" w:rsidRPr="007A1018">
        <w:rPr>
          <w:sz w:val="24"/>
          <w:szCs w:val="24"/>
          <w:lang w:val="it-IT"/>
        </w:rPr>
        <w:t>1</w:t>
      </w:r>
      <w:r w:rsidRPr="007A1018">
        <w:rPr>
          <w:sz w:val="24"/>
          <w:szCs w:val="24"/>
          <w:lang w:val="it-IT"/>
        </w:rPr>
        <w:t xml:space="preserve">5 </w:t>
      </w:r>
      <w:r w:rsidR="004B5517" w:rsidRPr="007A1018">
        <w:rPr>
          <w:sz w:val="24"/>
          <w:szCs w:val="24"/>
          <w:lang w:val="it-IT"/>
        </w:rPr>
        <w:t>septembrie</w:t>
      </w:r>
      <w:r w:rsidRPr="007A1018">
        <w:rPr>
          <w:sz w:val="24"/>
          <w:szCs w:val="24"/>
          <w:lang w:val="it-IT"/>
        </w:rPr>
        <w:t xml:space="preserve"> 201</w:t>
      </w:r>
      <w:r w:rsidR="004B5517" w:rsidRPr="007A1018">
        <w:rPr>
          <w:sz w:val="24"/>
          <w:szCs w:val="24"/>
          <w:lang w:val="it-IT"/>
        </w:rPr>
        <w:t>5</w:t>
      </w:r>
      <w:r w:rsidRPr="007A1018">
        <w:rPr>
          <w:sz w:val="24"/>
          <w:szCs w:val="24"/>
          <w:lang w:val="it-IT"/>
        </w:rPr>
        <w:t xml:space="preserve"> (u</w:t>
      </w:r>
      <w:r w:rsidR="004B5517" w:rsidRPr="007A1018">
        <w:rPr>
          <w:sz w:val="24"/>
          <w:szCs w:val="24"/>
          <w:lang w:val="it-IT"/>
        </w:rPr>
        <w:t>ltima baza de date din anul 2015</w:t>
      </w:r>
      <w:r w:rsidRPr="007A1018">
        <w:rPr>
          <w:sz w:val="24"/>
          <w:szCs w:val="24"/>
          <w:lang w:val="it-IT"/>
        </w:rPr>
        <w:t>, pe care o detine Antibiotice):</w:t>
      </w:r>
    </w:p>
    <w:p w:rsidR="004B5517" w:rsidRPr="007A1018" w:rsidRDefault="004B5517" w:rsidP="008248D9">
      <w:pPr>
        <w:tabs>
          <w:tab w:val="left" w:pos="-1980"/>
        </w:tabs>
        <w:jc w:val="both"/>
        <w:rPr>
          <w:sz w:val="24"/>
          <w:szCs w:val="24"/>
          <w:lang w:val="it-IT"/>
        </w:rPr>
      </w:pPr>
    </w:p>
    <w:p w:rsidR="004B5517" w:rsidRPr="00093F53" w:rsidRDefault="004B5517" w:rsidP="00093F53">
      <w:pPr>
        <w:pStyle w:val="ListParagraph"/>
        <w:numPr>
          <w:ilvl w:val="0"/>
          <w:numId w:val="37"/>
        </w:numPr>
        <w:tabs>
          <w:tab w:val="left" w:pos="-1980"/>
        </w:tabs>
        <w:ind w:left="426" w:hanging="426"/>
        <w:jc w:val="both"/>
        <w:rPr>
          <w:b/>
          <w:sz w:val="24"/>
          <w:szCs w:val="24"/>
          <w:lang w:val="it-IT"/>
        </w:rPr>
      </w:pPr>
      <w:r w:rsidRPr="00093F53">
        <w:rPr>
          <w:b/>
          <w:sz w:val="24"/>
          <w:szCs w:val="24"/>
          <w:lang w:val="it-IT"/>
        </w:rPr>
        <w:t xml:space="preserve">Investitori </w:t>
      </w:r>
    </w:p>
    <w:p w:rsidR="004B5517" w:rsidRPr="007A1018" w:rsidRDefault="004B5517" w:rsidP="004B5517">
      <w:pPr>
        <w:numPr>
          <w:ilvl w:val="0"/>
          <w:numId w:val="18"/>
        </w:numPr>
        <w:jc w:val="both"/>
        <w:rPr>
          <w:sz w:val="24"/>
          <w:szCs w:val="24"/>
        </w:rPr>
      </w:pPr>
      <w:r w:rsidRPr="007A1018">
        <w:rPr>
          <w:sz w:val="24"/>
          <w:szCs w:val="24"/>
        </w:rPr>
        <w:t>Ministerul Sanatatii(*) - 53,0173%,</w:t>
      </w:r>
    </w:p>
    <w:p w:rsidR="004B5517" w:rsidRPr="007A1018" w:rsidRDefault="004B5517" w:rsidP="004B5517">
      <w:pPr>
        <w:numPr>
          <w:ilvl w:val="0"/>
          <w:numId w:val="18"/>
        </w:numPr>
        <w:jc w:val="both"/>
        <w:rPr>
          <w:sz w:val="24"/>
          <w:szCs w:val="24"/>
        </w:rPr>
      </w:pPr>
      <w:r w:rsidRPr="007A1018">
        <w:rPr>
          <w:sz w:val="24"/>
          <w:szCs w:val="24"/>
        </w:rPr>
        <w:t>S.I.F. Oltenia(*)  - 13,2817%</w:t>
      </w:r>
    </w:p>
    <w:p w:rsidR="004B5517" w:rsidRPr="007A1018" w:rsidRDefault="004B5517" w:rsidP="004B5517">
      <w:pPr>
        <w:numPr>
          <w:ilvl w:val="0"/>
          <w:numId w:val="18"/>
        </w:numPr>
        <w:jc w:val="both"/>
        <w:rPr>
          <w:sz w:val="24"/>
          <w:szCs w:val="24"/>
        </w:rPr>
      </w:pPr>
      <w:r w:rsidRPr="007A1018">
        <w:rPr>
          <w:sz w:val="24"/>
          <w:szCs w:val="24"/>
        </w:rPr>
        <w:t>Broadhurst Investments Limited - 4,1977%</w:t>
      </w:r>
    </w:p>
    <w:p w:rsidR="004B5517" w:rsidRPr="007A1018" w:rsidRDefault="004B5517" w:rsidP="004B5517">
      <w:pPr>
        <w:numPr>
          <w:ilvl w:val="0"/>
          <w:numId w:val="18"/>
        </w:numPr>
        <w:jc w:val="both"/>
        <w:rPr>
          <w:sz w:val="24"/>
          <w:szCs w:val="24"/>
        </w:rPr>
      </w:pPr>
      <w:r w:rsidRPr="007A1018">
        <w:rPr>
          <w:sz w:val="24"/>
          <w:szCs w:val="24"/>
        </w:rPr>
        <w:t>S.I.F. Transilvania – 4,0356%</w:t>
      </w:r>
    </w:p>
    <w:p w:rsidR="004B5517" w:rsidRPr="007A1018" w:rsidRDefault="004B5517" w:rsidP="004B5517">
      <w:pPr>
        <w:numPr>
          <w:ilvl w:val="0"/>
          <w:numId w:val="18"/>
        </w:numPr>
        <w:jc w:val="both"/>
        <w:rPr>
          <w:sz w:val="24"/>
          <w:szCs w:val="24"/>
          <w:lang w:val="fr-FR"/>
        </w:rPr>
      </w:pPr>
      <w:r w:rsidRPr="007A1018">
        <w:rPr>
          <w:sz w:val="24"/>
          <w:szCs w:val="24"/>
          <w:lang w:val="fr-FR"/>
        </w:rPr>
        <w:t>Fondul de Pensii Administrat AZT Viitorul Tau/Allianz – 2,1711%</w:t>
      </w:r>
    </w:p>
    <w:p w:rsidR="004B5517" w:rsidRPr="007A1018" w:rsidRDefault="004B5517" w:rsidP="004B5517">
      <w:pPr>
        <w:numPr>
          <w:ilvl w:val="0"/>
          <w:numId w:val="18"/>
        </w:numPr>
        <w:jc w:val="both"/>
        <w:rPr>
          <w:sz w:val="24"/>
          <w:szCs w:val="24"/>
          <w:lang w:val="it-IT"/>
        </w:rPr>
      </w:pPr>
      <w:r w:rsidRPr="007A1018">
        <w:rPr>
          <w:sz w:val="24"/>
          <w:szCs w:val="24"/>
          <w:lang w:val="it-IT"/>
        </w:rPr>
        <w:t>S.I.F. Banat-Crisana S.A – 2,1104%</w:t>
      </w:r>
    </w:p>
    <w:p w:rsidR="004B5517" w:rsidRPr="007A1018" w:rsidRDefault="004B5517" w:rsidP="004B5517">
      <w:pPr>
        <w:numPr>
          <w:ilvl w:val="0"/>
          <w:numId w:val="18"/>
        </w:numPr>
        <w:jc w:val="both"/>
        <w:rPr>
          <w:sz w:val="24"/>
          <w:szCs w:val="24"/>
          <w:lang w:val="it-IT"/>
        </w:rPr>
      </w:pPr>
      <w:r w:rsidRPr="007A1018">
        <w:rPr>
          <w:sz w:val="24"/>
          <w:szCs w:val="24"/>
          <w:lang w:val="it-IT"/>
        </w:rPr>
        <w:t>Fondul de Pensii Administrat Privat Alico</w:t>
      </w:r>
      <w:r w:rsidRPr="007A1018">
        <w:rPr>
          <w:sz w:val="24"/>
          <w:szCs w:val="24"/>
        </w:rPr>
        <w:t xml:space="preserve"> </w:t>
      </w:r>
      <w:r w:rsidRPr="007A1018">
        <w:rPr>
          <w:sz w:val="24"/>
          <w:szCs w:val="24"/>
          <w:lang w:val="it-IT"/>
        </w:rPr>
        <w:t>– 1,5116%</w:t>
      </w:r>
    </w:p>
    <w:p w:rsidR="004B5517" w:rsidRPr="007A1018" w:rsidRDefault="004B5517" w:rsidP="004B5517">
      <w:pPr>
        <w:numPr>
          <w:ilvl w:val="0"/>
          <w:numId w:val="18"/>
        </w:numPr>
        <w:jc w:val="both"/>
        <w:rPr>
          <w:sz w:val="24"/>
          <w:szCs w:val="24"/>
          <w:lang w:val="fr-FR"/>
        </w:rPr>
      </w:pPr>
      <w:r w:rsidRPr="007A1018">
        <w:rPr>
          <w:sz w:val="24"/>
          <w:szCs w:val="24"/>
          <w:lang w:val="fr-FR"/>
        </w:rPr>
        <w:t>Fond de Pensii Administrat Privat ARIPI/GENERALI S.A.F.P.P. – 0,6782%</w:t>
      </w:r>
    </w:p>
    <w:p w:rsidR="004B5517" w:rsidRPr="007A1018" w:rsidRDefault="004B5517" w:rsidP="004B5517">
      <w:pPr>
        <w:numPr>
          <w:ilvl w:val="0"/>
          <w:numId w:val="18"/>
        </w:numPr>
        <w:jc w:val="both"/>
        <w:rPr>
          <w:sz w:val="24"/>
          <w:szCs w:val="24"/>
          <w:lang w:val="it-IT"/>
        </w:rPr>
      </w:pPr>
      <w:r w:rsidRPr="007A1018">
        <w:rPr>
          <w:sz w:val="24"/>
          <w:szCs w:val="24"/>
          <w:lang w:val="it-IT"/>
        </w:rPr>
        <w:t>A-Invest – 0,6368%</w:t>
      </w:r>
    </w:p>
    <w:p w:rsidR="004B5517" w:rsidRPr="007A1018" w:rsidRDefault="004B5517" w:rsidP="004B5517">
      <w:pPr>
        <w:numPr>
          <w:ilvl w:val="0"/>
          <w:numId w:val="18"/>
        </w:numPr>
        <w:jc w:val="both"/>
        <w:rPr>
          <w:sz w:val="24"/>
          <w:szCs w:val="24"/>
        </w:rPr>
      </w:pPr>
      <w:r w:rsidRPr="007A1018">
        <w:rPr>
          <w:sz w:val="24"/>
          <w:szCs w:val="24"/>
        </w:rPr>
        <w:t>Polunin Discovery Funds – Frontier Markets Fund – 0,5283</w:t>
      </w:r>
    </w:p>
    <w:p w:rsidR="004B5517" w:rsidRPr="007A1018" w:rsidRDefault="004B5517" w:rsidP="004B5517">
      <w:pPr>
        <w:numPr>
          <w:ilvl w:val="0"/>
          <w:numId w:val="18"/>
        </w:numPr>
        <w:jc w:val="both"/>
        <w:rPr>
          <w:sz w:val="24"/>
          <w:szCs w:val="24"/>
          <w:lang w:val="it-IT"/>
        </w:rPr>
      </w:pPr>
      <w:r w:rsidRPr="007A1018">
        <w:rPr>
          <w:sz w:val="24"/>
          <w:szCs w:val="24"/>
          <w:lang w:val="it-IT"/>
        </w:rPr>
        <w:t>Alte persoane j</w:t>
      </w:r>
      <w:r w:rsidR="00093F53">
        <w:rPr>
          <w:sz w:val="24"/>
          <w:szCs w:val="24"/>
          <w:lang w:val="it-IT"/>
        </w:rPr>
        <w:t>uridice si persoane fizice – 17,</w:t>
      </w:r>
      <w:r w:rsidRPr="007A1018">
        <w:rPr>
          <w:sz w:val="24"/>
          <w:szCs w:val="24"/>
          <w:lang w:val="it-IT"/>
        </w:rPr>
        <w:t>8313%.</w:t>
      </w:r>
    </w:p>
    <w:p w:rsidR="004B5517" w:rsidRPr="007A1018" w:rsidRDefault="004B5517" w:rsidP="004B5517">
      <w:pPr>
        <w:tabs>
          <w:tab w:val="left" w:pos="-1980"/>
        </w:tabs>
        <w:jc w:val="both"/>
        <w:rPr>
          <w:sz w:val="16"/>
          <w:szCs w:val="16"/>
          <w:lang w:val="it-IT"/>
        </w:rPr>
      </w:pPr>
      <w:r w:rsidRPr="007A1018">
        <w:rPr>
          <w:sz w:val="16"/>
          <w:szCs w:val="16"/>
          <w:lang w:val="it-IT"/>
        </w:rPr>
        <w:t xml:space="preserve">NOTA: (*) - Actionari semnificativi, conform Legii nr. 297 din 28.06.2004, Art. 2, Aliniat 1 </w:t>
      </w:r>
    </w:p>
    <w:p w:rsidR="004B5517" w:rsidRPr="007A1018" w:rsidRDefault="004B5517" w:rsidP="004B5517">
      <w:pPr>
        <w:tabs>
          <w:tab w:val="left" w:pos="-1980"/>
        </w:tabs>
        <w:jc w:val="both"/>
        <w:rPr>
          <w:color w:val="0000FF"/>
          <w:sz w:val="16"/>
          <w:szCs w:val="16"/>
          <w:lang w:val="it-IT"/>
        </w:rPr>
      </w:pPr>
    </w:p>
    <w:p w:rsidR="004B5517" w:rsidRPr="007A1018" w:rsidRDefault="004B5517" w:rsidP="004B5517">
      <w:pPr>
        <w:tabs>
          <w:tab w:val="left" w:pos="-1980"/>
        </w:tabs>
        <w:jc w:val="both"/>
        <w:rPr>
          <w:b/>
          <w:color w:val="0000FF"/>
          <w:sz w:val="24"/>
          <w:szCs w:val="24"/>
          <w:lang w:val="it-IT"/>
        </w:rPr>
      </w:pPr>
    </w:p>
    <w:p w:rsidR="004B5517" w:rsidRPr="007A1018" w:rsidRDefault="004B5517" w:rsidP="004B5517">
      <w:pPr>
        <w:tabs>
          <w:tab w:val="left" w:pos="-1980"/>
        </w:tabs>
        <w:jc w:val="both"/>
        <w:rPr>
          <w:b/>
          <w:sz w:val="24"/>
          <w:szCs w:val="24"/>
          <w:lang w:val="it-IT"/>
        </w:rPr>
      </w:pPr>
      <w:r w:rsidRPr="007A1018">
        <w:rPr>
          <w:b/>
          <w:sz w:val="24"/>
          <w:szCs w:val="24"/>
          <w:lang w:val="it-IT"/>
        </w:rPr>
        <w:t>II.  Clase de actionari</w:t>
      </w:r>
    </w:p>
    <w:p w:rsidR="004B5517" w:rsidRPr="007A1018" w:rsidRDefault="004B5517" w:rsidP="004B5517">
      <w:pPr>
        <w:numPr>
          <w:ilvl w:val="0"/>
          <w:numId w:val="25"/>
        </w:numPr>
        <w:tabs>
          <w:tab w:val="left" w:pos="-1980"/>
        </w:tabs>
        <w:jc w:val="both"/>
        <w:rPr>
          <w:sz w:val="24"/>
          <w:szCs w:val="24"/>
          <w:lang w:val="it-IT"/>
        </w:rPr>
      </w:pPr>
      <w:r w:rsidRPr="007A1018">
        <w:rPr>
          <w:sz w:val="24"/>
          <w:szCs w:val="24"/>
          <w:lang w:val="it-IT"/>
        </w:rPr>
        <w:t>Persoane juridice – 87,5240%,</w:t>
      </w:r>
    </w:p>
    <w:p w:rsidR="004B5517" w:rsidRPr="007A1018" w:rsidRDefault="004B5517" w:rsidP="004B5517">
      <w:pPr>
        <w:numPr>
          <w:ilvl w:val="0"/>
          <w:numId w:val="25"/>
        </w:numPr>
        <w:tabs>
          <w:tab w:val="left" w:pos="-1980"/>
        </w:tabs>
        <w:jc w:val="both"/>
        <w:rPr>
          <w:sz w:val="24"/>
          <w:szCs w:val="24"/>
          <w:lang w:val="it-IT"/>
        </w:rPr>
      </w:pPr>
      <w:r w:rsidRPr="007A1018">
        <w:rPr>
          <w:sz w:val="24"/>
          <w:szCs w:val="24"/>
          <w:lang w:val="it-IT"/>
        </w:rPr>
        <w:t>Persoane fizice – 12,4760%.</w:t>
      </w:r>
    </w:p>
    <w:p w:rsidR="004B5517" w:rsidRPr="007A1018" w:rsidRDefault="004B5517" w:rsidP="004B5517">
      <w:pPr>
        <w:tabs>
          <w:tab w:val="left" w:pos="-1980"/>
        </w:tabs>
        <w:jc w:val="both"/>
        <w:rPr>
          <w:color w:val="0000FF"/>
          <w:sz w:val="24"/>
          <w:szCs w:val="24"/>
          <w:lang w:val="it-IT"/>
        </w:rPr>
      </w:pPr>
    </w:p>
    <w:p w:rsidR="004B5517" w:rsidRPr="007A1018" w:rsidRDefault="004B5517" w:rsidP="004B5517">
      <w:pPr>
        <w:ind w:firstLine="360"/>
        <w:rPr>
          <w:sz w:val="24"/>
          <w:szCs w:val="24"/>
          <w:lang w:val="ro-RO"/>
        </w:rPr>
      </w:pPr>
    </w:p>
    <w:p w:rsidR="004B5517" w:rsidRPr="007A1018" w:rsidRDefault="004B5517" w:rsidP="004B5517">
      <w:pPr>
        <w:ind w:firstLine="360"/>
        <w:rPr>
          <w:sz w:val="24"/>
          <w:szCs w:val="24"/>
          <w:lang w:val="ro-RO"/>
        </w:rPr>
      </w:pPr>
    </w:p>
    <w:p w:rsidR="004B5517" w:rsidRPr="007A1018" w:rsidRDefault="004B5517" w:rsidP="004B5517">
      <w:pPr>
        <w:ind w:firstLine="360"/>
        <w:rPr>
          <w:sz w:val="24"/>
          <w:szCs w:val="24"/>
          <w:lang w:val="ro-RO"/>
        </w:rPr>
      </w:pPr>
      <w:r w:rsidRPr="007A1018">
        <w:rPr>
          <w:sz w:val="24"/>
          <w:szCs w:val="24"/>
          <w:lang w:val="ro-RO"/>
        </w:rPr>
        <w:t>Pe parcursul anului 2015, s-au achitat dividende aferente anilor financiari 2011, 2012, 2013 si 2014 in valoare de</w:t>
      </w:r>
      <w:r w:rsidRPr="007A1018">
        <w:rPr>
          <w:color w:val="0000FF"/>
          <w:sz w:val="24"/>
          <w:szCs w:val="24"/>
          <w:lang w:val="ro-RO"/>
        </w:rPr>
        <w:t xml:space="preserve"> </w:t>
      </w:r>
      <w:r w:rsidRPr="007A1018">
        <w:rPr>
          <w:sz w:val="24"/>
          <w:szCs w:val="24"/>
          <w:lang w:val="ro-RO"/>
        </w:rPr>
        <w:t>14.056.986,68 lei, astfel:</w:t>
      </w:r>
    </w:p>
    <w:p w:rsidR="004B5517" w:rsidRPr="007A1018" w:rsidRDefault="004B5517" w:rsidP="004B5517">
      <w:pPr>
        <w:ind w:firstLine="360"/>
        <w:rPr>
          <w:color w:val="0000FF"/>
          <w:sz w:val="24"/>
          <w:szCs w:val="24"/>
          <w:lang w:val="ro-RO"/>
        </w:rPr>
      </w:pPr>
    </w:p>
    <w:p w:rsidR="004B5517" w:rsidRPr="007A1018" w:rsidRDefault="004B5517" w:rsidP="004B5517">
      <w:pPr>
        <w:ind w:firstLine="360"/>
        <w:rPr>
          <w:color w:val="0000FF"/>
          <w:sz w:val="24"/>
          <w:szCs w:val="24"/>
          <w:lang w:val="ro-RO"/>
        </w:rPr>
      </w:pPr>
    </w:p>
    <w:p w:rsidR="004B5517" w:rsidRDefault="004B5517" w:rsidP="004B5517">
      <w:pPr>
        <w:ind w:firstLine="360"/>
        <w:rPr>
          <w:color w:val="0000FF"/>
          <w:sz w:val="24"/>
          <w:szCs w:val="24"/>
          <w:lang w:val="ro-RO"/>
        </w:rPr>
      </w:pPr>
    </w:p>
    <w:p w:rsidR="00093F53" w:rsidRDefault="00093F53" w:rsidP="004B5517">
      <w:pPr>
        <w:ind w:firstLine="360"/>
        <w:rPr>
          <w:color w:val="0000FF"/>
          <w:sz w:val="24"/>
          <w:szCs w:val="24"/>
          <w:lang w:val="ro-RO"/>
        </w:rPr>
      </w:pPr>
    </w:p>
    <w:p w:rsidR="00093F53" w:rsidRDefault="00093F53" w:rsidP="004B5517">
      <w:pPr>
        <w:ind w:firstLine="360"/>
        <w:rPr>
          <w:color w:val="0000FF"/>
          <w:sz w:val="24"/>
          <w:szCs w:val="24"/>
          <w:lang w:val="ro-RO"/>
        </w:rPr>
      </w:pPr>
    </w:p>
    <w:p w:rsidR="00093F53" w:rsidRDefault="00093F53" w:rsidP="004B5517">
      <w:pPr>
        <w:ind w:firstLine="360"/>
        <w:rPr>
          <w:color w:val="0000FF"/>
          <w:sz w:val="24"/>
          <w:szCs w:val="24"/>
          <w:lang w:val="ro-RO"/>
        </w:rPr>
      </w:pPr>
    </w:p>
    <w:p w:rsidR="00093F53" w:rsidRDefault="00093F53" w:rsidP="004B5517">
      <w:pPr>
        <w:ind w:firstLine="360"/>
        <w:rPr>
          <w:color w:val="0000FF"/>
          <w:sz w:val="24"/>
          <w:szCs w:val="24"/>
          <w:lang w:val="ro-RO"/>
        </w:rPr>
      </w:pPr>
    </w:p>
    <w:p w:rsidR="00093F53" w:rsidRPr="007A1018" w:rsidRDefault="00093F53" w:rsidP="004B5517">
      <w:pPr>
        <w:ind w:firstLine="360"/>
        <w:rPr>
          <w:color w:val="0000FF"/>
          <w:sz w:val="24"/>
          <w:szCs w:val="24"/>
          <w:lang w:val="ro-RO"/>
        </w:rPr>
      </w:pPr>
    </w:p>
    <w:p w:rsidR="004B5517" w:rsidRPr="007A1018" w:rsidRDefault="004B5517" w:rsidP="004B5517">
      <w:pPr>
        <w:ind w:firstLine="360"/>
        <w:jc w:val="center"/>
        <w:rPr>
          <w:b/>
          <w:i/>
          <w:sz w:val="24"/>
          <w:szCs w:val="24"/>
          <w:lang w:val="ro-RO"/>
        </w:rPr>
      </w:pPr>
      <w:r w:rsidRPr="007A1018">
        <w:rPr>
          <w:b/>
          <w:i/>
          <w:sz w:val="24"/>
          <w:szCs w:val="24"/>
          <w:lang w:val="ro-RO"/>
        </w:rPr>
        <w:t xml:space="preserve">Istoric dividende (2011 – 2012 – 2013 </w:t>
      </w:r>
      <w:r w:rsidRPr="00FC30B0">
        <w:rPr>
          <w:i/>
          <w:sz w:val="24"/>
          <w:szCs w:val="24"/>
          <w:lang w:val="ro-RO"/>
        </w:rPr>
        <w:t>-</w:t>
      </w:r>
      <w:r w:rsidR="00FC30B0">
        <w:rPr>
          <w:b/>
          <w:i/>
          <w:sz w:val="24"/>
          <w:szCs w:val="24"/>
          <w:lang w:val="ro-RO"/>
        </w:rPr>
        <w:t xml:space="preserve"> </w:t>
      </w:r>
      <w:r w:rsidRPr="007A1018">
        <w:rPr>
          <w:b/>
          <w:i/>
          <w:sz w:val="24"/>
          <w:szCs w:val="24"/>
          <w:lang w:val="ro-RO"/>
        </w:rPr>
        <w:t>2014)</w:t>
      </w:r>
    </w:p>
    <w:tbl>
      <w:tblPr>
        <w:tblW w:w="10518"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1357"/>
        <w:gridCol w:w="1560"/>
        <w:gridCol w:w="1477"/>
        <w:gridCol w:w="791"/>
        <w:gridCol w:w="1417"/>
        <w:gridCol w:w="567"/>
        <w:gridCol w:w="1364"/>
      </w:tblGrid>
      <w:tr w:rsidR="004B5517" w:rsidRPr="007A1018" w:rsidTr="00C550E3">
        <w:trPr>
          <w:trHeight w:val="225"/>
          <w:jc w:val="center"/>
        </w:trPr>
        <w:tc>
          <w:tcPr>
            <w:tcW w:w="851" w:type="dxa"/>
            <w:vMerge w:val="restart"/>
            <w:textDirection w:val="btLr"/>
            <w:vAlign w:val="center"/>
          </w:tcPr>
          <w:p w:rsidR="004B5517" w:rsidRPr="007A1018" w:rsidRDefault="004B5517" w:rsidP="00264060">
            <w:pPr>
              <w:ind w:left="113" w:right="113"/>
              <w:jc w:val="center"/>
              <w:rPr>
                <w:lang w:val="ro-RO"/>
              </w:rPr>
            </w:pPr>
            <w:r w:rsidRPr="007A1018">
              <w:rPr>
                <w:lang w:val="ro-RO"/>
              </w:rPr>
              <w:t>Perioada</w:t>
            </w:r>
          </w:p>
        </w:tc>
        <w:tc>
          <w:tcPr>
            <w:tcW w:w="8303" w:type="dxa"/>
            <w:gridSpan w:val="7"/>
            <w:vAlign w:val="center"/>
          </w:tcPr>
          <w:p w:rsidR="004B5517" w:rsidRPr="007A1018" w:rsidRDefault="004B5517" w:rsidP="00264060">
            <w:pPr>
              <w:jc w:val="center"/>
              <w:rPr>
                <w:lang w:val="ro-RO"/>
              </w:rPr>
            </w:pPr>
            <w:r w:rsidRPr="007A1018">
              <w:rPr>
                <w:lang w:val="ro-RO"/>
              </w:rPr>
              <w:t>Dividende nete</w:t>
            </w:r>
          </w:p>
        </w:tc>
        <w:tc>
          <w:tcPr>
            <w:tcW w:w="1364" w:type="dxa"/>
            <w:vMerge w:val="restart"/>
            <w:vAlign w:val="center"/>
          </w:tcPr>
          <w:p w:rsidR="004B5517" w:rsidRPr="007A1018" w:rsidRDefault="004B5517" w:rsidP="00264060">
            <w:pPr>
              <w:jc w:val="center"/>
              <w:rPr>
                <w:lang w:val="ro-RO"/>
              </w:rPr>
            </w:pPr>
            <w:r w:rsidRPr="007A1018">
              <w:rPr>
                <w:lang w:val="ro-RO"/>
              </w:rPr>
              <w:t>Data sistare plata dividende</w:t>
            </w:r>
          </w:p>
        </w:tc>
      </w:tr>
      <w:tr w:rsidR="004B5517" w:rsidRPr="007A1018" w:rsidTr="00C550E3">
        <w:trPr>
          <w:trHeight w:val="234"/>
          <w:jc w:val="center"/>
        </w:trPr>
        <w:tc>
          <w:tcPr>
            <w:tcW w:w="851" w:type="dxa"/>
            <w:vMerge/>
            <w:vAlign w:val="center"/>
          </w:tcPr>
          <w:p w:rsidR="004B5517" w:rsidRPr="007A1018" w:rsidRDefault="004B5517" w:rsidP="00264060">
            <w:pPr>
              <w:jc w:val="center"/>
              <w:rPr>
                <w:sz w:val="18"/>
                <w:szCs w:val="18"/>
                <w:lang w:val="ro-RO"/>
              </w:rPr>
            </w:pPr>
          </w:p>
        </w:tc>
        <w:tc>
          <w:tcPr>
            <w:tcW w:w="1134" w:type="dxa"/>
            <w:vMerge w:val="restart"/>
            <w:vAlign w:val="center"/>
          </w:tcPr>
          <w:p w:rsidR="004B5517" w:rsidRPr="007A1018" w:rsidRDefault="004B5517" w:rsidP="00264060">
            <w:pPr>
              <w:jc w:val="center"/>
              <w:rPr>
                <w:sz w:val="18"/>
                <w:szCs w:val="18"/>
                <w:lang w:val="ro-RO"/>
              </w:rPr>
            </w:pPr>
            <w:r w:rsidRPr="007A1018">
              <w:rPr>
                <w:sz w:val="18"/>
                <w:szCs w:val="18"/>
                <w:lang w:val="ro-RO"/>
              </w:rPr>
              <w:t>Cuvenite</w:t>
            </w:r>
          </w:p>
        </w:tc>
        <w:tc>
          <w:tcPr>
            <w:tcW w:w="5185" w:type="dxa"/>
            <w:gridSpan w:val="4"/>
            <w:vAlign w:val="center"/>
          </w:tcPr>
          <w:p w:rsidR="004B5517" w:rsidRPr="007A1018" w:rsidRDefault="004B5517" w:rsidP="00264060">
            <w:pPr>
              <w:jc w:val="center"/>
              <w:rPr>
                <w:sz w:val="18"/>
                <w:szCs w:val="18"/>
                <w:lang w:val="ro-RO"/>
              </w:rPr>
            </w:pPr>
            <w:r w:rsidRPr="007A1018">
              <w:rPr>
                <w:sz w:val="18"/>
                <w:szCs w:val="18"/>
                <w:lang w:val="ro-RO"/>
              </w:rPr>
              <w:t>Achitate</w:t>
            </w:r>
          </w:p>
        </w:tc>
        <w:tc>
          <w:tcPr>
            <w:tcW w:w="1984" w:type="dxa"/>
            <w:gridSpan w:val="2"/>
            <w:vMerge w:val="restart"/>
            <w:vAlign w:val="center"/>
          </w:tcPr>
          <w:p w:rsidR="004B5517" w:rsidRPr="007A1018" w:rsidRDefault="004B5517" w:rsidP="00264060">
            <w:pPr>
              <w:jc w:val="center"/>
              <w:rPr>
                <w:sz w:val="18"/>
                <w:szCs w:val="18"/>
                <w:lang w:val="ro-RO"/>
              </w:rPr>
            </w:pPr>
            <w:r w:rsidRPr="007A1018">
              <w:rPr>
                <w:sz w:val="18"/>
                <w:szCs w:val="18"/>
                <w:lang w:val="ro-RO"/>
              </w:rPr>
              <w:t>Neridicate la 31.12.2015</w:t>
            </w:r>
          </w:p>
        </w:tc>
        <w:tc>
          <w:tcPr>
            <w:tcW w:w="1364" w:type="dxa"/>
            <w:vMerge/>
            <w:vAlign w:val="center"/>
          </w:tcPr>
          <w:p w:rsidR="004B5517" w:rsidRPr="007A1018" w:rsidRDefault="004B5517" w:rsidP="00264060">
            <w:pPr>
              <w:jc w:val="center"/>
              <w:rPr>
                <w:sz w:val="18"/>
                <w:szCs w:val="18"/>
                <w:lang w:val="ro-RO"/>
              </w:rPr>
            </w:pPr>
          </w:p>
        </w:tc>
      </w:tr>
      <w:tr w:rsidR="004B5517" w:rsidRPr="007A1018" w:rsidTr="00C550E3">
        <w:trPr>
          <w:trHeight w:val="109"/>
          <w:jc w:val="center"/>
        </w:trPr>
        <w:tc>
          <w:tcPr>
            <w:tcW w:w="851" w:type="dxa"/>
            <w:vMerge/>
            <w:vAlign w:val="center"/>
          </w:tcPr>
          <w:p w:rsidR="004B5517" w:rsidRPr="007A1018" w:rsidRDefault="004B5517" w:rsidP="00264060">
            <w:pPr>
              <w:jc w:val="center"/>
              <w:rPr>
                <w:sz w:val="18"/>
                <w:szCs w:val="18"/>
                <w:lang w:val="ro-RO"/>
              </w:rPr>
            </w:pPr>
          </w:p>
        </w:tc>
        <w:tc>
          <w:tcPr>
            <w:tcW w:w="1134" w:type="dxa"/>
            <w:vMerge/>
            <w:vAlign w:val="center"/>
          </w:tcPr>
          <w:p w:rsidR="004B5517" w:rsidRPr="007A1018" w:rsidRDefault="004B5517" w:rsidP="00264060">
            <w:pPr>
              <w:jc w:val="center"/>
              <w:rPr>
                <w:sz w:val="18"/>
                <w:szCs w:val="18"/>
                <w:lang w:val="ro-RO"/>
              </w:rPr>
            </w:pPr>
          </w:p>
        </w:tc>
        <w:tc>
          <w:tcPr>
            <w:tcW w:w="4394" w:type="dxa"/>
            <w:gridSpan w:val="3"/>
            <w:vAlign w:val="center"/>
          </w:tcPr>
          <w:p w:rsidR="004B5517" w:rsidRPr="007A1018" w:rsidRDefault="004B5517" w:rsidP="00264060">
            <w:pPr>
              <w:jc w:val="center"/>
              <w:rPr>
                <w:sz w:val="18"/>
                <w:szCs w:val="18"/>
                <w:lang w:val="ro-RO"/>
              </w:rPr>
            </w:pPr>
            <w:r w:rsidRPr="007A1018">
              <w:rPr>
                <w:sz w:val="18"/>
                <w:szCs w:val="18"/>
                <w:lang w:val="ro-RO"/>
              </w:rPr>
              <w:t>lei</w:t>
            </w:r>
          </w:p>
        </w:tc>
        <w:tc>
          <w:tcPr>
            <w:tcW w:w="791" w:type="dxa"/>
            <w:vMerge w:val="restart"/>
            <w:vAlign w:val="center"/>
          </w:tcPr>
          <w:p w:rsidR="004B5517" w:rsidRPr="007A1018" w:rsidRDefault="004B5517" w:rsidP="00264060">
            <w:pPr>
              <w:jc w:val="center"/>
              <w:rPr>
                <w:sz w:val="18"/>
                <w:szCs w:val="18"/>
                <w:lang w:val="ro-RO"/>
              </w:rPr>
            </w:pPr>
            <w:r w:rsidRPr="007A1018">
              <w:rPr>
                <w:sz w:val="18"/>
                <w:szCs w:val="18"/>
                <w:lang w:val="ro-RO"/>
              </w:rPr>
              <w:t xml:space="preserve">% (total </w:t>
            </w:r>
            <w:r w:rsidRPr="007A1018">
              <w:rPr>
                <w:sz w:val="14"/>
                <w:szCs w:val="14"/>
                <w:lang w:val="ro-RO"/>
              </w:rPr>
              <w:t>achitat)</w:t>
            </w:r>
          </w:p>
        </w:tc>
        <w:tc>
          <w:tcPr>
            <w:tcW w:w="1984" w:type="dxa"/>
            <w:gridSpan w:val="2"/>
            <w:vMerge/>
            <w:vAlign w:val="center"/>
          </w:tcPr>
          <w:p w:rsidR="004B5517" w:rsidRPr="007A1018" w:rsidRDefault="004B5517" w:rsidP="00264060">
            <w:pPr>
              <w:jc w:val="center"/>
              <w:rPr>
                <w:sz w:val="18"/>
                <w:szCs w:val="18"/>
                <w:lang w:val="ro-RO"/>
              </w:rPr>
            </w:pPr>
          </w:p>
        </w:tc>
        <w:tc>
          <w:tcPr>
            <w:tcW w:w="1364" w:type="dxa"/>
            <w:vMerge/>
            <w:vAlign w:val="center"/>
          </w:tcPr>
          <w:p w:rsidR="004B5517" w:rsidRPr="007A1018" w:rsidRDefault="004B5517" w:rsidP="00264060">
            <w:pPr>
              <w:jc w:val="center"/>
              <w:rPr>
                <w:sz w:val="18"/>
                <w:szCs w:val="18"/>
                <w:lang w:val="ro-RO"/>
              </w:rPr>
            </w:pPr>
          </w:p>
        </w:tc>
      </w:tr>
      <w:tr w:rsidR="00C550E3" w:rsidRPr="007A1018" w:rsidTr="00C550E3">
        <w:trPr>
          <w:trHeight w:val="424"/>
          <w:jc w:val="center"/>
        </w:trPr>
        <w:tc>
          <w:tcPr>
            <w:tcW w:w="851" w:type="dxa"/>
            <w:vMerge/>
            <w:vAlign w:val="center"/>
          </w:tcPr>
          <w:p w:rsidR="004B5517" w:rsidRPr="007A1018" w:rsidRDefault="004B5517" w:rsidP="00264060">
            <w:pPr>
              <w:jc w:val="center"/>
              <w:rPr>
                <w:sz w:val="18"/>
                <w:szCs w:val="18"/>
                <w:lang w:val="ro-RO"/>
              </w:rPr>
            </w:pPr>
          </w:p>
        </w:tc>
        <w:tc>
          <w:tcPr>
            <w:tcW w:w="1134" w:type="dxa"/>
            <w:vMerge/>
            <w:vAlign w:val="center"/>
          </w:tcPr>
          <w:p w:rsidR="004B5517" w:rsidRPr="007A1018" w:rsidRDefault="004B5517" w:rsidP="00264060">
            <w:pPr>
              <w:jc w:val="center"/>
              <w:rPr>
                <w:sz w:val="18"/>
                <w:szCs w:val="18"/>
                <w:lang w:val="ro-RO"/>
              </w:rPr>
            </w:pPr>
          </w:p>
        </w:tc>
        <w:tc>
          <w:tcPr>
            <w:tcW w:w="1357" w:type="dxa"/>
            <w:vAlign w:val="center"/>
          </w:tcPr>
          <w:p w:rsidR="004B5517" w:rsidRPr="007A1018" w:rsidRDefault="004B5517" w:rsidP="00264060">
            <w:pPr>
              <w:jc w:val="center"/>
              <w:rPr>
                <w:lang w:val="ro-RO"/>
              </w:rPr>
            </w:pPr>
            <w:r w:rsidRPr="007A1018">
              <w:rPr>
                <w:lang w:val="ro-RO"/>
              </w:rPr>
              <w:t>Pana la 31.12.2014</w:t>
            </w:r>
          </w:p>
        </w:tc>
        <w:tc>
          <w:tcPr>
            <w:tcW w:w="1560" w:type="dxa"/>
            <w:vAlign w:val="center"/>
          </w:tcPr>
          <w:p w:rsidR="004B5517" w:rsidRPr="007A1018" w:rsidRDefault="004B5517" w:rsidP="00264060">
            <w:pPr>
              <w:jc w:val="center"/>
              <w:rPr>
                <w:sz w:val="18"/>
                <w:szCs w:val="18"/>
                <w:lang w:val="ro-RO"/>
              </w:rPr>
            </w:pPr>
            <w:r w:rsidRPr="007A1018">
              <w:rPr>
                <w:sz w:val="18"/>
                <w:szCs w:val="18"/>
                <w:lang w:val="ro-RO"/>
              </w:rPr>
              <w:t>01.01÷31.12 2015</w:t>
            </w:r>
          </w:p>
        </w:tc>
        <w:tc>
          <w:tcPr>
            <w:tcW w:w="1477" w:type="dxa"/>
            <w:vAlign w:val="center"/>
          </w:tcPr>
          <w:p w:rsidR="004B5517" w:rsidRPr="007A1018" w:rsidRDefault="004B5517" w:rsidP="00264060">
            <w:pPr>
              <w:jc w:val="center"/>
              <w:rPr>
                <w:sz w:val="18"/>
                <w:szCs w:val="18"/>
                <w:lang w:val="ro-RO"/>
              </w:rPr>
            </w:pPr>
            <w:r w:rsidRPr="007A1018">
              <w:rPr>
                <w:sz w:val="18"/>
                <w:szCs w:val="18"/>
                <w:lang w:val="ro-RO"/>
              </w:rPr>
              <w:t>Total</w:t>
            </w:r>
          </w:p>
          <w:p w:rsidR="004B5517" w:rsidRPr="007A1018" w:rsidRDefault="004B5517" w:rsidP="00264060">
            <w:pPr>
              <w:jc w:val="center"/>
              <w:rPr>
                <w:sz w:val="18"/>
                <w:szCs w:val="18"/>
                <w:lang w:val="ro-RO"/>
              </w:rPr>
            </w:pPr>
          </w:p>
        </w:tc>
        <w:tc>
          <w:tcPr>
            <w:tcW w:w="791" w:type="dxa"/>
            <w:vMerge/>
            <w:vAlign w:val="center"/>
          </w:tcPr>
          <w:p w:rsidR="004B5517" w:rsidRPr="007A1018" w:rsidRDefault="004B5517" w:rsidP="00264060">
            <w:pPr>
              <w:jc w:val="center"/>
              <w:rPr>
                <w:sz w:val="18"/>
                <w:szCs w:val="18"/>
                <w:lang w:val="ro-RO"/>
              </w:rPr>
            </w:pPr>
          </w:p>
        </w:tc>
        <w:tc>
          <w:tcPr>
            <w:tcW w:w="1417" w:type="dxa"/>
            <w:vAlign w:val="center"/>
          </w:tcPr>
          <w:p w:rsidR="004B5517" w:rsidRPr="007A1018" w:rsidRDefault="004B5517" w:rsidP="00264060">
            <w:pPr>
              <w:jc w:val="center"/>
              <w:rPr>
                <w:sz w:val="18"/>
                <w:szCs w:val="18"/>
                <w:lang w:val="ro-RO"/>
              </w:rPr>
            </w:pPr>
            <w:r w:rsidRPr="007A1018">
              <w:rPr>
                <w:sz w:val="18"/>
                <w:szCs w:val="18"/>
                <w:lang w:val="ro-RO"/>
              </w:rPr>
              <w:t>lei</w:t>
            </w:r>
          </w:p>
        </w:tc>
        <w:tc>
          <w:tcPr>
            <w:tcW w:w="567" w:type="dxa"/>
            <w:vAlign w:val="center"/>
          </w:tcPr>
          <w:p w:rsidR="004B5517" w:rsidRPr="007A1018" w:rsidRDefault="004B5517" w:rsidP="00264060">
            <w:pPr>
              <w:jc w:val="center"/>
              <w:rPr>
                <w:sz w:val="18"/>
                <w:szCs w:val="18"/>
                <w:lang w:val="ro-RO"/>
              </w:rPr>
            </w:pPr>
            <w:r w:rsidRPr="007A1018">
              <w:rPr>
                <w:sz w:val="18"/>
                <w:szCs w:val="18"/>
                <w:lang w:val="ro-RO"/>
              </w:rPr>
              <w:t>%</w:t>
            </w:r>
          </w:p>
        </w:tc>
        <w:tc>
          <w:tcPr>
            <w:tcW w:w="1364" w:type="dxa"/>
            <w:vMerge/>
            <w:vAlign w:val="center"/>
          </w:tcPr>
          <w:p w:rsidR="004B5517" w:rsidRPr="007A1018" w:rsidRDefault="004B5517" w:rsidP="00264060">
            <w:pPr>
              <w:jc w:val="center"/>
              <w:rPr>
                <w:sz w:val="18"/>
                <w:szCs w:val="18"/>
                <w:lang w:val="ro-RO"/>
              </w:rPr>
            </w:pPr>
          </w:p>
        </w:tc>
      </w:tr>
      <w:tr w:rsidR="00C550E3" w:rsidRPr="007A1018" w:rsidTr="00C550E3">
        <w:trPr>
          <w:trHeight w:val="120"/>
          <w:jc w:val="center"/>
        </w:trPr>
        <w:tc>
          <w:tcPr>
            <w:tcW w:w="851" w:type="dxa"/>
            <w:vAlign w:val="center"/>
          </w:tcPr>
          <w:p w:rsidR="004B5517" w:rsidRPr="007A1018" w:rsidRDefault="004B5517" w:rsidP="00264060">
            <w:pPr>
              <w:jc w:val="center"/>
              <w:rPr>
                <w:sz w:val="10"/>
                <w:szCs w:val="10"/>
                <w:lang w:val="ro-RO"/>
              </w:rPr>
            </w:pPr>
            <w:r w:rsidRPr="007A1018">
              <w:rPr>
                <w:sz w:val="10"/>
                <w:szCs w:val="10"/>
                <w:lang w:val="ro-RO"/>
              </w:rPr>
              <w:t>0</w:t>
            </w:r>
          </w:p>
        </w:tc>
        <w:tc>
          <w:tcPr>
            <w:tcW w:w="1134" w:type="dxa"/>
            <w:vAlign w:val="center"/>
          </w:tcPr>
          <w:p w:rsidR="004B5517" w:rsidRPr="007A1018" w:rsidRDefault="004B5517" w:rsidP="00264060">
            <w:pPr>
              <w:jc w:val="center"/>
              <w:rPr>
                <w:sz w:val="10"/>
                <w:szCs w:val="10"/>
                <w:lang w:val="ro-RO"/>
              </w:rPr>
            </w:pPr>
            <w:r w:rsidRPr="007A1018">
              <w:rPr>
                <w:sz w:val="10"/>
                <w:szCs w:val="10"/>
                <w:lang w:val="ro-RO"/>
              </w:rPr>
              <w:t>1</w:t>
            </w:r>
          </w:p>
        </w:tc>
        <w:tc>
          <w:tcPr>
            <w:tcW w:w="1357" w:type="dxa"/>
            <w:vAlign w:val="center"/>
          </w:tcPr>
          <w:p w:rsidR="004B5517" w:rsidRPr="007A1018" w:rsidRDefault="004B5517" w:rsidP="00264060">
            <w:pPr>
              <w:jc w:val="center"/>
              <w:rPr>
                <w:sz w:val="10"/>
                <w:szCs w:val="10"/>
                <w:lang w:val="ro-RO"/>
              </w:rPr>
            </w:pPr>
            <w:r w:rsidRPr="007A1018">
              <w:rPr>
                <w:sz w:val="10"/>
                <w:szCs w:val="10"/>
                <w:lang w:val="ro-RO"/>
              </w:rPr>
              <w:t>2</w:t>
            </w:r>
          </w:p>
        </w:tc>
        <w:tc>
          <w:tcPr>
            <w:tcW w:w="1560" w:type="dxa"/>
            <w:vAlign w:val="center"/>
          </w:tcPr>
          <w:p w:rsidR="004B5517" w:rsidRPr="007A1018" w:rsidRDefault="004B5517" w:rsidP="00264060">
            <w:pPr>
              <w:jc w:val="center"/>
              <w:rPr>
                <w:sz w:val="10"/>
                <w:szCs w:val="10"/>
                <w:lang w:val="ro-RO"/>
              </w:rPr>
            </w:pPr>
            <w:r w:rsidRPr="007A1018">
              <w:rPr>
                <w:sz w:val="10"/>
                <w:szCs w:val="10"/>
                <w:lang w:val="ro-RO"/>
              </w:rPr>
              <w:t>3</w:t>
            </w:r>
          </w:p>
        </w:tc>
        <w:tc>
          <w:tcPr>
            <w:tcW w:w="1477" w:type="dxa"/>
            <w:vAlign w:val="center"/>
          </w:tcPr>
          <w:p w:rsidR="004B5517" w:rsidRPr="007A1018" w:rsidRDefault="004B5517" w:rsidP="00264060">
            <w:pPr>
              <w:jc w:val="center"/>
              <w:rPr>
                <w:sz w:val="10"/>
                <w:szCs w:val="10"/>
                <w:lang w:val="ro-RO"/>
              </w:rPr>
            </w:pPr>
            <w:r w:rsidRPr="007A1018">
              <w:rPr>
                <w:sz w:val="10"/>
                <w:szCs w:val="10"/>
                <w:lang w:val="ro-RO"/>
              </w:rPr>
              <w:t>4</w:t>
            </w:r>
          </w:p>
        </w:tc>
        <w:tc>
          <w:tcPr>
            <w:tcW w:w="791" w:type="dxa"/>
            <w:vAlign w:val="center"/>
          </w:tcPr>
          <w:p w:rsidR="004B5517" w:rsidRPr="007A1018" w:rsidRDefault="004B5517" w:rsidP="00264060">
            <w:pPr>
              <w:jc w:val="center"/>
              <w:rPr>
                <w:sz w:val="10"/>
                <w:szCs w:val="10"/>
                <w:lang w:val="ro-RO"/>
              </w:rPr>
            </w:pPr>
            <w:r w:rsidRPr="007A1018">
              <w:rPr>
                <w:sz w:val="10"/>
                <w:szCs w:val="10"/>
                <w:lang w:val="ro-RO"/>
              </w:rPr>
              <w:t>5</w:t>
            </w:r>
          </w:p>
        </w:tc>
        <w:tc>
          <w:tcPr>
            <w:tcW w:w="1417" w:type="dxa"/>
            <w:vAlign w:val="center"/>
          </w:tcPr>
          <w:p w:rsidR="004B5517" w:rsidRPr="007A1018" w:rsidRDefault="004B5517" w:rsidP="00264060">
            <w:pPr>
              <w:jc w:val="center"/>
              <w:rPr>
                <w:sz w:val="10"/>
                <w:szCs w:val="10"/>
                <w:lang w:val="ro-RO"/>
              </w:rPr>
            </w:pPr>
            <w:r w:rsidRPr="007A1018">
              <w:rPr>
                <w:sz w:val="10"/>
                <w:szCs w:val="10"/>
                <w:lang w:val="ro-RO"/>
              </w:rPr>
              <w:t>6</w:t>
            </w:r>
          </w:p>
        </w:tc>
        <w:tc>
          <w:tcPr>
            <w:tcW w:w="567" w:type="dxa"/>
            <w:vAlign w:val="center"/>
          </w:tcPr>
          <w:p w:rsidR="004B5517" w:rsidRPr="007A1018" w:rsidRDefault="004B5517" w:rsidP="00264060">
            <w:pPr>
              <w:jc w:val="center"/>
              <w:rPr>
                <w:sz w:val="10"/>
                <w:szCs w:val="10"/>
                <w:lang w:val="ro-RO"/>
              </w:rPr>
            </w:pPr>
            <w:r w:rsidRPr="007A1018">
              <w:rPr>
                <w:sz w:val="10"/>
                <w:szCs w:val="10"/>
                <w:lang w:val="ro-RO"/>
              </w:rPr>
              <w:t>7</w:t>
            </w:r>
          </w:p>
        </w:tc>
        <w:tc>
          <w:tcPr>
            <w:tcW w:w="1364" w:type="dxa"/>
            <w:vAlign w:val="center"/>
          </w:tcPr>
          <w:p w:rsidR="004B5517" w:rsidRPr="007A1018" w:rsidRDefault="004B5517" w:rsidP="00264060">
            <w:pPr>
              <w:jc w:val="center"/>
              <w:rPr>
                <w:sz w:val="10"/>
                <w:szCs w:val="10"/>
                <w:lang w:val="ro-RO"/>
              </w:rPr>
            </w:pPr>
            <w:r w:rsidRPr="007A1018">
              <w:rPr>
                <w:sz w:val="10"/>
                <w:szCs w:val="10"/>
                <w:lang w:val="ro-RO"/>
              </w:rPr>
              <w:t>8</w:t>
            </w:r>
          </w:p>
        </w:tc>
      </w:tr>
      <w:tr w:rsidR="00C550E3" w:rsidRPr="007A1018" w:rsidTr="00C550E3">
        <w:trPr>
          <w:trHeight w:val="479"/>
          <w:jc w:val="center"/>
        </w:trPr>
        <w:tc>
          <w:tcPr>
            <w:tcW w:w="851" w:type="dxa"/>
            <w:vAlign w:val="center"/>
          </w:tcPr>
          <w:p w:rsidR="004B5517" w:rsidRPr="007A1018" w:rsidRDefault="004B5517" w:rsidP="00264060">
            <w:pPr>
              <w:jc w:val="center"/>
              <w:rPr>
                <w:lang w:val="ro-RO"/>
              </w:rPr>
            </w:pPr>
            <w:r w:rsidRPr="007A1018">
              <w:rPr>
                <w:lang w:val="ro-RO"/>
              </w:rPr>
              <w:t>2011</w:t>
            </w:r>
          </w:p>
        </w:tc>
        <w:tc>
          <w:tcPr>
            <w:tcW w:w="1134" w:type="dxa"/>
            <w:vAlign w:val="center"/>
          </w:tcPr>
          <w:p w:rsidR="004B5517" w:rsidRPr="007A1018" w:rsidRDefault="004B5517" w:rsidP="00264060">
            <w:pPr>
              <w:jc w:val="right"/>
              <w:rPr>
                <w:lang w:val="ro-RO"/>
              </w:rPr>
            </w:pPr>
            <w:r w:rsidRPr="007A1018">
              <w:rPr>
                <w:lang w:val="ro-RO"/>
              </w:rPr>
              <w:t>8.204.647</w:t>
            </w:r>
          </w:p>
        </w:tc>
        <w:tc>
          <w:tcPr>
            <w:tcW w:w="1357" w:type="dxa"/>
            <w:vAlign w:val="center"/>
          </w:tcPr>
          <w:p w:rsidR="004B5517" w:rsidRPr="007A1018" w:rsidRDefault="004B5517" w:rsidP="00264060">
            <w:pPr>
              <w:jc w:val="right"/>
              <w:rPr>
                <w:lang w:val="ro-RO"/>
              </w:rPr>
            </w:pPr>
            <w:r w:rsidRPr="007A1018">
              <w:rPr>
                <w:lang w:val="ro-RO"/>
              </w:rPr>
              <w:t>7.475.185</w:t>
            </w:r>
          </w:p>
        </w:tc>
        <w:tc>
          <w:tcPr>
            <w:tcW w:w="1560" w:type="dxa"/>
            <w:vAlign w:val="center"/>
          </w:tcPr>
          <w:p w:rsidR="004B5517" w:rsidRPr="007A1018" w:rsidRDefault="004B5517" w:rsidP="00264060">
            <w:pPr>
              <w:jc w:val="right"/>
              <w:rPr>
                <w:lang w:val="ro-RO"/>
              </w:rPr>
            </w:pPr>
            <w:r w:rsidRPr="007A1018">
              <w:rPr>
                <w:lang w:val="ro-RO"/>
              </w:rPr>
              <w:t>16.361</w:t>
            </w:r>
          </w:p>
        </w:tc>
        <w:tc>
          <w:tcPr>
            <w:tcW w:w="1477" w:type="dxa"/>
            <w:vAlign w:val="center"/>
          </w:tcPr>
          <w:p w:rsidR="004B5517" w:rsidRPr="007A1018" w:rsidRDefault="004B5517" w:rsidP="00264060">
            <w:pPr>
              <w:jc w:val="right"/>
              <w:rPr>
                <w:lang w:val="ro-RO"/>
              </w:rPr>
            </w:pPr>
            <w:r w:rsidRPr="007A1018">
              <w:rPr>
                <w:lang w:val="ro-RO"/>
              </w:rPr>
              <w:t>7.491.546</w:t>
            </w:r>
          </w:p>
        </w:tc>
        <w:tc>
          <w:tcPr>
            <w:tcW w:w="791" w:type="dxa"/>
            <w:vAlign w:val="center"/>
          </w:tcPr>
          <w:p w:rsidR="004B5517" w:rsidRPr="007A1018" w:rsidRDefault="004B5517" w:rsidP="00264060">
            <w:pPr>
              <w:jc w:val="center"/>
              <w:rPr>
                <w:lang w:val="ro-RO"/>
              </w:rPr>
            </w:pPr>
            <w:r w:rsidRPr="007A1018">
              <w:rPr>
                <w:lang w:val="ro-RO"/>
              </w:rPr>
              <w:t>91,31</w:t>
            </w:r>
          </w:p>
        </w:tc>
        <w:tc>
          <w:tcPr>
            <w:tcW w:w="1417" w:type="dxa"/>
            <w:vAlign w:val="center"/>
          </w:tcPr>
          <w:p w:rsidR="004B5517" w:rsidRPr="007A1018" w:rsidRDefault="004B5517" w:rsidP="00264060">
            <w:pPr>
              <w:jc w:val="right"/>
              <w:rPr>
                <w:lang w:val="ro-RO"/>
              </w:rPr>
            </w:pPr>
            <w:r w:rsidRPr="007A1018">
              <w:rPr>
                <w:lang w:val="ro-RO"/>
              </w:rPr>
              <w:t>713.101</w:t>
            </w:r>
          </w:p>
        </w:tc>
        <w:tc>
          <w:tcPr>
            <w:tcW w:w="567" w:type="dxa"/>
            <w:vAlign w:val="center"/>
          </w:tcPr>
          <w:p w:rsidR="004B5517" w:rsidRPr="007A1018" w:rsidRDefault="004B5517" w:rsidP="00264060">
            <w:pPr>
              <w:jc w:val="right"/>
              <w:rPr>
                <w:lang w:val="ro-RO"/>
              </w:rPr>
            </w:pPr>
            <w:r w:rsidRPr="007A1018">
              <w:rPr>
                <w:lang w:val="ro-RO"/>
              </w:rPr>
              <w:t>8,69</w:t>
            </w:r>
          </w:p>
        </w:tc>
        <w:tc>
          <w:tcPr>
            <w:tcW w:w="1364" w:type="dxa"/>
          </w:tcPr>
          <w:p w:rsidR="004B5517" w:rsidRPr="007A1018" w:rsidRDefault="004B5517" w:rsidP="00264060">
            <w:pPr>
              <w:jc w:val="center"/>
            </w:pPr>
          </w:p>
          <w:p w:rsidR="004B5517" w:rsidRPr="007A1018" w:rsidRDefault="004B5517" w:rsidP="00264060">
            <w:pPr>
              <w:jc w:val="center"/>
            </w:pPr>
          </w:p>
          <w:p w:rsidR="004B5517" w:rsidRPr="007A1018" w:rsidRDefault="004B5517" w:rsidP="00264060">
            <w:pPr>
              <w:jc w:val="center"/>
            </w:pPr>
            <w:r w:rsidRPr="007A1018">
              <w:t>31.09.2015</w:t>
            </w:r>
          </w:p>
        </w:tc>
      </w:tr>
      <w:tr w:rsidR="00C550E3" w:rsidRPr="007A1018" w:rsidTr="00C550E3">
        <w:trPr>
          <w:trHeight w:val="315"/>
          <w:jc w:val="center"/>
        </w:trPr>
        <w:tc>
          <w:tcPr>
            <w:tcW w:w="851" w:type="dxa"/>
            <w:vAlign w:val="center"/>
          </w:tcPr>
          <w:p w:rsidR="004B5517" w:rsidRPr="007A1018" w:rsidRDefault="004B5517" w:rsidP="00264060">
            <w:pPr>
              <w:jc w:val="center"/>
              <w:rPr>
                <w:lang w:val="ro-RO"/>
              </w:rPr>
            </w:pPr>
            <w:r w:rsidRPr="007A1018">
              <w:rPr>
                <w:lang w:val="ro-RO"/>
              </w:rPr>
              <w:t>2012</w:t>
            </w:r>
          </w:p>
        </w:tc>
        <w:tc>
          <w:tcPr>
            <w:tcW w:w="1134" w:type="dxa"/>
            <w:vAlign w:val="center"/>
          </w:tcPr>
          <w:p w:rsidR="004B5517" w:rsidRPr="007A1018" w:rsidRDefault="004B5517" w:rsidP="00264060">
            <w:pPr>
              <w:jc w:val="right"/>
              <w:rPr>
                <w:lang w:val="ro-RO"/>
              </w:rPr>
            </w:pPr>
            <w:r w:rsidRPr="007A1018">
              <w:rPr>
                <w:lang w:val="ro-RO"/>
              </w:rPr>
              <w:t>9.834.108</w:t>
            </w:r>
          </w:p>
        </w:tc>
        <w:tc>
          <w:tcPr>
            <w:tcW w:w="1357" w:type="dxa"/>
            <w:vAlign w:val="center"/>
          </w:tcPr>
          <w:p w:rsidR="004B5517" w:rsidRPr="007A1018" w:rsidRDefault="004B5517" w:rsidP="00264060">
            <w:pPr>
              <w:jc w:val="right"/>
              <w:rPr>
                <w:lang w:val="ro-RO"/>
              </w:rPr>
            </w:pPr>
            <w:r w:rsidRPr="007A1018">
              <w:rPr>
                <w:lang w:val="ro-RO"/>
              </w:rPr>
              <w:t>8.955.607</w:t>
            </w:r>
          </w:p>
        </w:tc>
        <w:tc>
          <w:tcPr>
            <w:tcW w:w="1560" w:type="dxa"/>
            <w:vAlign w:val="center"/>
          </w:tcPr>
          <w:p w:rsidR="004B5517" w:rsidRPr="007A1018" w:rsidRDefault="004B5517" w:rsidP="00264060">
            <w:pPr>
              <w:jc w:val="right"/>
              <w:rPr>
                <w:lang w:val="ro-RO"/>
              </w:rPr>
            </w:pPr>
            <w:r w:rsidRPr="007A1018">
              <w:rPr>
                <w:lang w:val="ro-RO"/>
              </w:rPr>
              <w:t>31.219</w:t>
            </w:r>
          </w:p>
        </w:tc>
        <w:tc>
          <w:tcPr>
            <w:tcW w:w="1477" w:type="dxa"/>
            <w:vAlign w:val="center"/>
          </w:tcPr>
          <w:p w:rsidR="004B5517" w:rsidRPr="007A1018" w:rsidRDefault="004B5517" w:rsidP="00264060">
            <w:pPr>
              <w:jc w:val="right"/>
              <w:rPr>
                <w:lang w:val="ro-RO"/>
              </w:rPr>
            </w:pPr>
            <w:r w:rsidRPr="007A1018">
              <w:rPr>
                <w:lang w:val="ro-RO"/>
              </w:rPr>
              <w:t>8.986.826</w:t>
            </w:r>
          </w:p>
        </w:tc>
        <w:tc>
          <w:tcPr>
            <w:tcW w:w="791" w:type="dxa"/>
            <w:vAlign w:val="center"/>
          </w:tcPr>
          <w:p w:rsidR="004B5517" w:rsidRPr="007A1018" w:rsidRDefault="004B5517" w:rsidP="00264060">
            <w:pPr>
              <w:jc w:val="center"/>
              <w:rPr>
                <w:lang w:val="ro-RO"/>
              </w:rPr>
            </w:pPr>
            <w:r w:rsidRPr="007A1018">
              <w:rPr>
                <w:lang w:val="ro-RO"/>
              </w:rPr>
              <w:t>91,38</w:t>
            </w:r>
          </w:p>
        </w:tc>
        <w:tc>
          <w:tcPr>
            <w:tcW w:w="1417" w:type="dxa"/>
            <w:vAlign w:val="center"/>
          </w:tcPr>
          <w:p w:rsidR="004B5517" w:rsidRPr="007A1018" w:rsidRDefault="004B5517" w:rsidP="00264060">
            <w:pPr>
              <w:jc w:val="right"/>
              <w:rPr>
                <w:lang w:val="ro-RO"/>
              </w:rPr>
            </w:pPr>
            <w:r w:rsidRPr="007A1018">
              <w:rPr>
                <w:lang w:val="ro-RO"/>
              </w:rPr>
              <w:t>847.282</w:t>
            </w:r>
          </w:p>
        </w:tc>
        <w:tc>
          <w:tcPr>
            <w:tcW w:w="567" w:type="dxa"/>
            <w:vAlign w:val="center"/>
          </w:tcPr>
          <w:p w:rsidR="004B5517" w:rsidRPr="007A1018" w:rsidRDefault="004B5517" w:rsidP="00264060">
            <w:pPr>
              <w:jc w:val="right"/>
              <w:rPr>
                <w:lang w:val="ro-RO"/>
              </w:rPr>
            </w:pPr>
            <w:r w:rsidRPr="007A1018">
              <w:rPr>
                <w:lang w:val="ro-RO"/>
              </w:rPr>
              <w:t>8,62</w:t>
            </w:r>
          </w:p>
        </w:tc>
        <w:tc>
          <w:tcPr>
            <w:tcW w:w="1364" w:type="dxa"/>
          </w:tcPr>
          <w:p w:rsidR="004B5517" w:rsidRPr="007A1018" w:rsidRDefault="004B5517" w:rsidP="00264060">
            <w:pPr>
              <w:jc w:val="center"/>
            </w:pPr>
          </w:p>
          <w:p w:rsidR="004B5517" w:rsidRPr="007A1018" w:rsidRDefault="004B5517" w:rsidP="00264060">
            <w:pPr>
              <w:jc w:val="center"/>
            </w:pPr>
            <w:r w:rsidRPr="007A1018">
              <w:t>Plata in curs</w:t>
            </w:r>
          </w:p>
        </w:tc>
      </w:tr>
      <w:tr w:rsidR="00C550E3" w:rsidRPr="007A1018" w:rsidTr="00C550E3">
        <w:trPr>
          <w:trHeight w:val="295"/>
          <w:jc w:val="center"/>
        </w:trPr>
        <w:tc>
          <w:tcPr>
            <w:tcW w:w="851" w:type="dxa"/>
            <w:vAlign w:val="center"/>
          </w:tcPr>
          <w:p w:rsidR="004B5517" w:rsidRPr="007A1018" w:rsidRDefault="004B5517" w:rsidP="00264060">
            <w:pPr>
              <w:jc w:val="center"/>
              <w:rPr>
                <w:lang w:val="ro-RO"/>
              </w:rPr>
            </w:pPr>
            <w:r w:rsidRPr="007A1018">
              <w:rPr>
                <w:lang w:val="ro-RO"/>
              </w:rPr>
              <w:t>2013</w:t>
            </w:r>
          </w:p>
        </w:tc>
        <w:tc>
          <w:tcPr>
            <w:tcW w:w="1134" w:type="dxa"/>
            <w:vAlign w:val="center"/>
          </w:tcPr>
          <w:p w:rsidR="004B5517" w:rsidRPr="007A1018" w:rsidRDefault="004B5517" w:rsidP="00264060">
            <w:pPr>
              <w:jc w:val="right"/>
              <w:rPr>
                <w:lang w:val="ro-RO"/>
              </w:rPr>
            </w:pPr>
            <w:r w:rsidRPr="007A1018">
              <w:rPr>
                <w:lang w:val="ro-RO"/>
              </w:rPr>
              <w:t xml:space="preserve">14.753.415 </w:t>
            </w:r>
          </w:p>
        </w:tc>
        <w:tc>
          <w:tcPr>
            <w:tcW w:w="1357" w:type="dxa"/>
            <w:vAlign w:val="center"/>
          </w:tcPr>
          <w:p w:rsidR="004B5517" w:rsidRPr="007A1018" w:rsidRDefault="004B5517" w:rsidP="00264060">
            <w:pPr>
              <w:jc w:val="right"/>
              <w:rPr>
                <w:lang w:val="ro-RO"/>
              </w:rPr>
            </w:pPr>
            <w:r w:rsidRPr="007A1018">
              <w:rPr>
                <w:lang w:val="ro-RO"/>
              </w:rPr>
              <w:t>13.317.412,2</w:t>
            </w:r>
          </w:p>
        </w:tc>
        <w:tc>
          <w:tcPr>
            <w:tcW w:w="1560" w:type="dxa"/>
            <w:vAlign w:val="center"/>
          </w:tcPr>
          <w:p w:rsidR="004B5517" w:rsidRPr="007A1018" w:rsidRDefault="004B5517" w:rsidP="00264060">
            <w:pPr>
              <w:jc w:val="right"/>
              <w:rPr>
                <w:lang w:val="ro-RO"/>
              </w:rPr>
            </w:pPr>
            <w:r w:rsidRPr="007A1018">
              <w:rPr>
                <w:lang w:val="ro-RO"/>
              </w:rPr>
              <w:t>139.335</w:t>
            </w:r>
          </w:p>
        </w:tc>
        <w:tc>
          <w:tcPr>
            <w:tcW w:w="1477" w:type="dxa"/>
            <w:vAlign w:val="center"/>
          </w:tcPr>
          <w:p w:rsidR="004B5517" w:rsidRPr="007A1018" w:rsidRDefault="004B5517" w:rsidP="00264060">
            <w:pPr>
              <w:jc w:val="right"/>
              <w:rPr>
                <w:lang w:val="ro-RO"/>
              </w:rPr>
            </w:pPr>
            <w:r w:rsidRPr="007A1018">
              <w:rPr>
                <w:lang w:val="ro-RO"/>
              </w:rPr>
              <w:t>13.456.747,2</w:t>
            </w:r>
          </w:p>
        </w:tc>
        <w:tc>
          <w:tcPr>
            <w:tcW w:w="791" w:type="dxa"/>
            <w:vAlign w:val="center"/>
          </w:tcPr>
          <w:p w:rsidR="004B5517" w:rsidRPr="007A1018" w:rsidRDefault="004B5517" w:rsidP="00264060">
            <w:pPr>
              <w:jc w:val="center"/>
              <w:rPr>
                <w:lang w:val="ro-RO"/>
              </w:rPr>
            </w:pPr>
            <w:r w:rsidRPr="007A1018">
              <w:rPr>
                <w:lang w:val="ro-RO"/>
              </w:rPr>
              <w:t>91,21</w:t>
            </w:r>
          </w:p>
        </w:tc>
        <w:tc>
          <w:tcPr>
            <w:tcW w:w="1417" w:type="dxa"/>
            <w:vAlign w:val="center"/>
          </w:tcPr>
          <w:p w:rsidR="004B5517" w:rsidRPr="007A1018" w:rsidRDefault="004B5517" w:rsidP="00264060">
            <w:pPr>
              <w:jc w:val="right"/>
              <w:rPr>
                <w:lang w:val="ro-RO"/>
              </w:rPr>
            </w:pPr>
            <w:r w:rsidRPr="007A1018">
              <w:rPr>
                <w:lang w:val="ro-RO"/>
              </w:rPr>
              <w:t>1.296.667,8</w:t>
            </w:r>
          </w:p>
        </w:tc>
        <w:tc>
          <w:tcPr>
            <w:tcW w:w="567" w:type="dxa"/>
            <w:vAlign w:val="center"/>
          </w:tcPr>
          <w:p w:rsidR="004B5517" w:rsidRPr="007A1018" w:rsidRDefault="004B5517" w:rsidP="00264060">
            <w:pPr>
              <w:jc w:val="right"/>
              <w:rPr>
                <w:lang w:val="ro-RO"/>
              </w:rPr>
            </w:pPr>
            <w:r w:rsidRPr="007A1018">
              <w:rPr>
                <w:lang w:val="ro-RO"/>
              </w:rPr>
              <w:t>8,79</w:t>
            </w:r>
          </w:p>
        </w:tc>
        <w:tc>
          <w:tcPr>
            <w:tcW w:w="1364" w:type="dxa"/>
          </w:tcPr>
          <w:p w:rsidR="004B5517" w:rsidRPr="007A1018" w:rsidRDefault="004B5517" w:rsidP="00264060">
            <w:pPr>
              <w:jc w:val="center"/>
            </w:pPr>
          </w:p>
          <w:p w:rsidR="004B5517" w:rsidRPr="007A1018" w:rsidRDefault="004B5517" w:rsidP="00264060">
            <w:pPr>
              <w:jc w:val="center"/>
            </w:pPr>
            <w:r w:rsidRPr="007A1018">
              <w:t>Plata in curs</w:t>
            </w:r>
          </w:p>
        </w:tc>
      </w:tr>
      <w:tr w:rsidR="00C550E3" w:rsidRPr="007A1018" w:rsidTr="00C550E3">
        <w:trPr>
          <w:trHeight w:val="295"/>
          <w:jc w:val="center"/>
        </w:trPr>
        <w:tc>
          <w:tcPr>
            <w:tcW w:w="851" w:type="dxa"/>
            <w:vAlign w:val="center"/>
          </w:tcPr>
          <w:p w:rsidR="004B5517" w:rsidRPr="007A1018" w:rsidRDefault="004B5517" w:rsidP="00264060">
            <w:pPr>
              <w:jc w:val="center"/>
              <w:rPr>
                <w:lang w:val="ro-RO"/>
              </w:rPr>
            </w:pPr>
            <w:r w:rsidRPr="007A1018">
              <w:rPr>
                <w:lang w:val="ro-RO"/>
              </w:rPr>
              <w:t>2014</w:t>
            </w:r>
          </w:p>
        </w:tc>
        <w:tc>
          <w:tcPr>
            <w:tcW w:w="1134" w:type="dxa"/>
            <w:vAlign w:val="center"/>
          </w:tcPr>
          <w:p w:rsidR="004B5517" w:rsidRPr="007A1018" w:rsidRDefault="004B5517" w:rsidP="00264060">
            <w:pPr>
              <w:jc w:val="right"/>
              <w:rPr>
                <w:lang w:val="ro-RO"/>
              </w:rPr>
            </w:pPr>
            <w:r w:rsidRPr="007A1018">
              <w:rPr>
                <w:lang w:val="ro-RO"/>
              </w:rPr>
              <w:t>15.061.293</w:t>
            </w:r>
          </w:p>
        </w:tc>
        <w:tc>
          <w:tcPr>
            <w:tcW w:w="1357" w:type="dxa"/>
            <w:vAlign w:val="center"/>
          </w:tcPr>
          <w:p w:rsidR="004B5517" w:rsidRPr="007A1018" w:rsidRDefault="004B5517" w:rsidP="00264060">
            <w:pPr>
              <w:jc w:val="center"/>
              <w:rPr>
                <w:lang w:val="ro-RO"/>
              </w:rPr>
            </w:pPr>
            <w:r w:rsidRPr="007A1018">
              <w:rPr>
                <w:lang w:val="ro-RO"/>
              </w:rPr>
              <w:t>-</w:t>
            </w:r>
          </w:p>
        </w:tc>
        <w:tc>
          <w:tcPr>
            <w:tcW w:w="1560" w:type="dxa"/>
            <w:vAlign w:val="center"/>
          </w:tcPr>
          <w:p w:rsidR="004B5517" w:rsidRPr="007A1018" w:rsidRDefault="004B5517" w:rsidP="00264060">
            <w:pPr>
              <w:jc w:val="right"/>
              <w:rPr>
                <w:lang w:val="ro-RO"/>
              </w:rPr>
            </w:pPr>
            <w:r w:rsidRPr="007A1018">
              <w:rPr>
                <w:lang w:val="ro-RO"/>
              </w:rPr>
              <w:t>13.870.071,68</w:t>
            </w:r>
          </w:p>
        </w:tc>
        <w:tc>
          <w:tcPr>
            <w:tcW w:w="1477" w:type="dxa"/>
            <w:vAlign w:val="center"/>
          </w:tcPr>
          <w:p w:rsidR="004B5517" w:rsidRPr="007A1018" w:rsidRDefault="004B5517" w:rsidP="00264060">
            <w:pPr>
              <w:jc w:val="right"/>
              <w:rPr>
                <w:lang w:val="ro-RO"/>
              </w:rPr>
            </w:pPr>
            <w:r w:rsidRPr="007A1018">
              <w:rPr>
                <w:lang w:val="ro-RO"/>
              </w:rPr>
              <w:t>13.870.071,68</w:t>
            </w:r>
          </w:p>
        </w:tc>
        <w:tc>
          <w:tcPr>
            <w:tcW w:w="791" w:type="dxa"/>
            <w:vAlign w:val="center"/>
          </w:tcPr>
          <w:p w:rsidR="004B5517" w:rsidRPr="007A1018" w:rsidRDefault="004B5517" w:rsidP="00264060">
            <w:pPr>
              <w:jc w:val="center"/>
              <w:rPr>
                <w:lang w:val="ro-RO"/>
              </w:rPr>
            </w:pPr>
            <w:r w:rsidRPr="007A1018">
              <w:rPr>
                <w:lang w:val="ro-RO"/>
              </w:rPr>
              <w:t>92,09</w:t>
            </w:r>
          </w:p>
        </w:tc>
        <w:tc>
          <w:tcPr>
            <w:tcW w:w="1417" w:type="dxa"/>
            <w:vAlign w:val="center"/>
          </w:tcPr>
          <w:p w:rsidR="004B5517" w:rsidRPr="007A1018" w:rsidRDefault="004B5517" w:rsidP="00264060">
            <w:pPr>
              <w:jc w:val="right"/>
              <w:rPr>
                <w:lang w:val="ro-RO"/>
              </w:rPr>
            </w:pPr>
            <w:r w:rsidRPr="007A1018">
              <w:rPr>
                <w:lang w:val="ro-RO"/>
              </w:rPr>
              <w:t>1.191.221,32</w:t>
            </w:r>
          </w:p>
        </w:tc>
        <w:tc>
          <w:tcPr>
            <w:tcW w:w="567" w:type="dxa"/>
            <w:vAlign w:val="center"/>
          </w:tcPr>
          <w:p w:rsidR="004B5517" w:rsidRPr="007A1018" w:rsidRDefault="004B5517" w:rsidP="00264060">
            <w:pPr>
              <w:jc w:val="right"/>
              <w:rPr>
                <w:lang w:val="ro-RO"/>
              </w:rPr>
            </w:pPr>
            <w:r w:rsidRPr="007A1018">
              <w:rPr>
                <w:lang w:val="ro-RO"/>
              </w:rPr>
              <w:t>7,91</w:t>
            </w:r>
          </w:p>
        </w:tc>
        <w:tc>
          <w:tcPr>
            <w:tcW w:w="1364" w:type="dxa"/>
          </w:tcPr>
          <w:p w:rsidR="004B5517" w:rsidRPr="007A1018" w:rsidRDefault="004B5517" w:rsidP="00264060">
            <w:pPr>
              <w:jc w:val="center"/>
            </w:pPr>
          </w:p>
          <w:p w:rsidR="004B5517" w:rsidRPr="007A1018" w:rsidRDefault="004B5517" w:rsidP="00264060">
            <w:pPr>
              <w:jc w:val="center"/>
            </w:pPr>
            <w:r w:rsidRPr="007A1018">
              <w:t>Plata in curs</w:t>
            </w:r>
          </w:p>
        </w:tc>
      </w:tr>
    </w:tbl>
    <w:p w:rsidR="004B5517" w:rsidRPr="007A1018" w:rsidRDefault="004B5517" w:rsidP="004B5517">
      <w:pPr>
        <w:tabs>
          <w:tab w:val="left" w:pos="-1980"/>
        </w:tabs>
        <w:jc w:val="both"/>
        <w:rPr>
          <w:iCs/>
          <w:sz w:val="24"/>
          <w:szCs w:val="24"/>
          <w:lang w:val="ro-RO"/>
        </w:rPr>
      </w:pPr>
    </w:p>
    <w:p w:rsidR="004B5517" w:rsidRPr="007A1018" w:rsidRDefault="004B5517" w:rsidP="004B5517">
      <w:pPr>
        <w:tabs>
          <w:tab w:val="left" w:pos="-1980"/>
        </w:tabs>
        <w:jc w:val="both"/>
        <w:rPr>
          <w:iCs/>
          <w:sz w:val="24"/>
          <w:szCs w:val="24"/>
          <w:lang w:val="ro-RO"/>
        </w:rPr>
      </w:pPr>
    </w:p>
    <w:p w:rsidR="004B5517" w:rsidRPr="007A1018" w:rsidRDefault="004B5517" w:rsidP="004B5517">
      <w:pPr>
        <w:tabs>
          <w:tab w:val="left" w:pos="-1980"/>
        </w:tabs>
        <w:jc w:val="both"/>
        <w:rPr>
          <w:iCs/>
          <w:sz w:val="24"/>
          <w:szCs w:val="24"/>
          <w:lang w:val="ro-RO"/>
        </w:rPr>
      </w:pPr>
      <w:r w:rsidRPr="007A1018">
        <w:rPr>
          <w:iCs/>
          <w:sz w:val="24"/>
          <w:szCs w:val="24"/>
          <w:lang w:val="ro-RO"/>
        </w:rPr>
        <w:t>Pentru anii 2012 si 2013, dividendele se distribuie direct, de la sediul societatii, prin virament bancar si prin mandat postal, iar pentru anul 2014 prin intermediul Depozitarului Central Bucuresti si implicit, prin intermediul CEC Bank.</w:t>
      </w:r>
    </w:p>
    <w:p w:rsidR="004B5517" w:rsidRPr="007A1018" w:rsidRDefault="004B5517" w:rsidP="004B5517">
      <w:pPr>
        <w:tabs>
          <w:tab w:val="left" w:pos="-1980"/>
        </w:tabs>
        <w:spacing w:before="120" w:after="120"/>
        <w:jc w:val="both"/>
        <w:rPr>
          <w:b/>
          <w:bCs/>
          <w:color w:val="0000FF"/>
          <w:sz w:val="26"/>
          <w:szCs w:val="26"/>
          <w:lang w:val="ro-RO"/>
        </w:rPr>
      </w:pPr>
    </w:p>
    <w:p w:rsidR="004B5517" w:rsidRPr="007A1018" w:rsidRDefault="004B5517" w:rsidP="004B5517">
      <w:pPr>
        <w:tabs>
          <w:tab w:val="left" w:pos="-1980"/>
        </w:tabs>
        <w:spacing w:before="120" w:after="120"/>
        <w:jc w:val="both"/>
        <w:rPr>
          <w:b/>
          <w:bCs/>
          <w:sz w:val="26"/>
          <w:szCs w:val="26"/>
          <w:lang w:val="ro-RO"/>
        </w:rPr>
      </w:pPr>
    </w:p>
    <w:p w:rsidR="004B5517" w:rsidRPr="007A1018" w:rsidRDefault="004B5517" w:rsidP="004B5517">
      <w:pPr>
        <w:tabs>
          <w:tab w:val="left" w:pos="-1980"/>
        </w:tabs>
        <w:spacing w:before="120" w:after="120"/>
        <w:jc w:val="both"/>
        <w:rPr>
          <w:b/>
          <w:bCs/>
          <w:sz w:val="26"/>
          <w:szCs w:val="26"/>
          <w:lang w:val="ro-RO"/>
        </w:rPr>
      </w:pPr>
      <w:r w:rsidRPr="007A1018">
        <w:rPr>
          <w:b/>
          <w:bCs/>
          <w:sz w:val="26"/>
          <w:szCs w:val="26"/>
          <w:lang w:val="ro-RO"/>
        </w:rPr>
        <w:t>Antibiotice pe piata valorilor mobiliare</w:t>
      </w:r>
    </w:p>
    <w:p w:rsidR="004B5517" w:rsidRPr="007A1018" w:rsidRDefault="004B5517" w:rsidP="004B5517">
      <w:pPr>
        <w:ind w:firstLine="720"/>
        <w:jc w:val="both"/>
        <w:rPr>
          <w:sz w:val="24"/>
          <w:szCs w:val="24"/>
          <w:lang w:val="ro-RO"/>
        </w:rPr>
      </w:pPr>
      <w:r w:rsidRPr="007A1018">
        <w:rPr>
          <w:sz w:val="24"/>
          <w:szCs w:val="24"/>
          <w:lang w:val="ro-RO"/>
        </w:rPr>
        <w:t xml:space="preserve">Titlurile emise de Antibiotice sunt listate la categoria </w:t>
      </w:r>
      <w:r w:rsidR="007A1018">
        <w:rPr>
          <w:sz w:val="24"/>
          <w:szCs w:val="24"/>
          <w:lang w:val="ro-RO"/>
        </w:rPr>
        <w:t>I (</w:t>
      </w:r>
      <w:r w:rsidRPr="007A1018">
        <w:rPr>
          <w:sz w:val="24"/>
          <w:szCs w:val="24"/>
          <w:lang w:val="ro-RO"/>
        </w:rPr>
        <w:t>PREMIUM</w:t>
      </w:r>
      <w:r w:rsidR="007A1018">
        <w:rPr>
          <w:sz w:val="24"/>
          <w:szCs w:val="24"/>
          <w:lang w:val="ro-RO"/>
        </w:rPr>
        <w:t>)</w:t>
      </w:r>
      <w:r w:rsidRPr="007A1018">
        <w:rPr>
          <w:sz w:val="24"/>
          <w:szCs w:val="24"/>
          <w:lang w:val="ro-RO"/>
        </w:rPr>
        <w:t xml:space="preserve"> a Bursei de Valori Bucuresti sub simbol ATB, din anul 1997. </w:t>
      </w:r>
    </w:p>
    <w:p w:rsidR="004B5517" w:rsidRPr="007A1018" w:rsidRDefault="004B5517" w:rsidP="004B5517">
      <w:pPr>
        <w:ind w:firstLine="720"/>
        <w:jc w:val="both"/>
        <w:rPr>
          <w:sz w:val="24"/>
          <w:szCs w:val="24"/>
          <w:lang w:val="ro-RO"/>
        </w:rPr>
      </w:pPr>
      <w:r w:rsidRPr="007A1018">
        <w:rPr>
          <w:sz w:val="24"/>
          <w:szCs w:val="24"/>
          <w:lang w:val="ro-RO"/>
        </w:rPr>
        <w:t>Prima tranzactie a fost inregistrata la 16 aprilie 1997, la un pret de referinta de 0,3500 lei/actiune. Maximul istoric a fost atins la 10 iulie 2007, cu pretul de 2,1700 lei/actiune, iar minimul istoric de 0,0650 lei/actiune a fost inregistrat la 8 iunie 2000.</w:t>
      </w:r>
    </w:p>
    <w:p w:rsidR="004B5517" w:rsidRPr="007A1018" w:rsidRDefault="004B5517" w:rsidP="004B5517">
      <w:pPr>
        <w:jc w:val="both"/>
        <w:rPr>
          <w:sz w:val="10"/>
          <w:szCs w:val="10"/>
          <w:lang w:val="ro-RO"/>
        </w:rPr>
      </w:pPr>
    </w:p>
    <w:p w:rsidR="004B5517" w:rsidRPr="007A1018" w:rsidRDefault="004B5517" w:rsidP="004B5517">
      <w:pPr>
        <w:ind w:firstLine="720"/>
        <w:jc w:val="both"/>
        <w:rPr>
          <w:sz w:val="24"/>
          <w:szCs w:val="24"/>
          <w:lang w:val="ro-RO"/>
        </w:rPr>
      </w:pPr>
      <w:r w:rsidRPr="007A1018">
        <w:rPr>
          <w:sz w:val="24"/>
          <w:szCs w:val="24"/>
          <w:lang w:val="ro-RO"/>
        </w:rPr>
        <w:t xml:space="preserve">Atat planurile de afaceri, cat si rezultatele financiare inregistrate de societate au reprezentat o garantie solida ca Antibiotice si-a consolidat pozitia pe piata nationala de medicamente. </w:t>
      </w:r>
    </w:p>
    <w:p w:rsidR="004B5517" w:rsidRPr="007A1018" w:rsidRDefault="004B5517" w:rsidP="004B5517">
      <w:pPr>
        <w:jc w:val="both"/>
        <w:rPr>
          <w:sz w:val="10"/>
          <w:szCs w:val="10"/>
          <w:lang w:val="ro-RO"/>
        </w:rPr>
      </w:pPr>
    </w:p>
    <w:p w:rsidR="004B5517" w:rsidRPr="007A1018" w:rsidRDefault="004B5517" w:rsidP="004B5517">
      <w:pPr>
        <w:ind w:firstLine="720"/>
        <w:jc w:val="both"/>
        <w:rPr>
          <w:bCs/>
          <w:sz w:val="24"/>
          <w:szCs w:val="24"/>
          <w:lang w:val="ro-RO"/>
        </w:rPr>
      </w:pPr>
      <w:r w:rsidRPr="007A1018">
        <w:rPr>
          <w:bCs/>
          <w:sz w:val="24"/>
          <w:szCs w:val="24"/>
          <w:lang w:val="ro-RO"/>
        </w:rPr>
        <w:t>Din momentul listarii si pana la sfarsitul anului 2015, actiunile ATB au multiplicat de 2,6 ori banii investitorilor.</w:t>
      </w:r>
    </w:p>
    <w:p w:rsidR="004B5517" w:rsidRPr="007A1018" w:rsidRDefault="004B5517" w:rsidP="004B5517">
      <w:pPr>
        <w:ind w:firstLine="720"/>
        <w:jc w:val="both"/>
        <w:rPr>
          <w:bCs/>
          <w:sz w:val="24"/>
          <w:szCs w:val="24"/>
          <w:lang w:val="ro-RO"/>
        </w:rPr>
      </w:pPr>
      <w:r w:rsidRPr="007A1018">
        <w:rPr>
          <w:bCs/>
          <w:sz w:val="24"/>
          <w:szCs w:val="24"/>
          <w:lang w:val="ro-RO"/>
        </w:rPr>
        <w:t xml:space="preserve">La 18 ani de la prima tranzactie, peste 42.000 de actionari urmaresc cu interes evolutia actiunilor Antibiotice pe Bursa de Valori Bucuresti. </w:t>
      </w:r>
    </w:p>
    <w:p w:rsidR="004B5517" w:rsidRPr="007A1018" w:rsidRDefault="004B5517" w:rsidP="004B5517">
      <w:pPr>
        <w:jc w:val="both"/>
        <w:rPr>
          <w:bCs/>
          <w:color w:val="0000FF"/>
          <w:sz w:val="10"/>
          <w:szCs w:val="10"/>
          <w:lang w:val="ro-RO"/>
        </w:rPr>
      </w:pPr>
    </w:p>
    <w:p w:rsidR="004B5517" w:rsidRPr="007A1018" w:rsidRDefault="004B5517" w:rsidP="004B5517">
      <w:pPr>
        <w:jc w:val="both"/>
        <w:rPr>
          <w:color w:val="0000FF"/>
          <w:sz w:val="24"/>
          <w:szCs w:val="24"/>
          <w:lang w:val="ro-RO"/>
        </w:rPr>
      </w:pPr>
    </w:p>
    <w:p w:rsidR="004B5517" w:rsidRPr="007A1018" w:rsidRDefault="004B5517" w:rsidP="004B5517">
      <w:pPr>
        <w:jc w:val="both"/>
        <w:rPr>
          <w:sz w:val="24"/>
          <w:szCs w:val="24"/>
          <w:lang w:val="it-IT"/>
        </w:rPr>
      </w:pPr>
      <w:r w:rsidRPr="007A1018">
        <w:rPr>
          <w:sz w:val="24"/>
          <w:szCs w:val="24"/>
          <w:lang w:val="it-IT"/>
        </w:rPr>
        <w:t>Actiunile companiei Antibotice (ATB), tranzactionate la Bursa de Valori din Bucuresti:</w:t>
      </w:r>
    </w:p>
    <w:p w:rsidR="004B5517" w:rsidRPr="007A1018" w:rsidRDefault="004B5517" w:rsidP="004B5517">
      <w:pPr>
        <w:numPr>
          <w:ilvl w:val="0"/>
          <w:numId w:val="24"/>
        </w:numPr>
        <w:jc w:val="both"/>
        <w:rPr>
          <w:sz w:val="24"/>
          <w:szCs w:val="24"/>
          <w:lang w:val="it-IT"/>
        </w:rPr>
      </w:pPr>
      <w:r w:rsidRPr="007A1018">
        <w:rPr>
          <w:sz w:val="24"/>
          <w:szCs w:val="24"/>
          <w:lang w:val="it-IT"/>
        </w:rPr>
        <w:t xml:space="preserve">Sunt incluse in componenta indicelui BET-XT, ce reflecta evolutia preturilor celor mai lichide 25 de companii. </w:t>
      </w:r>
    </w:p>
    <w:p w:rsidR="004B5517" w:rsidRPr="007A1018" w:rsidRDefault="004B5517" w:rsidP="004B5517">
      <w:pPr>
        <w:numPr>
          <w:ilvl w:val="0"/>
          <w:numId w:val="24"/>
        </w:numPr>
        <w:jc w:val="both"/>
        <w:rPr>
          <w:sz w:val="24"/>
          <w:szCs w:val="24"/>
          <w:lang w:val="it-IT"/>
        </w:rPr>
      </w:pPr>
      <w:r w:rsidRPr="007A1018">
        <w:rPr>
          <w:sz w:val="24"/>
          <w:szCs w:val="24"/>
          <w:lang w:val="it-IT"/>
        </w:rPr>
        <w:t xml:space="preserve">Sunt incluse in componenta indicelui BET-XT-TR, ce reflecta performanta preturilor celor mai lichide 25 de companii, precum si dividendele brute si alte distributii de numerar catre actionari. </w:t>
      </w:r>
    </w:p>
    <w:p w:rsidR="004B5517" w:rsidRPr="007A1018" w:rsidRDefault="004B5517" w:rsidP="004B5517">
      <w:pPr>
        <w:jc w:val="both"/>
        <w:rPr>
          <w:sz w:val="24"/>
          <w:szCs w:val="24"/>
          <w:lang w:val="it-IT"/>
        </w:rPr>
      </w:pPr>
    </w:p>
    <w:p w:rsidR="004B5517" w:rsidRPr="007A1018" w:rsidRDefault="004B5517" w:rsidP="004B5517">
      <w:pPr>
        <w:numPr>
          <w:ilvl w:val="0"/>
          <w:numId w:val="24"/>
        </w:numPr>
        <w:jc w:val="both"/>
        <w:rPr>
          <w:sz w:val="24"/>
          <w:szCs w:val="24"/>
          <w:lang w:val="it-IT"/>
        </w:rPr>
      </w:pPr>
      <w:r w:rsidRPr="007A1018">
        <w:rPr>
          <w:sz w:val="24"/>
          <w:szCs w:val="24"/>
          <w:lang w:val="it-IT"/>
        </w:rPr>
        <w:t xml:space="preserve">Sunt incluse in componenta indicelui BET-Plus, </w:t>
      </w:r>
      <w:r w:rsidRPr="007A1018">
        <w:rPr>
          <w:sz w:val="24"/>
          <w:szCs w:val="24"/>
          <w:lang w:val="ro-RO"/>
        </w:rPr>
        <w:t xml:space="preserve">care include societatile romanesti listate pe piata BVB care indeplinesc criteriile minime de selectie cu exceptia societatilor de investitii financiare. </w:t>
      </w:r>
    </w:p>
    <w:p w:rsidR="004B5517" w:rsidRPr="007A1018" w:rsidRDefault="004B5517" w:rsidP="004B5517">
      <w:pPr>
        <w:numPr>
          <w:ilvl w:val="0"/>
          <w:numId w:val="24"/>
        </w:numPr>
        <w:autoSpaceDE w:val="0"/>
        <w:autoSpaceDN w:val="0"/>
        <w:adjustRightInd w:val="0"/>
        <w:jc w:val="both"/>
        <w:rPr>
          <w:sz w:val="24"/>
          <w:szCs w:val="24"/>
          <w:lang w:val="ro-RO"/>
        </w:rPr>
      </w:pPr>
      <w:r w:rsidRPr="007A1018">
        <w:rPr>
          <w:sz w:val="24"/>
          <w:szCs w:val="24"/>
          <w:lang w:val="it-IT"/>
        </w:rPr>
        <w:lastRenderedPageBreak/>
        <w:t>Sunt incluse in componenta indicelui BET-BK, indicele ce reflecta evolutia preturilor actiunilor emise de companii locale si straine admise la tranzactionare pe piata reglementata administrata de BVB</w:t>
      </w:r>
    </w:p>
    <w:p w:rsidR="004B5517" w:rsidRPr="007A1018" w:rsidRDefault="004B5517" w:rsidP="004B5517">
      <w:pPr>
        <w:jc w:val="both"/>
        <w:rPr>
          <w:color w:val="0000FF"/>
          <w:sz w:val="24"/>
          <w:szCs w:val="24"/>
          <w:lang w:val="ro-RO"/>
        </w:rPr>
      </w:pPr>
    </w:p>
    <w:p w:rsidR="004B5517" w:rsidRPr="007A1018" w:rsidRDefault="004B5517" w:rsidP="004B5517">
      <w:pPr>
        <w:jc w:val="both"/>
        <w:rPr>
          <w:sz w:val="10"/>
          <w:szCs w:val="10"/>
          <w:lang w:val="ro-RO"/>
        </w:rPr>
      </w:pPr>
      <w:r w:rsidRPr="007A1018">
        <w:rPr>
          <w:sz w:val="24"/>
          <w:szCs w:val="24"/>
          <w:lang w:val="ro-RO"/>
        </w:rPr>
        <w:t>Aceasta reflecta faptul ca Antibiotice este o companie solida, dezvoltata pe un fundament economic trainic.</w:t>
      </w:r>
    </w:p>
    <w:p w:rsidR="004B5517" w:rsidRPr="007A1018" w:rsidRDefault="004B5517" w:rsidP="004B5517">
      <w:pPr>
        <w:tabs>
          <w:tab w:val="left" w:pos="-1980"/>
        </w:tabs>
        <w:jc w:val="both"/>
        <w:rPr>
          <w:iCs/>
          <w:sz w:val="24"/>
          <w:szCs w:val="24"/>
          <w:lang w:val="ro-RO"/>
        </w:rPr>
      </w:pPr>
    </w:p>
    <w:p w:rsidR="004B5517" w:rsidRPr="007A1018" w:rsidRDefault="004B5517" w:rsidP="004B5517">
      <w:pPr>
        <w:tabs>
          <w:tab w:val="left" w:pos="-1980"/>
        </w:tabs>
        <w:jc w:val="both"/>
        <w:rPr>
          <w:iCs/>
          <w:sz w:val="24"/>
          <w:szCs w:val="24"/>
          <w:lang w:val="ro-RO"/>
        </w:rPr>
      </w:pPr>
      <w:r w:rsidRPr="007A1018">
        <w:rPr>
          <w:iCs/>
          <w:sz w:val="24"/>
          <w:szCs w:val="24"/>
          <w:lang w:val="ro-RO"/>
        </w:rPr>
        <w:t>In anul 2015, pretul minim al actiunii ATB a avut valoarea de 0,5240 lei. Pretul actiunii a crescut pana la valoarea maxima de 0,6170 lei/actiune.</w:t>
      </w:r>
    </w:p>
    <w:p w:rsidR="004B5517" w:rsidRPr="007A1018" w:rsidRDefault="004B5517" w:rsidP="004B5517">
      <w:pPr>
        <w:tabs>
          <w:tab w:val="left" w:pos="-1980"/>
        </w:tabs>
        <w:jc w:val="both"/>
        <w:rPr>
          <w:sz w:val="24"/>
          <w:szCs w:val="24"/>
          <w:lang w:val="ro-RO"/>
        </w:rPr>
      </w:pPr>
      <w:r w:rsidRPr="007A1018">
        <w:rPr>
          <w:sz w:val="24"/>
          <w:szCs w:val="24"/>
          <w:lang w:val="ro-RO"/>
        </w:rPr>
        <w:t xml:space="preserve">Capitalizarea bursiera la data de 31 decembrie 2015 (ultima zi de tranzactionare din an) a fost de 357.152 mii lei. </w:t>
      </w:r>
    </w:p>
    <w:p w:rsidR="004B5517" w:rsidRPr="007A1018" w:rsidRDefault="004B5517" w:rsidP="004B5517">
      <w:pPr>
        <w:tabs>
          <w:tab w:val="left" w:pos="-1980"/>
        </w:tabs>
        <w:jc w:val="both"/>
        <w:rPr>
          <w:sz w:val="24"/>
          <w:szCs w:val="24"/>
          <w:lang w:val="ro-RO"/>
        </w:rPr>
      </w:pPr>
    </w:p>
    <w:p w:rsidR="004B5517" w:rsidRPr="007A1018" w:rsidRDefault="004B5517" w:rsidP="004B5517">
      <w:pPr>
        <w:tabs>
          <w:tab w:val="left" w:pos="-1980"/>
        </w:tabs>
        <w:jc w:val="both"/>
        <w:rPr>
          <w:sz w:val="24"/>
          <w:szCs w:val="24"/>
          <w:lang w:val="ro-RO"/>
        </w:rPr>
      </w:pPr>
    </w:p>
    <w:p w:rsidR="004B5517" w:rsidRPr="007A1018" w:rsidRDefault="004B5517" w:rsidP="004B5517">
      <w:pPr>
        <w:tabs>
          <w:tab w:val="left" w:pos="8820"/>
        </w:tabs>
        <w:jc w:val="both"/>
        <w:rPr>
          <w:sz w:val="24"/>
          <w:szCs w:val="24"/>
          <w:lang w:val="ro-RO"/>
        </w:rPr>
      </w:pPr>
      <w:r w:rsidRPr="007A1018">
        <w:rPr>
          <w:iCs/>
          <w:sz w:val="24"/>
          <w:szCs w:val="24"/>
          <w:lang w:val="ro-RO"/>
        </w:rPr>
        <w:t xml:space="preserve">Actiuni Antibiotice – ATB / </w:t>
      </w:r>
      <w:r w:rsidRPr="007A1018">
        <w:rPr>
          <w:sz w:val="24"/>
          <w:szCs w:val="24"/>
          <w:lang w:val="ro-RO"/>
        </w:rPr>
        <w:t>Piata Regular</w:t>
      </w:r>
    </w:p>
    <w:p w:rsidR="004B5517" w:rsidRPr="007A1018" w:rsidRDefault="004B5517" w:rsidP="004B5517">
      <w:pPr>
        <w:tabs>
          <w:tab w:val="left" w:pos="8820"/>
        </w:tabs>
        <w:jc w:val="both"/>
        <w:rPr>
          <w:color w:val="0000FF"/>
          <w:sz w:val="24"/>
          <w:szCs w:val="24"/>
          <w:lang w:val="ro-RO"/>
        </w:rPr>
      </w:pPr>
    </w:p>
    <w:tbl>
      <w:tblPr>
        <w:tblpPr w:leftFromText="180" w:rightFromText="180" w:vertAnchor="text" w:horzAnchor="margin" w:tblpX="-252" w:tblpY="164"/>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442"/>
        <w:gridCol w:w="1442"/>
        <w:gridCol w:w="1532"/>
        <w:gridCol w:w="1416"/>
      </w:tblGrid>
      <w:tr w:rsidR="004B5517" w:rsidRPr="007A1018" w:rsidTr="00264060">
        <w:tc>
          <w:tcPr>
            <w:tcW w:w="5211" w:type="dxa"/>
          </w:tcPr>
          <w:p w:rsidR="004B5517" w:rsidRPr="007A1018" w:rsidRDefault="004B5517" w:rsidP="00264060">
            <w:pPr>
              <w:tabs>
                <w:tab w:val="left" w:pos="-1980"/>
              </w:tabs>
              <w:jc w:val="center"/>
              <w:rPr>
                <w:b/>
                <w:bCs/>
                <w:iCs/>
                <w:color w:val="000000"/>
                <w:lang w:val="ro-RO"/>
              </w:rPr>
            </w:pPr>
          </w:p>
        </w:tc>
        <w:tc>
          <w:tcPr>
            <w:tcW w:w="1442" w:type="dxa"/>
          </w:tcPr>
          <w:p w:rsidR="004B5517" w:rsidRPr="007A1018" w:rsidRDefault="004B5517" w:rsidP="00264060">
            <w:pPr>
              <w:tabs>
                <w:tab w:val="left" w:pos="-1980"/>
              </w:tabs>
              <w:jc w:val="center"/>
              <w:rPr>
                <w:b/>
                <w:bCs/>
                <w:iCs/>
                <w:color w:val="000000"/>
                <w:sz w:val="24"/>
                <w:szCs w:val="24"/>
                <w:lang w:val="ro-RO"/>
              </w:rPr>
            </w:pPr>
            <w:r w:rsidRPr="007A1018">
              <w:rPr>
                <w:b/>
                <w:bCs/>
                <w:iCs/>
                <w:color w:val="000000"/>
                <w:sz w:val="24"/>
                <w:szCs w:val="24"/>
                <w:lang w:val="ro-RO"/>
              </w:rPr>
              <w:t>2012</w:t>
            </w:r>
          </w:p>
        </w:tc>
        <w:tc>
          <w:tcPr>
            <w:tcW w:w="1442" w:type="dxa"/>
          </w:tcPr>
          <w:p w:rsidR="004B5517" w:rsidRPr="007A1018" w:rsidRDefault="004B5517" w:rsidP="00264060">
            <w:pPr>
              <w:tabs>
                <w:tab w:val="left" w:pos="-1980"/>
              </w:tabs>
              <w:jc w:val="center"/>
              <w:rPr>
                <w:b/>
                <w:bCs/>
                <w:iCs/>
                <w:color w:val="000000"/>
                <w:sz w:val="24"/>
                <w:szCs w:val="24"/>
                <w:lang w:val="ro-RO"/>
              </w:rPr>
            </w:pPr>
            <w:r w:rsidRPr="007A1018">
              <w:rPr>
                <w:b/>
                <w:bCs/>
                <w:iCs/>
                <w:color w:val="000000"/>
                <w:sz w:val="24"/>
                <w:szCs w:val="24"/>
                <w:lang w:val="ro-RO"/>
              </w:rPr>
              <w:t>2013</w:t>
            </w:r>
          </w:p>
        </w:tc>
        <w:tc>
          <w:tcPr>
            <w:tcW w:w="1532" w:type="dxa"/>
          </w:tcPr>
          <w:p w:rsidR="004B5517" w:rsidRPr="007A1018" w:rsidRDefault="004B5517" w:rsidP="00264060">
            <w:pPr>
              <w:tabs>
                <w:tab w:val="left" w:pos="-1980"/>
              </w:tabs>
              <w:jc w:val="center"/>
              <w:rPr>
                <w:b/>
                <w:bCs/>
                <w:iCs/>
                <w:color w:val="000000"/>
                <w:sz w:val="24"/>
                <w:szCs w:val="24"/>
                <w:lang w:val="ro-RO"/>
              </w:rPr>
            </w:pPr>
            <w:r w:rsidRPr="007A1018">
              <w:rPr>
                <w:b/>
                <w:bCs/>
                <w:iCs/>
                <w:color w:val="000000"/>
                <w:sz w:val="24"/>
                <w:szCs w:val="24"/>
                <w:lang w:val="ro-RO"/>
              </w:rPr>
              <w:t>2014</w:t>
            </w:r>
          </w:p>
        </w:tc>
        <w:tc>
          <w:tcPr>
            <w:tcW w:w="1416" w:type="dxa"/>
          </w:tcPr>
          <w:p w:rsidR="004B5517" w:rsidRPr="007A1018" w:rsidRDefault="004B5517" w:rsidP="00264060">
            <w:pPr>
              <w:tabs>
                <w:tab w:val="left" w:pos="-1980"/>
              </w:tabs>
              <w:jc w:val="center"/>
              <w:rPr>
                <w:b/>
                <w:bCs/>
                <w:iCs/>
                <w:color w:val="000000"/>
                <w:sz w:val="24"/>
                <w:szCs w:val="24"/>
                <w:lang w:val="ro-RO"/>
              </w:rPr>
            </w:pPr>
            <w:r w:rsidRPr="007A1018">
              <w:rPr>
                <w:b/>
                <w:bCs/>
                <w:iCs/>
                <w:color w:val="000000"/>
                <w:sz w:val="24"/>
                <w:szCs w:val="24"/>
                <w:lang w:val="ro-RO"/>
              </w:rPr>
              <w:t>2015</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Numar actiuni</w:t>
            </w:r>
          </w:p>
        </w:tc>
        <w:tc>
          <w:tcPr>
            <w:tcW w:w="1442" w:type="dxa"/>
            <w:vAlign w:val="center"/>
          </w:tcPr>
          <w:p w:rsidR="004B5517" w:rsidRPr="007A1018" w:rsidRDefault="004B5517" w:rsidP="00264060">
            <w:pPr>
              <w:tabs>
                <w:tab w:val="left" w:pos="-1980"/>
              </w:tabs>
              <w:jc w:val="right"/>
              <w:rPr>
                <w:iCs/>
                <w:color w:val="000000"/>
                <w:lang w:val="ro-RO"/>
              </w:rPr>
            </w:pPr>
            <w:r w:rsidRPr="007A1018">
              <w:rPr>
                <w:color w:val="000000"/>
                <w:lang w:val="it-IT"/>
              </w:rPr>
              <w:t>568.007.100</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671.338.040</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671.338.040</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671.338.040</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Capitalizare bursiera (mii lei)*</w:t>
            </w:r>
          </w:p>
        </w:tc>
        <w:tc>
          <w:tcPr>
            <w:tcW w:w="1442" w:type="dxa"/>
            <w:vAlign w:val="center"/>
          </w:tcPr>
          <w:p w:rsidR="004B5517" w:rsidRPr="007A1018" w:rsidRDefault="004B5517" w:rsidP="00264060">
            <w:pPr>
              <w:jc w:val="right"/>
              <w:rPr>
                <w:color w:val="000000"/>
                <w:lang w:val="it-IT"/>
              </w:rPr>
            </w:pPr>
            <w:r w:rsidRPr="007A1018">
              <w:rPr>
                <w:color w:val="000000"/>
                <w:lang w:val="it-IT"/>
              </w:rPr>
              <w:t>213.798</w:t>
            </w:r>
          </w:p>
        </w:tc>
        <w:tc>
          <w:tcPr>
            <w:tcW w:w="1442" w:type="dxa"/>
            <w:vAlign w:val="center"/>
          </w:tcPr>
          <w:p w:rsidR="004B5517" w:rsidRPr="007A1018" w:rsidRDefault="004B5517" w:rsidP="00264060">
            <w:pPr>
              <w:jc w:val="right"/>
              <w:rPr>
                <w:color w:val="000000"/>
              </w:rPr>
            </w:pPr>
            <w:r w:rsidRPr="007A1018">
              <w:rPr>
                <w:color w:val="000000"/>
              </w:rPr>
              <w:t>374.607</w:t>
            </w:r>
          </w:p>
        </w:tc>
        <w:tc>
          <w:tcPr>
            <w:tcW w:w="1532" w:type="dxa"/>
          </w:tcPr>
          <w:p w:rsidR="004B5517" w:rsidRPr="007A1018" w:rsidRDefault="004B5517" w:rsidP="00264060">
            <w:pPr>
              <w:jc w:val="right"/>
              <w:rPr>
                <w:color w:val="000000"/>
              </w:rPr>
            </w:pPr>
            <w:r w:rsidRPr="007A1018">
              <w:rPr>
                <w:color w:val="000000"/>
              </w:rPr>
              <w:t>390.719</w:t>
            </w:r>
          </w:p>
        </w:tc>
        <w:tc>
          <w:tcPr>
            <w:tcW w:w="1416" w:type="dxa"/>
          </w:tcPr>
          <w:p w:rsidR="004B5517" w:rsidRPr="007A1018" w:rsidRDefault="004B5517" w:rsidP="00264060">
            <w:pPr>
              <w:jc w:val="right"/>
              <w:rPr>
                <w:color w:val="000000"/>
              </w:rPr>
            </w:pPr>
            <w:r w:rsidRPr="007A1018">
              <w:rPr>
                <w:color w:val="000000"/>
              </w:rPr>
              <w:t>357.152</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Capitalizare bursiera (mii euro)*</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48.276</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83.919</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87.173</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78.868</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 xml:space="preserve">Capitalizare bursiera (mii </w:t>
            </w:r>
            <w:r w:rsidRPr="007A1018">
              <w:rPr>
                <w:b/>
                <w:bCs/>
                <w:iCs/>
                <w:color w:val="000000"/>
                <w:lang w:val="en-GB"/>
              </w:rPr>
              <w:t>$</w:t>
            </w:r>
            <w:r w:rsidRPr="007A1018">
              <w:rPr>
                <w:b/>
                <w:bCs/>
                <w:iCs/>
                <w:color w:val="000000"/>
                <w:lang w:val="ro-RO"/>
              </w:rPr>
              <w:t>)*</w:t>
            </w:r>
          </w:p>
        </w:tc>
        <w:tc>
          <w:tcPr>
            <w:tcW w:w="1442" w:type="dxa"/>
            <w:vAlign w:val="center"/>
          </w:tcPr>
          <w:p w:rsidR="004B5517" w:rsidRPr="007A1018" w:rsidRDefault="004B5517" w:rsidP="00264060">
            <w:pPr>
              <w:jc w:val="right"/>
              <w:rPr>
                <w:color w:val="000000"/>
                <w:lang w:val="it-IT"/>
              </w:rPr>
            </w:pPr>
            <w:r w:rsidRPr="007A1018">
              <w:rPr>
                <w:color w:val="000000"/>
                <w:lang w:val="it-IT"/>
              </w:rPr>
              <w:t>63.678</w:t>
            </w:r>
          </w:p>
        </w:tc>
        <w:tc>
          <w:tcPr>
            <w:tcW w:w="1442" w:type="dxa"/>
            <w:vAlign w:val="center"/>
          </w:tcPr>
          <w:p w:rsidR="004B5517" w:rsidRPr="007A1018" w:rsidRDefault="004B5517" w:rsidP="00264060">
            <w:pPr>
              <w:jc w:val="right"/>
              <w:rPr>
                <w:color w:val="000000"/>
              </w:rPr>
            </w:pPr>
            <w:r w:rsidRPr="007A1018">
              <w:rPr>
                <w:color w:val="000000"/>
              </w:rPr>
              <w:t>115.413</w:t>
            </w:r>
          </w:p>
        </w:tc>
        <w:tc>
          <w:tcPr>
            <w:tcW w:w="1532" w:type="dxa"/>
          </w:tcPr>
          <w:p w:rsidR="004B5517" w:rsidRPr="007A1018" w:rsidRDefault="004B5517" w:rsidP="00264060">
            <w:pPr>
              <w:jc w:val="right"/>
              <w:rPr>
                <w:color w:val="000000"/>
              </w:rPr>
            </w:pPr>
            <w:r w:rsidRPr="007A1018">
              <w:rPr>
                <w:color w:val="000000"/>
              </w:rPr>
              <w:t>105.978</w:t>
            </w:r>
          </w:p>
        </w:tc>
        <w:tc>
          <w:tcPr>
            <w:tcW w:w="1416" w:type="dxa"/>
          </w:tcPr>
          <w:p w:rsidR="004B5517" w:rsidRPr="007A1018" w:rsidRDefault="004B5517" w:rsidP="00264060">
            <w:pPr>
              <w:jc w:val="right"/>
              <w:rPr>
                <w:color w:val="000000"/>
              </w:rPr>
            </w:pPr>
            <w:r w:rsidRPr="007A1018">
              <w:rPr>
                <w:color w:val="000000"/>
              </w:rPr>
              <w:t>86.167</w:t>
            </w:r>
          </w:p>
        </w:tc>
      </w:tr>
      <w:tr w:rsidR="004B5517" w:rsidRPr="007A1018" w:rsidTr="00264060">
        <w:tc>
          <w:tcPr>
            <w:tcW w:w="5211" w:type="dxa"/>
            <w:vAlign w:val="center"/>
          </w:tcPr>
          <w:p w:rsidR="004B5517" w:rsidRPr="007A1018" w:rsidRDefault="004B5517" w:rsidP="00264060">
            <w:pPr>
              <w:rPr>
                <w:b/>
                <w:bCs/>
                <w:color w:val="000000"/>
                <w:sz w:val="24"/>
                <w:szCs w:val="24"/>
                <w:lang w:val="ro-RO"/>
              </w:rPr>
            </w:pPr>
            <w:r w:rsidRPr="007A1018">
              <w:rPr>
                <w:b/>
                <w:bCs/>
                <w:color w:val="000000"/>
                <w:sz w:val="24"/>
                <w:szCs w:val="24"/>
                <w:lang w:val="ro-RO"/>
              </w:rPr>
              <w:t>Valoare totala tranzactionata (milioane lei)</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10</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23</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16</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11</w:t>
            </w:r>
          </w:p>
        </w:tc>
      </w:tr>
      <w:tr w:rsidR="004B5517" w:rsidRPr="007A1018" w:rsidTr="00264060">
        <w:tc>
          <w:tcPr>
            <w:tcW w:w="5211" w:type="dxa"/>
            <w:vAlign w:val="center"/>
          </w:tcPr>
          <w:p w:rsidR="004B5517" w:rsidRPr="007A1018" w:rsidRDefault="004B5517" w:rsidP="00264060">
            <w:pPr>
              <w:rPr>
                <w:b/>
                <w:bCs/>
                <w:color w:val="000000"/>
                <w:sz w:val="24"/>
                <w:szCs w:val="24"/>
                <w:lang w:val="ro-RO"/>
              </w:rPr>
            </w:pPr>
            <w:r w:rsidRPr="007A1018">
              <w:rPr>
                <w:b/>
                <w:bCs/>
                <w:color w:val="000000"/>
                <w:sz w:val="24"/>
                <w:szCs w:val="24"/>
                <w:lang w:val="ro-RO"/>
              </w:rPr>
              <w:t>Nr. actiuni tranzactionate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24.002.033</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48.439.486</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27.467.454</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18.844.935</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Pret deschidere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0,3974</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0,3774</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0,5520</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0,5850</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Pret maxim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0,4400</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0,5680</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0,6170</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0,6170</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Pret minim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0,3300</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0,3700</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0,5410</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0,5240</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Pret la sfarsitul anului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0.3764</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0,5580</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0,5850</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0,5320</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Pret mediu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0,3985</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0,4692</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0,5845</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0,5836</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Castig/actiune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0,0477</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0,0467</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0,0464</w:t>
            </w:r>
          </w:p>
        </w:tc>
        <w:tc>
          <w:tcPr>
            <w:tcW w:w="1416" w:type="dxa"/>
          </w:tcPr>
          <w:p w:rsidR="004B5517" w:rsidRPr="007A1018" w:rsidRDefault="004B5517" w:rsidP="004B5517">
            <w:pPr>
              <w:tabs>
                <w:tab w:val="left" w:pos="-1980"/>
              </w:tabs>
              <w:jc w:val="right"/>
              <w:rPr>
                <w:iCs/>
                <w:color w:val="000000"/>
                <w:lang w:val="ro-RO"/>
              </w:rPr>
            </w:pPr>
            <w:r w:rsidRPr="007A1018">
              <w:rPr>
                <w:iCs/>
                <w:color w:val="000000"/>
                <w:lang w:val="ro-RO"/>
              </w:rPr>
              <w:t>0,0385</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Dividend brut/actiune (lei/actiune)</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0,0182</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0,0230</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0.0235</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0.0198</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Randamentul dividendului****</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4,83%</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4,12%</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4,03%</w:t>
            </w:r>
          </w:p>
        </w:tc>
        <w:tc>
          <w:tcPr>
            <w:tcW w:w="1416" w:type="dxa"/>
          </w:tcPr>
          <w:p w:rsidR="004B5517" w:rsidRPr="007A1018" w:rsidRDefault="004B5517" w:rsidP="004B5517">
            <w:pPr>
              <w:tabs>
                <w:tab w:val="left" w:pos="-1980"/>
              </w:tabs>
              <w:jc w:val="right"/>
              <w:rPr>
                <w:iCs/>
                <w:color w:val="000000"/>
                <w:lang w:val="ro-RO"/>
              </w:rPr>
            </w:pPr>
            <w:r w:rsidRPr="007A1018">
              <w:rPr>
                <w:iCs/>
                <w:color w:val="000000"/>
                <w:lang w:val="ro-RO"/>
              </w:rPr>
              <w:t>3,72%</w:t>
            </w:r>
          </w:p>
        </w:tc>
      </w:tr>
      <w:tr w:rsidR="004B5517" w:rsidRPr="007A1018" w:rsidTr="00264060">
        <w:tc>
          <w:tcPr>
            <w:tcW w:w="5211" w:type="dxa"/>
          </w:tcPr>
          <w:p w:rsidR="004B5517" w:rsidRPr="007A1018" w:rsidRDefault="004B5517" w:rsidP="00264060">
            <w:pPr>
              <w:tabs>
                <w:tab w:val="left" w:pos="-1980"/>
              </w:tabs>
              <w:jc w:val="both"/>
              <w:rPr>
                <w:b/>
                <w:bCs/>
                <w:iCs/>
                <w:color w:val="000000"/>
                <w:lang w:val="ro-RO"/>
              </w:rPr>
            </w:pPr>
            <w:r w:rsidRPr="007A1018">
              <w:rPr>
                <w:b/>
                <w:bCs/>
                <w:iCs/>
                <w:color w:val="000000"/>
                <w:lang w:val="ro-RO"/>
              </w:rPr>
              <w:t>Rata de distributie a dividendului*****</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38%</w:t>
            </w:r>
          </w:p>
        </w:tc>
        <w:tc>
          <w:tcPr>
            <w:tcW w:w="1442" w:type="dxa"/>
            <w:vAlign w:val="center"/>
          </w:tcPr>
          <w:p w:rsidR="004B5517" w:rsidRPr="007A1018" w:rsidRDefault="004B5517" w:rsidP="00264060">
            <w:pPr>
              <w:tabs>
                <w:tab w:val="left" w:pos="-1980"/>
              </w:tabs>
              <w:jc w:val="right"/>
              <w:rPr>
                <w:iCs/>
                <w:color w:val="000000"/>
                <w:lang w:val="ro-RO"/>
              </w:rPr>
            </w:pPr>
            <w:r w:rsidRPr="007A1018">
              <w:rPr>
                <w:iCs/>
                <w:color w:val="000000"/>
                <w:lang w:val="ro-RO"/>
              </w:rPr>
              <w:t>49%</w:t>
            </w:r>
          </w:p>
        </w:tc>
        <w:tc>
          <w:tcPr>
            <w:tcW w:w="1532" w:type="dxa"/>
          </w:tcPr>
          <w:p w:rsidR="004B5517" w:rsidRPr="007A1018" w:rsidRDefault="004B5517" w:rsidP="00264060">
            <w:pPr>
              <w:tabs>
                <w:tab w:val="left" w:pos="-1980"/>
              </w:tabs>
              <w:jc w:val="right"/>
              <w:rPr>
                <w:iCs/>
                <w:color w:val="000000"/>
                <w:lang w:val="ro-RO"/>
              </w:rPr>
            </w:pPr>
            <w:r w:rsidRPr="007A1018">
              <w:rPr>
                <w:iCs/>
                <w:color w:val="000000"/>
                <w:lang w:val="ro-RO"/>
              </w:rPr>
              <w:t>51%</w:t>
            </w:r>
          </w:p>
        </w:tc>
        <w:tc>
          <w:tcPr>
            <w:tcW w:w="1416" w:type="dxa"/>
          </w:tcPr>
          <w:p w:rsidR="004B5517" w:rsidRPr="007A1018" w:rsidRDefault="004B5517" w:rsidP="00264060">
            <w:pPr>
              <w:tabs>
                <w:tab w:val="left" w:pos="-1980"/>
              </w:tabs>
              <w:jc w:val="right"/>
              <w:rPr>
                <w:iCs/>
                <w:color w:val="000000"/>
                <w:lang w:val="ro-RO"/>
              </w:rPr>
            </w:pPr>
            <w:r w:rsidRPr="007A1018">
              <w:rPr>
                <w:iCs/>
                <w:color w:val="000000"/>
                <w:lang w:val="ro-RO"/>
              </w:rPr>
              <w:t>51%</w:t>
            </w:r>
          </w:p>
        </w:tc>
      </w:tr>
    </w:tbl>
    <w:p w:rsidR="004B5517" w:rsidRPr="007A1018" w:rsidRDefault="004B5517" w:rsidP="004B5517">
      <w:pPr>
        <w:tabs>
          <w:tab w:val="left" w:pos="-1980"/>
          <w:tab w:val="left" w:pos="4820"/>
          <w:tab w:val="left" w:pos="7938"/>
        </w:tabs>
        <w:jc w:val="both"/>
        <w:rPr>
          <w:iCs/>
          <w:lang w:val="ro-RO"/>
        </w:rPr>
      </w:pPr>
      <w:r w:rsidRPr="007A1018">
        <w:rPr>
          <w:iCs/>
          <w:lang w:val="ro-RO"/>
        </w:rPr>
        <w:t>*     Calculat pe baza pretului actiunii in ultima zi de tranzactionare din anul respectiv,</w:t>
      </w:r>
    </w:p>
    <w:p w:rsidR="004B5517" w:rsidRPr="007A1018" w:rsidRDefault="004B5517" w:rsidP="004B5517">
      <w:pPr>
        <w:tabs>
          <w:tab w:val="left" w:pos="-1980"/>
          <w:tab w:val="left" w:pos="4820"/>
          <w:tab w:val="left" w:pos="7938"/>
        </w:tabs>
        <w:jc w:val="both"/>
        <w:rPr>
          <w:iCs/>
          <w:lang w:val="ro-RO"/>
        </w:rPr>
      </w:pPr>
      <w:r w:rsidRPr="007A1018">
        <w:rPr>
          <w:iCs/>
          <w:lang w:val="ro-RO"/>
        </w:rPr>
        <w:t>**    Dividend propus,</w:t>
      </w:r>
    </w:p>
    <w:p w:rsidR="004B5517" w:rsidRPr="007A1018" w:rsidRDefault="004B5517" w:rsidP="004B5517">
      <w:pPr>
        <w:tabs>
          <w:tab w:val="left" w:pos="-1980"/>
          <w:tab w:val="left" w:pos="4820"/>
          <w:tab w:val="left" w:pos="7938"/>
        </w:tabs>
        <w:jc w:val="both"/>
        <w:rPr>
          <w:iCs/>
          <w:lang w:val="ro-RO"/>
        </w:rPr>
      </w:pPr>
      <w:r w:rsidRPr="007A1018">
        <w:rPr>
          <w:iCs/>
          <w:lang w:val="ro-RO"/>
        </w:rPr>
        <w:t>***   Calculul rezultatului pe actiune se bazeaza pe profitul net al fiecarui an,</w:t>
      </w:r>
    </w:p>
    <w:p w:rsidR="004B5517" w:rsidRPr="007A1018" w:rsidRDefault="004B5517" w:rsidP="004B5517">
      <w:pPr>
        <w:tabs>
          <w:tab w:val="left" w:pos="-1980"/>
          <w:tab w:val="left" w:pos="4820"/>
          <w:tab w:val="left" w:pos="7938"/>
        </w:tabs>
        <w:jc w:val="both"/>
        <w:rPr>
          <w:iCs/>
          <w:lang w:val="ro-RO"/>
        </w:rPr>
      </w:pPr>
      <w:r w:rsidRPr="007A1018">
        <w:rPr>
          <w:iCs/>
          <w:lang w:val="ro-RO"/>
        </w:rPr>
        <w:t>****  Dividend pe actiune/pretul actiunii din ultima zi de tranzactionare a fiecarui an,</w:t>
      </w:r>
    </w:p>
    <w:p w:rsidR="004B5517" w:rsidRPr="007A1018" w:rsidRDefault="004B5517" w:rsidP="004B5517">
      <w:pPr>
        <w:tabs>
          <w:tab w:val="left" w:pos="-1980"/>
          <w:tab w:val="left" w:pos="4820"/>
          <w:tab w:val="left" w:pos="7938"/>
        </w:tabs>
        <w:jc w:val="both"/>
        <w:rPr>
          <w:iCs/>
          <w:lang w:val="ro-RO"/>
        </w:rPr>
      </w:pPr>
      <w:r w:rsidRPr="007A1018">
        <w:rPr>
          <w:iCs/>
          <w:lang w:val="ro-RO"/>
        </w:rPr>
        <w:t>***** Rata de distributie a dividendului = (numarul total de actiuni x dividend brut pe actiune)/profit net total.</w:t>
      </w:r>
    </w:p>
    <w:p w:rsidR="004B5517" w:rsidRPr="007A1018" w:rsidRDefault="004B5517" w:rsidP="004B5517">
      <w:pPr>
        <w:rPr>
          <w:lang w:val="ro-RO"/>
        </w:rPr>
      </w:pPr>
    </w:p>
    <w:p w:rsidR="00ED692B" w:rsidRPr="007A1018" w:rsidRDefault="00ED692B" w:rsidP="00B141CF">
      <w:pPr>
        <w:jc w:val="both"/>
        <w:rPr>
          <w:bCs/>
          <w:sz w:val="24"/>
          <w:szCs w:val="24"/>
          <w:lang w:val="ro-RO"/>
        </w:rPr>
      </w:pPr>
    </w:p>
    <w:p w:rsidR="00ED692B" w:rsidRPr="007A1018" w:rsidRDefault="00ED692B" w:rsidP="00B141CF">
      <w:pPr>
        <w:jc w:val="both"/>
        <w:rPr>
          <w:bCs/>
          <w:sz w:val="24"/>
          <w:szCs w:val="24"/>
          <w:lang w:val="ro-RO"/>
        </w:rPr>
      </w:pPr>
    </w:p>
    <w:p w:rsidR="00ED692B" w:rsidRPr="007A1018" w:rsidRDefault="00ED692B" w:rsidP="00B141CF">
      <w:pPr>
        <w:jc w:val="both"/>
        <w:rPr>
          <w:bCs/>
          <w:sz w:val="24"/>
          <w:szCs w:val="24"/>
          <w:lang w:val="ro-RO"/>
        </w:rPr>
      </w:pPr>
    </w:p>
    <w:p w:rsidR="00ED692B" w:rsidRPr="007A1018" w:rsidRDefault="00ED692B" w:rsidP="00B141CF">
      <w:pPr>
        <w:jc w:val="both"/>
        <w:rPr>
          <w:bCs/>
          <w:sz w:val="24"/>
          <w:szCs w:val="24"/>
          <w:lang w:val="ro-RO"/>
        </w:rPr>
      </w:pPr>
    </w:p>
    <w:p w:rsidR="004B5517" w:rsidRPr="007A1018" w:rsidRDefault="004B5517" w:rsidP="004B5517">
      <w:pPr>
        <w:ind w:firstLine="720"/>
        <w:jc w:val="both"/>
        <w:rPr>
          <w:sz w:val="24"/>
          <w:szCs w:val="24"/>
          <w:lang w:val="ro-RO"/>
        </w:rPr>
      </w:pPr>
      <w:r w:rsidRPr="007A1018">
        <w:rPr>
          <w:sz w:val="24"/>
          <w:szCs w:val="24"/>
          <w:lang w:val="ro-RO"/>
        </w:rPr>
        <w:t xml:space="preserve">In conformitate cu Capitolul VI, Sectiunea 2, Art. 92 – Codul B.V.B., </w:t>
      </w:r>
      <w:r w:rsidRPr="007A1018">
        <w:rPr>
          <w:i/>
          <w:iCs/>
          <w:sz w:val="24"/>
          <w:szCs w:val="24"/>
          <w:lang w:val="ro-RO"/>
        </w:rPr>
        <w:t xml:space="preserve">calendarul de comunicare financiara pentru anul 2015 </w:t>
      </w:r>
      <w:r w:rsidRPr="007A1018">
        <w:rPr>
          <w:iCs/>
          <w:sz w:val="24"/>
          <w:szCs w:val="24"/>
          <w:lang w:val="ro-RO"/>
        </w:rPr>
        <w:t>a fost dupa cum urmeaza</w:t>
      </w:r>
      <w:r w:rsidRPr="007A1018">
        <w:rPr>
          <w:sz w:val="24"/>
          <w:szCs w:val="24"/>
          <w:lang w:val="ro-RO"/>
        </w:rPr>
        <w:t>:</w:t>
      </w:r>
    </w:p>
    <w:p w:rsidR="004B5517" w:rsidRPr="007A1018" w:rsidRDefault="004B5517" w:rsidP="004B5517">
      <w:pPr>
        <w:spacing w:line="360" w:lineRule="auto"/>
        <w:ind w:left="720"/>
        <w:jc w:val="both"/>
        <w:rPr>
          <w:sz w:val="10"/>
          <w:szCs w:val="10"/>
          <w:lang w:val="ro-RO"/>
        </w:rPr>
      </w:pPr>
      <w:r w:rsidRPr="007A1018">
        <w:rPr>
          <w:sz w:val="10"/>
          <w:szCs w:val="10"/>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0"/>
        <w:gridCol w:w="2648"/>
      </w:tblGrid>
      <w:tr w:rsidR="004B5517" w:rsidRPr="007A1018" w:rsidTr="00264060">
        <w:tc>
          <w:tcPr>
            <w:tcW w:w="6750" w:type="dxa"/>
          </w:tcPr>
          <w:p w:rsidR="004B5517" w:rsidRPr="007A1018" w:rsidRDefault="004B5517" w:rsidP="00264060">
            <w:pPr>
              <w:pStyle w:val="BodyText"/>
              <w:spacing w:line="360" w:lineRule="auto"/>
              <w:ind w:left="720"/>
              <w:jc w:val="both"/>
              <w:rPr>
                <w:lang w:val="ro-RO"/>
              </w:rPr>
            </w:pPr>
            <w:r w:rsidRPr="007A1018">
              <w:rPr>
                <w:lang w:val="ro-RO"/>
              </w:rPr>
              <w:t>Evenimente</w:t>
            </w:r>
          </w:p>
        </w:tc>
        <w:tc>
          <w:tcPr>
            <w:tcW w:w="2648" w:type="dxa"/>
          </w:tcPr>
          <w:p w:rsidR="004B5517" w:rsidRPr="007A1018" w:rsidRDefault="004B5517" w:rsidP="00264060">
            <w:pPr>
              <w:pStyle w:val="BodyText"/>
              <w:spacing w:line="360" w:lineRule="auto"/>
              <w:jc w:val="center"/>
              <w:rPr>
                <w:lang w:val="ro-RO"/>
              </w:rPr>
            </w:pPr>
            <w:r w:rsidRPr="007A1018">
              <w:rPr>
                <w:lang w:val="ro-RO"/>
              </w:rPr>
              <w:t>Data</w:t>
            </w:r>
          </w:p>
        </w:tc>
      </w:tr>
      <w:tr w:rsidR="004B5517" w:rsidRPr="007A1018" w:rsidTr="00264060">
        <w:tc>
          <w:tcPr>
            <w:tcW w:w="6750" w:type="dxa"/>
          </w:tcPr>
          <w:p w:rsidR="004B5517" w:rsidRPr="007A1018" w:rsidRDefault="004B5517" w:rsidP="00264060">
            <w:pPr>
              <w:pStyle w:val="BodyText"/>
              <w:spacing w:line="360" w:lineRule="auto"/>
              <w:jc w:val="both"/>
              <w:rPr>
                <w:sz w:val="4"/>
                <w:szCs w:val="4"/>
              </w:rPr>
            </w:pPr>
          </w:p>
        </w:tc>
        <w:tc>
          <w:tcPr>
            <w:tcW w:w="2648" w:type="dxa"/>
          </w:tcPr>
          <w:p w:rsidR="004B5517" w:rsidRPr="007A1018" w:rsidRDefault="004B5517" w:rsidP="00264060">
            <w:pPr>
              <w:pStyle w:val="BodyText"/>
              <w:spacing w:line="360" w:lineRule="auto"/>
              <w:jc w:val="center"/>
              <w:rPr>
                <w:sz w:val="4"/>
                <w:szCs w:val="4"/>
              </w:rPr>
            </w:pPr>
          </w:p>
        </w:tc>
      </w:tr>
      <w:tr w:rsidR="004B5517" w:rsidRPr="007A1018" w:rsidTr="00264060">
        <w:tc>
          <w:tcPr>
            <w:tcW w:w="6750" w:type="dxa"/>
          </w:tcPr>
          <w:p w:rsidR="004B5517" w:rsidRPr="007A1018" w:rsidRDefault="004B5517" w:rsidP="004B5517">
            <w:pPr>
              <w:pStyle w:val="BodyText"/>
              <w:numPr>
                <w:ilvl w:val="0"/>
                <w:numId w:val="36"/>
              </w:numPr>
              <w:spacing w:line="360" w:lineRule="auto"/>
              <w:jc w:val="both"/>
              <w:rPr>
                <w:lang w:val="it-IT"/>
              </w:rPr>
            </w:pPr>
            <w:r w:rsidRPr="007A1018">
              <w:rPr>
                <w:lang w:val="it-IT"/>
              </w:rPr>
              <w:t>Prezentarea rezultatelor financiare anuale preliminate - 2014:</w:t>
            </w:r>
          </w:p>
        </w:tc>
        <w:tc>
          <w:tcPr>
            <w:tcW w:w="2648" w:type="dxa"/>
          </w:tcPr>
          <w:p w:rsidR="004B5517" w:rsidRPr="007A1018" w:rsidRDefault="004B5517" w:rsidP="00264060">
            <w:pPr>
              <w:pStyle w:val="BodyText"/>
              <w:spacing w:line="360" w:lineRule="auto"/>
              <w:jc w:val="center"/>
              <w:rPr>
                <w:color w:val="0070C0"/>
                <w:lang w:val="it-IT"/>
              </w:rPr>
            </w:pPr>
          </w:p>
          <w:p w:rsidR="004B5517" w:rsidRPr="007A1018" w:rsidRDefault="004B5517" w:rsidP="00264060">
            <w:pPr>
              <w:pStyle w:val="BodyText"/>
              <w:spacing w:line="360" w:lineRule="auto"/>
              <w:jc w:val="center"/>
            </w:pPr>
            <w:r w:rsidRPr="007A1018">
              <w:t>13.02.2015</w:t>
            </w:r>
          </w:p>
        </w:tc>
      </w:tr>
      <w:tr w:rsidR="004B5517" w:rsidRPr="007A1018" w:rsidTr="00264060">
        <w:tc>
          <w:tcPr>
            <w:tcW w:w="6750" w:type="dxa"/>
          </w:tcPr>
          <w:p w:rsidR="004B5517" w:rsidRPr="007A1018" w:rsidRDefault="004B5517" w:rsidP="004B5517">
            <w:pPr>
              <w:pStyle w:val="BodyText"/>
              <w:numPr>
                <w:ilvl w:val="0"/>
                <w:numId w:val="36"/>
              </w:numPr>
              <w:spacing w:line="360" w:lineRule="auto"/>
              <w:jc w:val="both"/>
              <w:rPr>
                <w:lang w:val="it-IT"/>
              </w:rPr>
            </w:pPr>
            <w:r w:rsidRPr="007A1018">
              <w:rPr>
                <w:lang w:val="it-IT"/>
              </w:rPr>
              <w:lastRenderedPageBreak/>
              <w:t>Adunarea Generala a Actionarilor de aprobare a rezultatelor financiare anuale - 2014:</w:t>
            </w:r>
          </w:p>
        </w:tc>
        <w:tc>
          <w:tcPr>
            <w:tcW w:w="2648" w:type="dxa"/>
          </w:tcPr>
          <w:p w:rsidR="004B5517" w:rsidRPr="007A1018" w:rsidRDefault="004B5517" w:rsidP="00264060">
            <w:pPr>
              <w:pStyle w:val="BodyText"/>
              <w:spacing w:line="360" w:lineRule="auto"/>
              <w:jc w:val="center"/>
              <w:rPr>
                <w:color w:val="0070C0"/>
                <w:lang w:val="it-IT"/>
              </w:rPr>
            </w:pPr>
          </w:p>
          <w:p w:rsidR="004B5517" w:rsidRPr="007A1018" w:rsidRDefault="004B5517" w:rsidP="00264060">
            <w:pPr>
              <w:pStyle w:val="BodyText"/>
              <w:spacing w:line="360" w:lineRule="auto"/>
              <w:jc w:val="center"/>
            </w:pPr>
            <w:r w:rsidRPr="007A1018">
              <w:t>29.04.2015</w:t>
            </w:r>
          </w:p>
        </w:tc>
      </w:tr>
      <w:tr w:rsidR="004B5517" w:rsidRPr="007A1018" w:rsidTr="00264060">
        <w:tc>
          <w:tcPr>
            <w:tcW w:w="6750" w:type="dxa"/>
          </w:tcPr>
          <w:p w:rsidR="004B5517" w:rsidRPr="007A1018" w:rsidRDefault="004B5517" w:rsidP="004B5517">
            <w:pPr>
              <w:pStyle w:val="BodyText"/>
              <w:numPr>
                <w:ilvl w:val="0"/>
                <w:numId w:val="36"/>
              </w:numPr>
              <w:spacing w:line="360" w:lineRule="auto"/>
              <w:jc w:val="both"/>
            </w:pPr>
            <w:r w:rsidRPr="007A1018">
              <w:t>Prezentarea Raportului anual - 2014:</w:t>
            </w:r>
          </w:p>
        </w:tc>
        <w:tc>
          <w:tcPr>
            <w:tcW w:w="2648" w:type="dxa"/>
          </w:tcPr>
          <w:p w:rsidR="004B5517" w:rsidRPr="007A1018" w:rsidRDefault="004B5517" w:rsidP="00264060">
            <w:pPr>
              <w:pStyle w:val="BodyText"/>
              <w:spacing w:line="360" w:lineRule="auto"/>
              <w:jc w:val="center"/>
            </w:pPr>
            <w:r w:rsidRPr="007A1018">
              <w:t>29.04.2015</w:t>
            </w:r>
          </w:p>
        </w:tc>
      </w:tr>
      <w:tr w:rsidR="004B5517" w:rsidRPr="007A1018" w:rsidTr="00264060">
        <w:tc>
          <w:tcPr>
            <w:tcW w:w="6750" w:type="dxa"/>
          </w:tcPr>
          <w:p w:rsidR="004B5517" w:rsidRPr="007A1018" w:rsidRDefault="00432EB1" w:rsidP="004B5517">
            <w:pPr>
              <w:pStyle w:val="BodyText"/>
              <w:numPr>
                <w:ilvl w:val="0"/>
                <w:numId w:val="36"/>
              </w:numPr>
              <w:spacing w:line="360" w:lineRule="auto"/>
              <w:jc w:val="both"/>
            </w:pPr>
            <w:r>
              <w:rPr>
                <w:noProof/>
              </w:rPr>
              <w:pict>
                <v:line id="_x0000_s1026" style="position:absolute;left:0;text-align:left;z-index:251660288;mso-position-horizontal-relative:text;mso-position-vertical-relative:text" from="-9pt,-65.4pt" to="468pt,-65.4pt" stroked="f"/>
              </w:pict>
            </w:r>
            <w:r w:rsidR="004B5517" w:rsidRPr="007A1018">
              <w:t>Prezentarea Rapoartelor trimestriale:</w:t>
            </w:r>
          </w:p>
          <w:p w:rsidR="004B5517" w:rsidRPr="007A1018" w:rsidRDefault="004B5517" w:rsidP="00264060">
            <w:pPr>
              <w:pStyle w:val="BodyText"/>
              <w:spacing w:line="360" w:lineRule="auto"/>
              <w:ind w:left="720"/>
              <w:jc w:val="right"/>
            </w:pPr>
            <w:r w:rsidRPr="007A1018">
              <w:t xml:space="preserve">                                                   Trimestrul   I 2015</w:t>
            </w:r>
          </w:p>
          <w:p w:rsidR="004B5517" w:rsidRPr="007A1018" w:rsidRDefault="004B5517" w:rsidP="00264060">
            <w:pPr>
              <w:pStyle w:val="BodyText"/>
              <w:spacing w:line="360" w:lineRule="auto"/>
              <w:ind w:left="720"/>
              <w:jc w:val="right"/>
            </w:pPr>
            <w:r w:rsidRPr="007A1018">
              <w:t>Trimestrul III 2015</w:t>
            </w:r>
          </w:p>
        </w:tc>
        <w:tc>
          <w:tcPr>
            <w:tcW w:w="2648" w:type="dxa"/>
          </w:tcPr>
          <w:p w:rsidR="004B5517" w:rsidRPr="007A1018" w:rsidRDefault="004B5517" w:rsidP="00264060">
            <w:pPr>
              <w:pStyle w:val="BodyText"/>
              <w:spacing w:line="360" w:lineRule="auto"/>
              <w:jc w:val="center"/>
              <w:rPr>
                <w:color w:val="0070C0"/>
              </w:rPr>
            </w:pPr>
          </w:p>
          <w:p w:rsidR="004B5517" w:rsidRPr="007A1018" w:rsidRDefault="004B5517" w:rsidP="00264060">
            <w:pPr>
              <w:pStyle w:val="BodyText"/>
              <w:spacing w:line="360" w:lineRule="auto"/>
              <w:jc w:val="center"/>
            </w:pPr>
            <w:r w:rsidRPr="007A1018">
              <w:t>15.05.2015</w:t>
            </w:r>
          </w:p>
          <w:p w:rsidR="004B5517" w:rsidRPr="007A1018" w:rsidRDefault="004B5517" w:rsidP="00264060">
            <w:pPr>
              <w:pStyle w:val="BodyText"/>
              <w:spacing w:line="360" w:lineRule="auto"/>
              <w:jc w:val="center"/>
            </w:pPr>
            <w:r w:rsidRPr="007A1018">
              <w:t>13.11.2015</w:t>
            </w:r>
          </w:p>
        </w:tc>
      </w:tr>
      <w:tr w:rsidR="004B5517" w:rsidRPr="007A1018" w:rsidTr="00264060">
        <w:tc>
          <w:tcPr>
            <w:tcW w:w="6750" w:type="dxa"/>
            <w:vAlign w:val="center"/>
          </w:tcPr>
          <w:p w:rsidR="004B5517" w:rsidRPr="007A1018" w:rsidRDefault="004B5517" w:rsidP="004B5517">
            <w:pPr>
              <w:pStyle w:val="BodyText"/>
              <w:numPr>
                <w:ilvl w:val="0"/>
                <w:numId w:val="36"/>
              </w:numPr>
              <w:spacing w:line="360" w:lineRule="auto"/>
              <w:rPr>
                <w:lang w:val="it-IT"/>
              </w:rPr>
            </w:pPr>
            <w:r w:rsidRPr="007A1018">
              <w:rPr>
                <w:lang w:val="it-IT"/>
              </w:rPr>
              <w:t>Intalnire cu investitorii si analistii</w:t>
            </w:r>
          </w:p>
        </w:tc>
        <w:tc>
          <w:tcPr>
            <w:tcW w:w="2648" w:type="dxa"/>
            <w:vAlign w:val="center"/>
          </w:tcPr>
          <w:p w:rsidR="004B5517" w:rsidRPr="007A1018" w:rsidRDefault="004B5517" w:rsidP="00264060">
            <w:pPr>
              <w:pStyle w:val="BodyText"/>
              <w:spacing w:line="360" w:lineRule="auto"/>
              <w:jc w:val="center"/>
            </w:pPr>
            <w:r w:rsidRPr="007A1018">
              <w:t>20.05.2015</w:t>
            </w:r>
          </w:p>
        </w:tc>
      </w:tr>
      <w:tr w:rsidR="004B5517" w:rsidRPr="007A1018" w:rsidTr="00264060">
        <w:tc>
          <w:tcPr>
            <w:tcW w:w="6750" w:type="dxa"/>
            <w:vAlign w:val="center"/>
          </w:tcPr>
          <w:p w:rsidR="004B5517" w:rsidRPr="007A1018" w:rsidRDefault="004B5517" w:rsidP="004B5517">
            <w:pPr>
              <w:pStyle w:val="BodyText"/>
              <w:numPr>
                <w:ilvl w:val="0"/>
                <w:numId w:val="36"/>
              </w:numPr>
              <w:spacing w:line="360" w:lineRule="auto"/>
            </w:pPr>
            <w:r w:rsidRPr="007A1018">
              <w:t>Prezentarea Raportului semestrial 2015:</w:t>
            </w:r>
          </w:p>
        </w:tc>
        <w:tc>
          <w:tcPr>
            <w:tcW w:w="2648" w:type="dxa"/>
            <w:vAlign w:val="center"/>
          </w:tcPr>
          <w:p w:rsidR="004B5517" w:rsidRPr="007A1018" w:rsidRDefault="004B5517" w:rsidP="00264060">
            <w:pPr>
              <w:pStyle w:val="BodyText"/>
              <w:spacing w:line="360" w:lineRule="auto"/>
              <w:jc w:val="center"/>
            </w:pPr>
            <w:r w:rsidRPr="007A1018">
              <w:t>14.08.2015</w:t>
            </w:r>
          </w:p>
        </w:tc>
      </w:tr>
      <w:tr w:rsidR="004B5517" w:rsidRPr="007A1018" w:rsidTr="00264060">
        <w:tc>
          <w:tcPr>
            <w:tcW w:w="6750" w:type="dxa"/>
            <w:vAlign w:val="center"/>
          </w:tcPr>
          <w:p w:rsidR="004B5517" w:rsidRPr="007A1018" w:rsidRDefault="004B5517" w:rsidP="004B5517">
            <w:pPr>
              <w:pStyle w:val="BodyText"/>
              <w:numPr>
                <w:ilvl w:val="0"/>
                <w:numId w:val="36"/>
              </w:numPr>
              <w:spacing w:line="360" w:lineRule="auto"/>
              <w:rPr>
                <w:lang w:val="it-IT"/>
              </w:rPr>
            </w:pPr>
            <w:r w:rsidRPr="007A1018">
              <w:rPr>
                <w:lang w:val="it-IT"/>
              </w:rPr>
              <w:t>Intalnire cu investitorii si analistii</w:t>
            </w:r>
          </w:p>
        </w:tc>
        <w:tc>
          <w:tcPr>
            <w:tcW w:w="2648" w:type="dxa"/>
            <w:vAlign w:val="center"/>
          </w:tcPr>
          <w:p w:rsidR="004B5517" w:rsidRPr="007A1018" w:rsidRDefault="004B5517" w:rsidP="00264060">
            <w:pPr>
              <w:pStyle w:val="BodyText"/>
              <w:spacing w:line="360" w:lineRule="auto"/>
              <w:jc w:val="center"/>
            </w:pPr>
            <w:r w:rsidRPr="007A1018">
              <w:t>21.10.2015</w:t>
            </w:r>
          </w:p>
        </w:tc>
      </w:tr>
      <w:tr w:rsidR="004B5517" w:rsidRPr="007A1018" w:rsidTr="00264060">
        <w:tc>
          <w:tcPr>
            <w:tcW w:w="6750" w:type="dxa"/>
          </w:tcPr>
          <w:p w:rsidR="004B5517" w:rsidRPr="007A1018" w:rsidRDefault="004B5517" w:rsidP="00264060">
            <w:pPr>
              <w:pStyle w:val="BodyText"/>
              <w:spacing w:line="360" w:lineRule="auto"/>
              <w:ind w:left="720"/>
              <w:jc w:val="right"/>
              <w:rPr>
                <w:sz w:val="4"/>
                <w:szCs w:val="4"/>
              </w:rPr>
            </w:pPr>
          </w:p>
        </w:tc>
        <w:tc>
          <w:tcPr>
            <w:tcW w:w="2648" w:type="dxa"/>
          </w:tcPr>
          <w:p w:rsidR="004B5517" w:rsidRPr="007A1018" w:rsidRDefault="004B5517" w:rsidP="00264060">
            <w:pPr>
              <w:pStyle w:val="BodyText"/>
              <w:spacing w:line="360" w:lineRule="auto"/>
              <w:jc w:val="center"/>
              <w:rPr>
                <w:sz w:val="4"/>
                <w:szCs w:val="4"/>
              </w:rPr>
            </w:pPr>
          </w:p>
        </w:tc>
      </w:tr>
    </w:tbl>
    <w:p w:rsidR="004B5517" w:rsidRPr="007A1018" w:rsidRDefault="004B5517" w:rsidP="004B5517">
      <w:pPr>
        <w:jc w:val="both"/>
        <w:rPr>
          <w:bCs/>
          <w:color w:val="0000FF"/>
          <w:lang w:val="ro-RO"/>
        </w:rPr>
      </w:pPr>
    </w:p>
    <w:p w:rsidR="004B5517" w:rsidRPr="007A1018" w:rsidRDefault="004B5517" w:rsidP="004B5517">
      <w:pPr>
        <w:jc w:val="both"/>
        <w:rPr>
          <w:bCs/>
          <w:color w:val="0000FF"/>
          <w:sz w:val="24"/>
          <w:szCs w:val="24"/>
          <w:lang w:val="ro-RO"/>
        </w:rPr>
      </w:pPr>
    </w:p>
    <w:p w:rsidR="004B5517" w:rsidRPr="007A1018" w:rsidRDefault="004B5517" w:rsidP="004B5517">
      <w:pPr>
        <w:jc w:val="both"/>
        <w:rPr>
          <w:b/>
          <w:color w:val="0000FF"/>
          <w:sz w:val="24"/>
          <w:szCs w:val="24"/>
          <w:lang w:val="ro-RO"/>
        </w:rPr>
      </w:pPr>
    </w:p>
    <w:p w:rsidR="00ED692B" w:rsidRPr="00446327" w:rsidRDefault="00ED692B" w:rsidP="00B141CF">
      <w:pPr>
        <w:jc w:val="both"/>
        <w:rPr>
          <w:bCs/>
          <w:sz w:val="24"/>
          <w:szCs w:val="24"/>
          <w:lang w:val="ro-RO"/>
        </w:rPr>
      </w:pPr>
    </w:p>
    <w:p w:rsidR="00A44180" w:rsidRPr="00446327" w:rsidRDefault="0033794E" w:rsidP="003C55E8">
      <w:pPr>
        <w:pStyle w:val="Heading2"/>
        <w:widowControl w:val="0"/>
        <w:numPr>
          <w:ilvl w:val="0"/>
          <w:numId w:val="2"/>
        </w:numPr>
        <w:tabs>
          <w:tab w:val="left" w:pos="0"/>
          <w:tab w:val="left" w:pos="442"/>
          <w:tab w:val="left" w:pos="864"/>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s>
        <w:jc w:val="both"/>
        <w:rPr>
          <w:b/>
          <w:szCs w:val="24"/>
          <w:u w:val="none"/>
          <w:lang w:val="ro-RO"/>
        </w:rPr>
      </w:pPr>
      <w:bookmarkStart w:id="5" w:name="_Toc383029179"/>
      <w:r w:rsidRPr="00446327">
        <w:rPr>
          <w:b/>
          <w:szCs w:val="24"/>
          <w:u w:val="none"/>
        </w:rPr>
        <w:t>POLITICI CONTABILE</w:t>
      </w:r>
      <w:bookmarkStart w:id="6" w:name="_Hlt94433305"/>
      <w:bookmarkStart w:id="7" w:name="_Ref345671915"/>
      <w:bookmarkStart w:id="8" w:name="_Ref345671923"/>
      <w:bookmarkStart w:id="9" w:name="_Ref345672222"/>
      <w:bookmarkStart w:id="10" w:name="_Ref345672271"/>
      <w:bookmarkStart w:id="11" w:name="_Ref345672316"/>
      <w:bookmarkEnd w:id="5"/>
      <w:bookmarkEnd w:id="6"/>
    </w:p>
    <w:p w:rsidR="00010006" w:rsidRPr="00446327" w:rsidRDefault="00010006" w:rsidP="00010006">
      <w:pPr>
        <w:rPr>
          <w:lang w:val="ro-RO"/>
        </w:rPr>
      </w:pPr>
    </w:p>
    <w:p w:rsidR="00A44180" w:rsidRPr="00446327" w:rsidRDefault="00F451AE" w:rsidP="00F451AE">
      <w:pPr>
        <w:pStyle w:val="ListParagraph"/>
        <w:tabs>
          <w:tab w:val="left" w:pos="440"/>
          <w:tab w:val="decimal" w:pos="8362"/>
          <w:tab w:val="decimal" w:pos="9780"/>
        </w:tabs>
        <w:jc w:val="both"/>
        <w:rPr>
          <w:b/>
          <w:i/>
          <w:sz w:val="24"/>
          <w:szCs w:val="24"/>
        </w:rPr>
      </w:pPr>
      <w:r w:rsidRPr="00446327">
        <w:rPr>
          <w:b/>
          <w:i/>
          <w:sz w:val="24"/>
          <w:szCs w:val="24"/>
        </w:rPr>
        <w:t xml:space="preserve">2.1 </w:t>
      </w:r>
      <w:r w:rsidR="00A44180" w:rsidRPr="00446327">
        <w:rPr>
          <w:b/>
          <w:i/>
          <w:sz w:val="24"/>
          <w:szCs w:val="24"/>
        </w:rPr>
        <w:t>Declaratia de conformitate</w:t>
      </w:r>
    </w:p>
    <w:p w:rsidR="00010006" w:rsidRPr="00446327" w:rsidRDefault="00010006" w:rsidP="00F451AE">
      <w:pPr>
        <w:pStyle w:val="ListParagraph"/>
        <w:tabs>
          <w:tab w:val="left" w:pos="440"/>
          <w:tab w:val="decimal" w:pos="8362"/>
          <w:tab w:val="decimal" w:pos="9780"/>
        </w:tabs>
        <w:jc w:val="both"/>
        <w:rPr>
          <w:b/>
          <w:i/>
          <w:sz w:val="24"/>
          <w:szCs w:val="24"/>
        </w:rPr>
      </w:pPr>
    </w:p>
    <w:p w:rsidR="00A44180" w:rsidRPr="00446327" w:rsidRDefault="00A44180" w:rsidP="00CA5E59">
      <w:pPr>
        <w:tabs>
          <w:tab w:val="left" w:pos="440"/>
          <w:tab w:val="decimal" w:pos="8362"/>
          <w:tab w:val="decimal" w:pos="9780"/>
        </w:tabs>
        <w:jc w:val="both"/>
        <w:rPr>
          <w:sz w:val="24"/>
          <w:szCs w:val="24"/>
          <w:lang w:val="es-PE"/>
        </w:rPr>
      </w:pPr>
      <w:r w:rsidRPr="00446327">
        <w:rPr>
          <w:sz w:val="24"/>
          <w:szCs w:val="24"/>
          <w:lang w:val="es-PE"/>
        </w:rPr>
        <w:t>Prezentele situa</w:t>
      </w:r>
      <w:r w:rsidR="00A70A97" w:rsidRPr="00446327">
        <w:rPr>
          <w:sz w:val="24"/>
          <w:szCs w:val="24"/>
          <w:lang w:val="es-PE"/>
        </w:rPr>
        <w:t>t</w:t>
      </w:r>
      <w:r w:rsidRPr="00446327">
        <w:rPr>
          <w:sz w:val="24"/>
          <w:szCs w:val="24"/>
          <w:lang w:val="es-PE"/>
        </w:rPr>
        <w:t xml:space="preserve">ii financiare au fost </w:t>
      </w:r>
      <w:r w:rsidR="008B64C6">
        <w:rPr>
          <w:sz w:val="24"/>
          <w:szCs w:val="24"/>
          <w:lang w:val="es-PE"/>
        </w:rPr>
        <w:t>i</w:t>
      </w:r>
      <w:r w:rsidRPr="00446327">
        <w:rPr>
          <w:sz w:val="24"/>
          <w:szCs w:val="24"/>
          <w:lang w:val="es-PE"/>
        </w:rPr>
        <w:t xml:space="preserve">ntocmite </w:t>
      </w:r>
      <w:r w:rsidR="008B64C6">
        <w:rPr>
          <w:sz w:val="24"/>
          <w:szCs w:val="24"/>
          <w:lang w:val="es-PE"/>
        </w:rPr>
        <w:t>i</w:t>
      </w:r>
      <w:r w:rsidRPr="00446327">
        <w:rPr>
          <w:sz w:val="24"/>
          <w:szCs w:val="24"/>
          <w:lang w:val="es-PE"/>
        </w:rPr>
        <w:t>n conformitate cu Standardele Interna</w:t>
      </w:r>
      <w:r w:rsidR="00A70A97" w:rsidRPr="00446327">
        <w:rPr>
          <w:sz w:val="24"/>
          <w:szCs w:val="24"/>
          <w:lang w:val="es-PE"/>
        </w:rPr>
        <w:t>t</w:t>
      </w:r>
      <w:r w:rsidRPr="00446327">
        <w:rPr>
          <w:sz w:val="24"/>
          <w:szCs w:val="24"/>
          <w:lang w:val="es-PE"/>
        </w:rPr>
        <w:t>ionale de Raportare Financiar</w:t>
      </w:r>
      <w:r w:rsidR="00A70A97" w:rsidRPr="00446327">
        <w:rPr>
          <w:sz w:val="24"/>
          <w:szCs w:val="24"/>
          <w:lang w:val="es-PE"/>
        </w:rPr>
        <w:t>a</w:t>
      </w:r>
      <w:r w:rsidRPr="00446327">
        <w:rPr>
          <w:sz w:val="24"/>
          <w:szCs w:val="24"/>
          <w:lang w:val="es-PE"/>
        </w:rPr>
        <w:t>, Interpret</w:t>
      </w:r>
      <w:r w:rsidR="00A70A97" w:rsidRPr="00446327">
        <w:rPr>
          <w:sz w:val="24"/>
          <w:szCs w:val="24"/>
          <w:lang w:val="es-PE"/>
        </w:rPr>
        <w:t>a</w:t>
      </w:r>
      <w:r w:rsidRPr="00446327">
        <w:rPr>
          <w:sz w:val="24"/>
          <w:szCs w:val="24"/>
          <w:lang w:val="es-PE"/>
        </w:rPr>
        <w:t xml:space="preserve">rile </w:t>
      </w:r>
      <w:r w:rsidR="00A70A97" w:rsidRPr="00446327">
        <w:rPr>
          <w:sz w:val="24"/>
          <w:szCs w:val="24"/>
          <w:lang w:val="es-PE"/>
        </w:rPr>
        <w:t>s</w:t>
      </w:r>
      <w:r w:rsidRPr="00446327">
        <w:rPr>
          <w:sz w:val="24"/>
          <w:szCs w:val="24"/>
          <w:lang w:val="es-PE"/>
        </w:rPr>
        <w:t>i Standardele Interna</w:t>
      </w:r>
      <w:r w:rsidR="00A70A97" w:rsidRPr="00446327">
        <w:rPr>
          <w:sz w:val="24"/>
          <w:szCs w:val="24"/>
          <w:lang w:val="es-PE"/>
        </w:rPr>
        <w:t>t</w:t>
      </w:r>
      <w:r w:rsidRPr="00446327">
        <w:rPr>
          <w:sz w:val="24"/>
          <w:szCs w:val="24"/>
          <w:lang w:val="es-PE"/>
        </w:rPr>
        <w:t>ionale de Contabilitate (colectiv numite “IFRS”-uri) emise de c</w:t>
      </w:r>
      <w:r w:rsidR="00A70A97" w:rsidRPr="00446327">
        <w:rPr>
          <w:sz w:val="24"/>
          <w:szCs w:val="24"/>
          <w:lang w:val="es-PE"/>
        </w:rPr>
        <w:t>a</w:t>
      </w:r>
      <w:r w:rsidRPr="00446327">
        <w:rPr>
          <w:sz w:val="24"/>
          <w:szCs w:val="24"/>
          <w:lang w:val="es-PE"/>
        </w:rPr>
        <w:t>tre Consiliul pentru Standardele Interna</w:t>
      </w:r>
      <w:r w:rsidR="00A70A97" w:rsidRPr="00446327">
        <w:rPr>
          <w:sz w:val="24"/>
          <w:szCs w:val="24"/>
          <w:lang w:val="es-PE"/>
        </w:rPr>
        <w:t>t</w:t>
      </w:r>
      <w:r w:rsidRPr="00446327">
        <w:rPr>
          <w:sz w:val="24"/>
          <w:szCs w:val="24"/>
          <w:lang w:val="es-PE"/>
        </w:rPr>
        <w:t>ionale de Contabilitate (“IASB”) a</w:t>
      </w:r>
      <w:r w:rsidR="00A70A97" w:rsidRPr="00446327">
        <w:rPr>
          <w:sz w:val="24"/>
          <w:szCs w:val="24"/>
          <w:lang w:val="es-PE"/>
        </w:rPr>
        <w:t>s</w:t>
      </w:r>
      <w:r w:rsidRPr="00446327">
        <w:rPr>
          <w:sz w:val="24"/>
          <w:szCs w:val="24"/>
          <w:lang w:val="es-PE"/>
        </w:rPr>
        <w:t>a cum sunt adoptate de Uniunea European</w:t>
      </w:r>
      <w:r w:rsidR="00A70A97" w:rsidRPr="00446327">
        <w:rPr>
          <w:sz w:val="24"/>
          <w:szCs w:val="24"/>
          <w:lang w:val="es-PE"/>
        </w:rPr>
        <w:t>a</w:t>
      </w:r>
      <w:r w:rsidRPr="00446327">
        <w:rPr>
          <w:sz w:val="24"/>
          <w:szCs w:val="24"/>
          <w:lang w:val="es-PE"/>
        </w:rPr>
        <w:t xml:space="preserve"> (“IFRS-uri adoptate”).</w:t>
      </w:r>
    </w:p>
    <w:p w:rsidR="00D24821" w:rsidRPr="00446327" w:rsidRDefault="00A44180" w:rsidP="00CA5E59">
      <w:pPr>
        <w:shd w:val="clear" w:color="auto" w:fill="FFFFFF"/>
        <w:spacing w:line="259" w:lineRule="exact"/>
        <w:jc w:val="both"/>
        <w:rPr>
          <w:sz w:val="24"/>
          <w:szCs w:val="24"/>
          <w:lang w:val="fr-FR"/>
        </w:rPr>
      </w:pPr>
      <w:r w:rsidRPr="00446327">
        <w:rPr>
          <w:sz w:val="24"/>
          <w:szCs w:val="24"/>
          <w:lang w:val="fr-FR"/>
        </w:rPr>
        <w:t xml:space="preserve">Situatiile financiare separate au fost intocmite in conformitate cu Standardele Internationale de Raportare Financiara adoptate </w:t>
      </w:r>
      <w:proofErr w:type="gramStart"/>
      <w:r w:rsidRPr="00446327">
        <w:rPr>
          <w:sz w:val="24"/>
          <w:szCs w:val="24"/>
          <w:lang w:val="fr-FR"/>
        </w:rPr>
        <w:t>de Uniunea</w:t>
      </w:r>
      <w:proofErr w:type="gramEnd"/>
      <w:r w:rsidRPr="00446327">
        <w:rPr>
          <w:sz w:val="24"/>
          <w:szCs w:val="24"/>
          <w:lang w:val="fr-FR"/>
        </w:rPr>
        <w:t xml:space="preserve"> Europeana („IFRS</w:t>
      </w:r>
      <w:r w:rsidRPr="00446327">
        <w:rPr>
          <w:sz w:val="24"/>
          <w:szCs w:val="24"/>
          <w:lang w:val="es-PE"/>
        </w:rPr>
        <w:t>”</w:t>
      </w:r>
      <w:r w:rsidRPr="00446327">
        <w:rPr>
          <w:sz w:val="24"/>
          <w:szCs w:val="24"/>
          <w:lang w:val="fr-FR"/>
        </w:rPr>
        <w:t xml:space="preserve">). Acest set de situatii financiare reprezinta primele situatii financiare IFRS ale Societatii emise pentru a fi publicate si IFRS 1 „Aplicarea pentru prima data a IFRS” a fost aplicat. </w:t>
      </w:r>
    </w:p>
    <w:p w:rsidR="00752F18" w:rsidRPr="00446327" w:rsidRDefault="00A44180" w:rsidP="00CA5E59">
      <w:pPr>
        <w:shd w:val="clear" w:color="auto" w:fill="FFFFFF"/>
        <w:spacing w:line="259" w:lineRule="exact"/>
        <w:jc w:val="both"/>
        <w:rPr>
          <w:sz w:val="24"/>
          <w:szCs w:val="24"/>
          <w:lang w:val="fr-FR"/>
        </w:rPr>
      </w:pPr>
      <w:r w:rsidRPr="00446327">
        <w:rPr>
          <w:sz w:val="24"/>
          <w:szCs w:val="24"/>
          <w:lang w:val="fr-FR"/>
        </w:rPr>
        <w:t>Situatiile financiare separate au fost aprobate de catre Consiliul de Admi</w:t>
      </w:r>
      <w:r w:rsidR="00EC7940" w:rsidRPr="00446327">
        <w:rPr>
          <w:sz w:val="24"/>
          <w:szCs w:val="24"/>
          <w:lang w:val="fr-FR"/>
        </w:rPr>
        <w:t>ni</w:t>
      </w:r>
      <w:r w:rsidR="00D24821" w:rsidRPr="00446327">
        <w:rPr>
          <w:sz w:val="24"/>
          <w:szCs w:val="24"/>
          <w:lang w:val="fr-FR"/>
        </w:rPr>
        <w:t>strate in sedinta din data de 20.03.2014</w:t>
      </w:r>
      <w:r w:rsidR="00EC7940" w:rsidRPr="00446327">
        <w:rPr>
          <w:sz w:val="24"/>
          <w:szCs w:val="24"/>
          <w:lang w:val="fr-FR"/>
        </w:rPr>
        <w:t>.</w:t>
      </w:r>
    </w:p>
    <w:p w:rsidR="00A44180" w:rsidRPr="00446327" w:rsidRDefault="00A44180" w:rsidP="00CA5E59">
      <w:pPr>
        <w:shd w:val="clear" w:color="auto" w:fill="FFFFFF"/>
        <w:spacing w:line="259" w:lineRule="exact"/>
        <w:jc w:val="both"/>
        <w:rPr>
          <w:sz w:val="24"/>
          <w:szCs w:val="24"/>
          <w:lang w:val="fr-FR"/>
        </w:rPr>
      </w:pPr>
      <w:r w:rsidRPr="00446327">
        <w:rPr>
          <w:sz w:val="24"/>
          <w:szCs w:val="24"/>
          <w:lang w:val="fr-FR"/>
        </w:rPr>
        <w:t xml:space="preserve">Evidentele contabile ale Societatii sunt mentinute in LEI, in conformitate cu Reglementarile </w:t>
      </w:r>
      <w:r w:rsidRPr="00446327">
        <w:rPr>
          <w:spacing w:val="-1"/>
          <w:sz w:val="24"/>
          <w:szCs w:val="24"/>
          <w:lang w:val="fr-FR"/>
        </w:rPr>
        <w:t>contabile romanesti</w:t>
      </w:r>
      <w:r w:rsidR="00013BE3" w:rsidRPr="00446327">
        <w:rPr>
          <w:spacing w:val="-1"/>
          <w:sz w:val="24"/>
          <w:szCs w:val="24"/>
          <w:lang w:val="fr-FR"/>
        </w:rPr>
        <w:t xml:space="preserve"> (</w:t>
      </w:r>
      <w:r w:rsidR="00013BE3" w:rsidRPr="00446327">
        <w:rPr>
          <w:sz w:val="24"/>
          <w:szCs w:val="24"/>
          <w:lang w:val="fr-FR"/>
        </w:rPr>
        <w:t>„</w:t>
      </w:r>
      <w:r w:rsidR="00013BE3" w:rsidRPr="00446327">
        <w:rPr>
          <w:spacing w:val="-1"/>
          <w:sz w:val="24"/>
          <w:szCs w:val="24"/>
          <w:lang w:val="fr-FR"/>
        </w:rPr>
        <w:t> RCR </w:t>
      </w:r>
      <w:r w:rsidR="00013BE3" w:rsidRPr="00446327">
        <w:rPr>
          <w:sz w:val="24"/>
          <w:szCs w:val="24"/>
          <w:lang w:val="fr-FR"/>
        </w:rPr>
        <w:t>”</w:t>
      </w:r>
      <w:r w:rsidR="00013BE3" w:rsidRPr="00446327">
        <w:rPr>
          <w:spacing w:val="-1"/>
          <w:sz w:val="24"/>
          <w:szCs w:val="24"/>
          <w:lang w:val="fr-FR"/>
        </w:rPr>
        <w:t>)</w:t>
      </w:r>
      <w:r w:rsidRPr="00446327">
        <w:rPr>
          <w:spacing w:val="-1"/>
          <w:sz w:val="24"/>
          <w:szCs w:val="24"/>
          <w:lang w:val="fr-FR"/>
        </w:rPr>
        <w:t xml:space="preserve">. Aceste conturi au fost retratate pentru a reflecta diferentele existente </w:t>
      </w:r>
      <w:r w:rsidRPr="00446327">
        <w:rPr>
          <w:sz w:val="24"/>
          <w:szCs w:val="24"/>
          <w:lang w:val="fr-FR"/>
        </w:rPr>
        <w:t>intre conturile conform Reglementarile contabile romanesti si cele conform IFRS. In mod corespunzator, conturile conform RCR au fost ajustate, in cazul in care a fost necesar, pentru a armoniza aceste sitiiatii financiare separate, in toate aspectele semnificative, cu IFRS adoptate de Uniunea Europeana.</w:t>
      </w:r>
    </w:p>
    <w:p w:rsidR="00A44180" w:rsidRPr="00446327" w:rsidRDefault="00A44180" w:rsidP="00CA5E59">
      <w:pPr>
        <w:shd w:val="clear" w:color="auto" w:fill="FFFFFF"/>
        <w:spacing w:line="259" w:lineRule="exact"/>
        <w:jc w:val="both"/>
        <w:rPr>
          <w:sz w:val="24"/>
          <w:szCs w:val="24"/>
          <w:lang w:val="es-PE"/>
        </w:rPr>
      </w:pPr>
      <w:r w:rsidRPr="00446327">
        <w:rPr>
          <w:sz w:val="24"/>
          <w:szCs w:val="24"/>
          <w:lang w:val="es-PE"/>
        </w:rPr>
        <w:t>Modificarile cele mai importante aduse situatiilor financiare intocmite in conformitate cu RCR pentru a le alinia cerintelor IFRS adoptate de Uniunea Europeana sunt:</w:t>
      </w:r>
    </w:p>
    <w:p w:rsidR="009842EF" w:rsidRPr="00446327" w:rsidRDefault="009842EF" w:rsidP="00CA5E59">
      <w:pPr>
        <w:pStyle w:val="ListParagraph"/>
        <w:numPr>
          <w:ilvl w:val="0"/>
          <w:numId w:val="5"/>
        </w:numPr>
        <w:shd w:val="clear" w:color="auto" w:fill="FFFFFF"/>
        <w:spacing w:line="259" w:lineRule="exact"/>
        <w:ind w:left="0"/>
        <w:jc w:val="both"/>
        <w:rPr>
          <w:sz w:val="24"/>
          <w:szCs w:val="24"/>
          <w:lang w:val="es-PE"/>
        </w:rPr>
      </w:pPr>
      <w:r w:rsidRPr="00446327">
        <w:rPr>
          <w:sz w:val="24"/>
          <w:szCs w:val="24"/>
          <w:lang w:val="es-PE"/>
        </w:rPr>
        <w:t>Ajustari ale capitalului social</w:t>
      </w:r>
      <w:r w:rsidR="00D24821" w:rsidRPr="00446327">
        <w:rPr>
          <w:sz w:val="24"/>
          <w:szCs w:val="24"/>
          <w:lang w:val="es-PE"/>
        </w:rPr>
        <w:t xml:space="preserve"> in anul 2012 </w:t>
      </w:r>
      <w:r w:rsidRPr="00446327">
        <w:rPr>
          <w:sz w:val="24"/>
          <w:szCs w:val="24"/>
          <w:lang w:val="es-PE"/>
        </w:rPr>
        <w:t>in conformitate cu IAS 29 -</w:t>
      </w:r>
      <w:r w:rsidRPr="00446327">
        <w:rPr>
          <w:spacing w:val="-1"/>
          <w:sz w:val="24"/>
          <w:szCs w:val="24"/>
          <w:lang w:val="es-PE"/>
        </w:rPr>
        <w:t>„Raportarea financiara in economii hiperinflationiste", economia romaneasca fiind</w:t>
      </w:r>
      <w:r w:rsidRPr="00446327">
        <w:rPr>
          <w:sz w:val="24"/>
          <w:szCs w:val="24"/>
          <w:lang w:val="es-PE"/>
        </w:rPr>
        <w:t xml:space="preserve"> hiperinflationista pana la 31 decembrie 2003. </w:t>
      </w:r>
    </w:p>
    <w:p w:rsidR="009842EF" w:rsidRPr="00446327" w:rsidRDefault="009842EF" w:rsidP="00CA5E59">
      <w:pPr>
        <w:pStyle w:val="ListParagraph"/>
        <w:numPr>
          <w:ilvl w:val="0"/>
          <w:numId w:val="5"/>
        </w:numPr>
        <w:shd w:val="clear" w:color="auto" w:fill="FFFFFF"/>
        <w:spacing w:line="259" w:lineRule="exact"/>
        <w:ind w:left="0"/>
        <w:jc w:val="both"/>
        <w:rPr>
          <w:sz w:val="24"/>
          <w:szCs w:val="24"/>
          <w:lang w:val="es-PE"/>
        </w:rPr>
      </w:pPr>
      <w:r w:rsidRPr="00446327">
        <w:rPr>
          <w:sz w:val="24"/>
          <w:szCs w:val="24"/>
          <w:lang w:val="es-PE"/>
        </w:rPr>
        <w:t>Conform Standardului Interna</w:t>
      </w:r>
      <w:r w:rsidR="00A70A97" w:rsidRPr="00446327">
        <w:rPr>
          <w:sz w:val="24"/>
          <w:szCs w:val="24"/>
          <w:lang w:val="es-PE"/>
        </w:rPr>
        <w:t>t</w:t>
      </w:r>
      <w:r w:rsidRPr="00446327">
        <w:rPr>
          <w:sz w:val="24"/>
          <w:szCs w:val="24"/>
          <w:lang w:val="es-PE"/>
        </w:rPr>
        <w:t>ional de Raportare Financiar</w:t>
      </w:r>
      <w:r w:rsidR="00A70A97" w:rsidRPr="00446327">
        <w:rPr>
          <w:sz w:val="24"/>
          <w:szCs w:val="24"/>
          <w:lang w:val="es-PE"/>
        </w:rPr>
        <w:t>a</w:t>
      </w:r>
      <w:r w:rsidRPr="00446327">
        <w:rPr>
          <w:sz w:val="24"/>
          <w:szCs w:val="24"/>
          <w:lang w:val="es-PE"/>
        </w:rPr>
        <w:t xml:space="preserve"> 1 “Adoptarea pentru prima dat</w:t>
      </w:r>
      <w:r w:rsidR="00A70A97" w:rsidRPr="00446327">
        <w:rPr>
          <w:sz w:val="24"/>
          <w:szCs w:val="24"/>
          <w:lang w:val="es-PE"/>
        </w:rPr>
        <w:t>a</w:t>
      </w:r>
      <w:r w:rsidRPr="00446327">
        <w:rPr>
          <w:sz w:val="24"/>
          <w:szCs w:val="24"/>
          <w:lang w:val="es-PE"/>
        </w:rPr>
        <w:t xml:space="preserve"> a standardelor interna</w:t>
      </w:r>
      <w:r w:rsidR="00A70A97" w:rsidRPr="00446327">
        <w:rPr>
          <w:sz w:val="24"/>
          <w:szCs w:val="24"/>
          <w:lang w:val="es-PE"/>
        </w:rPr>
        <w:t>t</w:t>
      </w:r>
      <w:r w:rsidRPr="00446327">
        <w:rPr>
          <w:sz w:val="24"/>
          <w:szCs w:val="24"/>
          <w:lang w:val="es-PE"/>
        </w:rPr>
        <w:t>ionale de raportare financiar</w:t>
      </w:r>
      <w:r w:rsidR="00A70A97" w:rsidRPr="00446327">
        <w:rPr>
          <w:sz w:val="24"/>
          <w:szCs w:val="24"/>
          <w:lang w:val="es-PE"/>
        </w:rPr>
        <w:t>a</w:t>
      </w:r>
      <w:r w:rsidRPr="00446327">
        <w:rPr>
          <w:sz w:val="24"/>
          <w:szCs w:val="24"/>
          <w:lang w:val="es-PE"/>
        </w:rPr>
        <w:t xml:space="preserve"> “,</w:t>
      </w:r>
      <w:r w:rsidR="00013BE3" w:rsidRPr="00446327">
        <w:rPr>
          <w:sz w:val="24"/>
          <w:szCs w:val="24"/>
          <w:lang w:val="es-PE"/>
        </w:rPr>
        <w:t xml:space="preserve"> </w:t>
      </w:r>
      <w:r w:rsidRPr="00446327">
        <w:rPr>
          <w:sz w:val="24"/>
          <w:szCs w:val="24"/>
          <w:lang w:val="es-PE"/>
        </w:rPr>
        <w:t xml:space="preserve">SC </w:t>
      </w:r>
      <w:r w:rsidR="00985607" w:rsidRPr="00446327">
        <w:rPr>
          <w:sz w:val="24"/>
          <w:szCs w:val="24"/>
          <w:lang w:val="es-PE"/>
        </w:rPr>
        <w:t>Antibiotice SA</w:t>
      </w:r>
      <w:r w:rsidRPr="00446327">
        <w:rPr>
          <w:sz w:val="24"/>
          <w:szCs w:val="24"/>
          <w:lang w:val="es-PE"/>
        </w:rPr>
        <w:t xml:space="preserve"> a ales s</w:t>
      </w:r>
      <w:r w:rsidR="00A70A97" w:rsidRPr="00446327">
        <w:rPr>
          <w:sz w:val="24"/>
          <w:szCs w:val="24"/>
          <w:lang w:val="es-PE"/>
        </w:rPr>
        <w:t>a</w:t>
      </w:r>
      <w:r w:rsidRPr="00446327">
        <w:rPr>
          <w:sz w:val="24"/>
          <w:szCs w:val="24"/>
          <w:lang w:val="es-PE"/>
        </w:rPr>
        <w:t xml:space="preserve"> evalueze elementele de imobiliz</w:t>
      </w:r>
      <w:r w:rsidR="00A70A97" w:rsidRPr="00446327">
        <w:rPr>
          <w:sz w:val="24"/>
          <w:szCs w:val="24"/>
          <w:lang w:val="es-PE"/>
        </w:rPr>
        <w:t>a</w:t>
      </w:r>
      <w:r w:rsidRPr="00446327">
        <w:rPr>
          <w:sz w:val="24"/>
          <w:szCs w:val="24"/>
          <w:lang w:val="es-PE"/>
        </w:rPr>
        <w:t xml:space="preserve">ri corporale, la data trecerii la IFRS-uri, la valoarea </w:t>
      </w:r>
      <w:r w:rsidR="00013BE3" w:rsidRPr="00446327">
        <w:rPr>
          <w:sz w:val="24"/>
          <w:szCs w:val="24"/>
          <w:lang w:val="es-PE"/>
        </w:rPr>
        <w:t>lor</w:t>
      </w:r>
      <w:r w:rsidRPr="00446327">
        <w:rPr>
          <w:sz w:val="24"/>
          <w:szCs w:val="24"/>
          <w:lang w:val="es-PE"/>
        </w:rPr>
        <w:t xml:space="preserve"> just</w:t>
      </w:r>
      <w:r w:rsidR="00A70A97" w:rsidRPr="00446327">
        <w:rPr>
          <w:sz w:val="24"/>
          <w:szCs w:val="24"/>
          <w:lang w:val="es-PE"/>
        </w:rPr>
        <w:t>a</w:t>
      </w:r>
      <w:r w:rsidRPr="00446327">
        <w:rPr>
          <w:sz w:val="24"/>
          <w:szCs w:val="24"/>
          <w:lang w:val="es-PE"/>
        </w:rPr>
        <w:t xml:space="preserve"> </w:t>
      </w:r>
      <w:r w:rsidR="00A70A97" w:rsidRPr="00446327">
        <w:rPr>
          <w:sz w:val="24"/>
          <w:szCs w:val="24"/>
          <w:lang w:val="es-PE"/>
        </w:rPr>
        <w:t>s</w:t>
      </w:r>
      <w:r w:rsidRPr="00446327">
        <w:rPr>
          <w:sz w:val="24"/>
          <w:szCs w:val="24"/>
          <w:lang w:val="es-PE"/>
        </w:rPr>
        <w:t>i s</w:t>
      </w:r>
      <w:r w:rsidR="00A70A97" w:rsidRPr="00446327">
        <w:rPr>
          <w:sz w:val="24"/>
          <w:szCs w:val="24"/>
          <w:lang w:val="es-PE"/>
        </w:rPr>
        <w:t>a</w:t>
      </w:r>
      <w:r w:rsidRPr="00446327">
        <w:rPr>
          <w:sz w:val="24"/>
          <w:szCs w:val="24"/>
          <w:lang w:val="es-PE"/>
        </w:rPr>
        <w:t xml:space="preserve"> foloseasc</w:t>
      </w:r>
      <w:r w:rsidR="00A70A97" w:rsidRPr="00446327">
        <w:rPr>
          <w:sz w:val="24"/>
          <w:szCs w:val="24"/>
          <w:lang w:val="es-PE"/>
        </w:rPr>
        <w:t>a</w:t>
      </w:r>
      <w:r w:rsidRPr="00446327">
        <w:rPr>
          <w:sz w:val="24"/>
          <w:szCs w:val="24"/>
          <w:lang w:val="es-PE"/>
        </w:rPr>
        <w:t xml:space="preserve"> aceast</w:t>
      </w:r>
      <w:r w:rsidR="00A70A97" w:rsidRPr="00446327">
        <w:rPr>
          <w:sz w:val="24"/>
          <w:szCs w:val="24"/>
          <w:lang w:val="es-PE"/>
        </w:rPr>
        <w:t>a</w:t>
      </w:r>
      <w:r w:rsidRPr="00446327">
        <w:rPr>
          <w:sz w:val="24"/>
          <w:szCs w:val="24"/>
          <w:lang w:val="es-PE"/>
        </w:rPr>
        <w:t xml:space="preserve"> valoare just</w:t>
      </w:r>
      <w:r w:rsidR="00A70A97" w:rsidRPr="00446327">
        <w:rPr>
          <w:sz w:val="24"/>
          <w:szCs w:val="24"/>
          <w:lang w:val="es-PE"/>
        </w:rPr>
        <w:t>a</w:t>
      </w:r>
      <w:r w:rsidRPr="00446327">
        <w:rPr>
          <w:sz w:val="24"/>
          <w:szCs w:val="24"/>
          <w:lang w:val="es-PE"/>
        </w:rPr>
        <w:t xml:space="preserve"> drept cost presupus la acea dat</w:t>
      </w:r>
      <w:r w:rsidR="00A70A97" w:rsidRPr="00446327">
        <w:rPr>
          <w:sz w:val="24"/>
          <w:szCs w:val="24"/>
          <w:lang w:val="es-PE"/>
        </w:rPr>
        <w:t>a</w:t>
      </w:r>
      <w:r w:rsidRPr="00446327">
        <w:rPr>
          <w:sz w:val="24"/>
          <w:szCs w:val="24"/>
          <w:lang w:val="es-PE"/>
        </w:rPr>
        <w:t xml:space="preserve">. </w:t>
      </w:r>
    </w:p>
    <w:p w:rsidR="009842EF" w:rsidRPr="00446327" w:rsidRDefault="009842EF" w:rsidP="00CA5E59">
      <w:pPr>
        <w:pStyle w:val="ListParagraph"/>
        <w:numPr>
          <w:ilvl w:val="0"/>
          <w:numId w:val="5"/>
        </w:numPr>
        <w:shd w:val="clear" w:color="auto" w:fill="FFFFFF"/>
        <w:spacing w:line="259" w:lineRule="exact"/>
        <w:ind w:left="0"/>
        <w:jc w:val="both"/>
        <w:rPr>
          <w:sz w:val="24"/>
          <w:szCs w:val="24"/>
          <w:lang w:val="es-PE"/>
        </w:rPr>
      </w:pPr>
      <w:r w:rsidRPr="00446327">
        <w:rPr>
          <w:sz w:val="24"/>
          <w:szCs w:val="24"/>
          <w:lang w:val="es-PE"/>
        </w:rPr>
        <w:t xml:space="preserve">Ajustari de conturi pentru recunoasterea creantelor si datoriilor privind impozitul pe profit amanat, in conformitate cu IAS 12 „Impozitul pe profit". SC </w:t>
      </w:r>
      <w:r w:rsidR="00985607" w:rsidRPr="00446327">
        <w:rPr>
          <w:sz w:val="24"/>
          <w:szCs w:val="24"/>
          <w:lang w:val="es-PE"/>
        </w:rPr>
        <w:t>Antibiotice</w:t>
      </w:r>
      <w:r w:rsidR="00366D84" w:rsidRPr="00446327">
        <w:rPr>
          <w:sz w:val="24"/>
          <w:szCs w:val="24"/>
          <w:lang w:val="es-PE"/>
        </w:rPr>
        <w:t xml:space="preserve"> </w:t>
      </w:r>
      <w:r w:rsidR="008C15C2" w:rsidRPr="00446327">
        <w:rPr>
          <w:sz w:val="24"/>
          <w:szCs w:val="24"/>
          <w:lang w:val="es-PE"/>
        </w:rPr>
        <w:t>S</w:t>
      </w:r>
      <w:r w:rsidRPr="00446327">
        <w:rPr>
          <w:sz w:val="24"/>
          <w:szCs w:val="24"/>
          <w:lang w:val="es-PE"/>
        </w:rPr>
        <w:t xml:space="preserve">A a calculat si inregistrat </w:t>
      </w:r>
      <w:r w:rsidR="00D24821" w:rsidRPr="00446327">
        <w:rPr>
          <w:sz w:val="24"/>
          <w:szCs w:val="24"/>
          <w:lang w:val="es-PE"/>
        </w:rPr>
        <w:t>in contabilitate si in anul 2012</w:t>
      </w:r>
      <w:r w:rsidRPr="00446327">
        <w:rPr>
          <w:sz w:val="24"/>
          <w:szCs w:val="24"/>
          <w:lang w:val="es-PE"/>
        </w:rPr>
        <w:t xml:space="preserve"> provizionul pentru </w:t>
      </w:r>
      <w:r w:rsidR="00013BE3" w:rsidRPr="00446327">
        <w:rPr>
          <w:sz w:val="24"/>
          <w:szCs w:val="24"/>
          <w:lang w:val="es-PE"/>
        </w:rPr>
        <w:t>“</w:t>
      </w:r>
      <w:r w:rsidRPr="00446327">
        <w:rPr>
          <w:sz w:val="24"/>
          <w:szCs w:val="24"/>
          <w:lang w:val="es-PE"/>
        </w:rPr>
        <w:t xml:space="preserve">alte impozite si taxe </w:t>
      </w:r>
      <w:proofErr w:type="gramStart"/>
      <w:r w:rsidRPr="00446327">
        <w:rPr>
          <w:sz w:val="24"/>
          <w:szCs w:val="24"/>
          <w:lang w:val="es-PE"/>
        </w:rPr>
        <w:t>reglementate </w:t>
      </w:r>
      <w:r w:rsidR="00013BE3" w:rsidRPr="00446327">
        <w:rPr>
          <w:sz w:val="24"/>
          <w:szCs w:val="24"/>
          <w:lang w:val="es-PE"/>
        </w:rPr>
        <w:t>”</w:t>
      </w:r>
      <w:proofErr w:type="gramEnd"/>
      <w:r w:rsidRPr="00446327">
        <w:rPr>
          <w:sz w:val="24"/>
          <w:szCs w:val="24"/>
          <w:lang w:val="es-PE"/>
        </w:rPr>
        <w:t>.</w:t>
      </w:r>
    </w:p>
    <w:p w:rsidR="009842EF" w:rsidRPr="00446327" w:rsidRDefault="00A44180" w:rsidP="00CA5E59">
      <w:pPr>
        <w:pStyle w:val="ListParagraph"/>
        <w:widowControl w:val="0"/>
        <w:numPr>
          <w:ilvl w:val="0"/>
          <w:numId w:val="5"/>
        </w:numPr>
        <w:shd w:val="clear" w:color="auto" w:fill="FFFFFF"/>
        <w:tabs>
          <w:tab w:val="left" w:pos="370"/>
        </w:tabs>
        <w:autoSpaceDE w:val="0"/>
        <w:autoSpaceDN w:val="0"/>
        <w:adjustRightInd w:val="0"/>
        <w:spacing w:line="259" w:lineRule="exact"/>
        <w:ind w:left="0"/>
        <w:jc w:val="both"/>
        <w:rPr>
          <w:sz w:val="24"/>
          <w:szCs w:val="24"/>
          <w:lang w:val="fr-FR"/>
        </w:rPr>
      </w:pPr>
      <w:r w:rsidRPr="00446327">
        <w:rPr>
          <w:sz w:val="24"/>
          <w:szCs w:val="24"/>
          <w:lang w:val="es-PE"/>
        </w:rPr>
        <w:t>Gruparea elementelor in categorii conform cerintele de prezentare in conformitate cu IFRS;</w:t>
      </w:r>
    </w:p>
    <w:p w:rsidR="00A44180" w:rsidRPr="00446327" w:rsidRDefault="00A44180" w:rsidP="00CA5E59">
      <w:pPr>
        <w:rPr>
          <w:sz w:val="24"/>
          <w:szCs w:val="24"/>
          <w:lang w:val="es-PE"/>
        </w:rPr>
      </w:pPr>
      <w:r w:rsidRPr="00446327">
        <w:rPr>
          <w:sz w:val="24"/>
          <w:szCs w:val="24"/>
          <w:lang w:val="es-PE"/>
        </w:rPr>
        <w:lastRenderedPageBreak/>
        <w:t xml:space="preserve">Principalele politici contabile aplicate la </w:t>
      </w:r>
      <w:r w:rsidR="008B64C6">
        <w:rPr>
          <w:sz w:val="24"/>
          <w:szCs w:val="24"/>
          <w:lang w:val="es-PE"/>
        </w:rPr>
        <w:t>i</w:t>
      </w:r>
      <w:r w:rsidRPr="00446327">
        <w:rPr>
          <w:sz w:val="24"/>
          <w:szCs w:val="24"/>
          <w:lang w:val="es-PE"/>
        </w:rPr>
        <w:t>ntocmirea situa</w:t>
      </w:r>
      <w:r w:rsidR="00A70A97" w:rsidRPr="00446327">
        <w:rPr>
          <w:sz w:val="24"/>
          <w:szCs w:val="24"/>
          <w:lang w:val="es-PE"/>
        </w:rPr>
        <w:t>t</w:t>
      </w:r>
      <w:r w:rsidRPr="00446327">
        <w:rPr>
          <w:sz w:val="24"/>
          <w:szCs w:val="24"/>
          <w:lang w:val="es-PE"/>
        </w:rPr>
        <w:t>iilor financiare sunt stabilite mai jos. Politicile au fost aplicate consecvent tuturor anilor prezenta</w:t>
      </w:r>
      <w:r w:rsidR="00A70A97" w:rsidRPr="00446327">
        <w:rPr>
          <w:sz w:val="24"/>
          <w:szCs w:val="24"/>
          <w:lang w:val="es-PE"/>
        </w:rPr>
        <w:t>t</w:t>
      </w:r>
      <w:r w:rsidRPr="00446327">
        <w:rPr>
          <w:sz w:val="24"/>
          <w:szCs w:val="24"/>
          <w:lang w:val="es-PE"/>
        </w:rPr>
        <w:t xml:space="preserve">i, exceptând cazul </w:t>
      </w:r>
      <w:r w:rsidR="008B64C6">
        <w:rPr>
          <w:sz w:val="24"/>
          <w:szCs w:val="24"/>
          <w:lang w:val="es-PE"/>
        </w:rPr>
        <w:t>i</w:t>
      </w:r>
      <w:r w:rsidRPr="00446327">
        <w:rPr>
          <w:sz w:val="24"/>
          <w:szCs w:val="24"/>
          <w:lang w:val="es-PE"/>
        </w:rPr>
        <w:t>n care se men</w:t>
      </w:r>
      <w:r w:rsidR="00A70A97" w:rsidRPr="00446327">
        <w:rPr>
          <w:sz w:val="24"/>
          <w:szCs w:val="24"/>
          <w:lang w:val="es-PE"/>
        </w:rPr>
        <w:t>t</w:t>
      </w:r>
      <w:r w:rsidRPr="00446327">
        <w:rPr>
          <w:sz w:val="24"/>
          <w:szCs w:val="24"/>
          <w:lang w:val="es-PE"/>
        </w:rPr>
        <w:t>ioneaz</w:t>
      </w:r>
      <w:r w:rsidR="00A70A97" w:rsidRPr="00446327">
        <w:rPr>
          <w:sz w:val="24"/>
          <w:szCs w:val="24"/>
          <w:lang w:val="es-PE"/>
        </w:rPr>
        <w:t>a</w:t>
      </w:r>
      <w:r w:rsidRPr="00446327">
        <w:rPr>
          <w:sz w:val="24"/>
          <w:szCs w:val="24"/>
          <w:lang w:val="es-PE"/>
        </w:rPr>
        <w:t xml:space="preserve"> altfel. </w:t>
      </w:r>
    </w:p>
    <w:p w:rsidR="00A44180" w:rsidRPr="00446327" w:rsidRDefault="008B64C6" w:rsidP="00CA5E59">
      <w:pPr>
        <w:tabs>
          <w:tab w:val="left" w:pos="440"/>
          <w:tab w:val="decimal" w:pos="8362"/>
          <w:tab w:val="decimal" w:pos="9780"/>
        </w:tabs>
        <w:jc w:val="both"/>
        <w:rPr>
          <w:sz w:val="24"/>
          <w:szCs w:val="24"/>
          <w:lang w:val="es-PE"/>
        </w:rPr>
      </w:pPr>
      <w:r>
        <w:rPr>
          <w:sz w:val="24"/>
          <w:szCs w:val="24"/>
          <w:lang w:val="es-PE"/>
        </w:rPr>
        <w:t>I</w:t>
      </w:r>
      <w:r w:rsidR="00A44180" w:rsidRPr="00446327">
        <w:rPr>
          <w:sz w:val="24"/>
          <w:szCs w:val="24"/>
          <w:lang w:val="es-PE"/>
        </w:rPr>
        <w:t>ntocmirea situa</w:t>
      </w:r>
      <w:r w:rsidR="00A70A97" w:rsidRPr="00446327">
        <w:rPr>
          <w:sz w:val="24"/>
          <w:szCs w:val="24"/>
          <w:lang w:val="es-PE"/>
        </w:rPr>
        <w:t>t</w:t>
      </w:r>
      <w:r w:rsidR="00A44180" w:rsidRPr="00446327">
        <w:rPr>
          <w:sz w:val="24"/>
          <w:szCs w:val="24"/>
          <w:lang w:val="es-PE"/>
        </w:rPr>
        <w:t xml:space="preserve">iilor financiare </w:t>
      </w:r>
      <w:r>
        <w:rPr>
          <w:sz w:val="24"/>
          <w:szCs w:val="24"/>
          <w:lang w:val="es-PE"/>
        </w:rPr>
        <w:t>i</w:t>
      </w:r>
      <w:r w:rsidR="00A44180" w:rsidRPr="00446327">
        <w:rPr>
          <w:sz w:val="24"/>
          <w:szCs w:val="24"/>
          <w:lang w:val="es-PE"/>
        </w:rPr>
        <w:t>n conformitate cu IFRS adoptate necesit</w:t>
      </w:r>
      <w:r w:rsidR="00A70A97" w:rsidRPr="00446327">
        <w:rPr>
          <w:sz w:val="24"/>
          <w:szCs w:val="24"/>
          <w:lang w:val="es-PE"/>
        </w:rPr>
        <w:t>a</w:t>
      </w:r>
      <w:r w:rsidR="00A44180" w:rsidRPr="00446327">
        <w:rPr>
          <w:sz w:val="24"/>
          <w:szCs w:val="24"/>
          <w:lang w:val="es-PE"/>
        </w:rPr>
        <w:t xml:space="preserve"> utilizarea unor anumite estim</w:t>
      </w:r>
      <w:r w:rsidR="00A70A97" w:rsidRPr="00446327">
        <w:rPr>
          <w:sz w:val="24"/>
          <w:szCs w:val="24"/>
          <w:lang w:val="es-PE"/>
        </w:rPr>
        <w:t>a</w:t>
      </w:r>
      <w:r w:rsidR="00A44180" w:rsidRPr="00446327">
        <w:rPr>
          <w:sz w:val="24"/>
          <w:szCs w:val="24"/>
          <w:lang w:val="es-PE"/>
        </w:rPr>
        <w:t>ri contabile cruciale. Este de asemenea necesar</w:t>
      </w:r>
      <w:r w:rsidR="0035768B" w:rsidRPr="00446327">
        <w:rPr>
          <w:sz w:val="24"/>
          <w:szCs w:val="24"/>
          <w:lang w:val="es-PE"/>
        </w:rPr>
        <w:t xml:space="preserve">, </w:t>
      </w:r>
      <w:r w:rsidR="00A44180" w:rsidRPr="00446327">
        <w:rPr>
          <w:sz w:val="24"/>
          <w:szCs w:val="24"/>
          <w:lang w:val="es-PE"/>
        </w:rPr>
        <w:t>conducerea Societatii s</w:t>
      </w:r>
      <w:r w:rsidR="00A70A97" w:rsidRPr="00446327">
        <w:rPr>
          <w:sz w:val="24"/>
          <w:szCs w:val="24"/>
          <w:lang w:val="es-PE"/>
        </w:rPr>
        <w:t>a</w:t>
      </w:r>
      <w:r w:rsidR="00A44180" w:rsidRPr="00446327">
        <w:rPr>
          <w:sz w:val="24"/>
          <w:szCs w:val="24"/>
          <w:lang w:val="es-PE"/>
        </w:rPr>
        <w:t xml:space="preserve"> ia hot</w:t>
      </w:r>
      <w:r w:rsidR="00A70A97" w:rsidRPr="00446327">
        <w:rPr>
          <w:sz w:val="24"/>
          <w:szCs w:val="24"/>
          <w:lang w:val="es-PE"/>
        </w:rPr>
        <w:t>a</w:t>
      </w:r>
      <w:r w:rsidR="00A44180" w:rsidRPr="00446327">
        <w:rPr>
          <w:sz w:val="24"/>
          <w:szCs w:val="24"/>
          <w:lang w:val="es-PE"/>
        </w:rPr>
        <w:t xml:space="preserve">râri legate de aplicarea politicilor contabile. Domeniile </w:t>
      </w:r>
      <w:r>
        <w:rPr>
          <w:sz w:val="24"/>
          <w:szCs w:val="24"/>
          <w:lang w:val="es-PE"/>
        </w:rPr>
        <w:t>i</w:t>
      </w:r>
      <w:r w:rsidR="00A44180" w:rsidRPr="00446327">
        <w:rPr>
          <w:sz w:val="24"/>
          <w:szCs w:val="24"/>
          <w:lang w:val="es-PE"/>
        </w:rPr>
        <w:t xml:space="preserve">n care s-au luat </w:t>
      </w:r>
      <w:r w:rsidR="00A70A97" w:rsidRPr="00446327">
        <w:rPr>
          <w:sz w:val="24"/>
          <w:szCs w:val="24"/>
          <w:lang w:val="es-PE"/>
        </w:rPr>
        <w:t>s</w:t>
      </w:r>
      <w:r w:rsidR="00A44180" w:rsidRPr="00446327">
        <w:rPr>
          <w:sz w:val="24"/>
          <w:szCs w:val="24"/>
          <w:lang w:val="es-PE"/>
        </w:rPr>
        <w:t>i hot</w:t>
      </w:r>
      <w:r w:rsidR="00A70A97" w:rsidRPr="00446327">
        <w:rPr>
          <w:sz w:val="24"/>
          <w:szCs w:val="24"/>
          <w:lang w:val="es-PE"/>
        </w:rPr>
        <w:t>a</w:t>
      </w:r>
      <w:r w:rsidR="00A44180" w:rsidRPr="00446327">
        <w:rPr>
          <w:sz w:val="24"/>
          <w:szCs w:val="24"/>
          <w:lang w:val="es-PE"/>
        </w:rPr>
        <w:t xml:space="preserve">râri </w:t>
      </w:r>
      <w:r w:rsidR="00A70A97" w:rsidRPr="00446327">
        <w:rPr>
          <w:sz w:val="24"/>
          <w:szCs w:val="24"/>
          <w:lang w:val="es-PE"/>
        </w:rPr>
        <w:t>s</w:t>
      </w:r>
      <w:r w:rsidR="00A44180" w:rsidRPr="00446327">
        <w:rPr>
          <w:sz w:val="24"/>
          <w:szCs w:val="24"/>
          <w:lang w:val="es-PE"/>
        </w:rPr>
        <w:t>i efectuat estim</w:t>
      </w:r>
      <w:r w:rsidR="00A70A97" w:rsidRPr="00446327">
        <w:rPr>
          <w:sz w:val="24"/>
          <w:szCs w:val="24"/>
          <w:lang w:val="es-PE"/>
        </w:rPr>
        <w:t>a</w:t>
      </w:r>
      <w:r w:rsidR="00A44180" w:rsidRPr="00446327">
        <w:rPr>
          <w:sz w:val="24"/>
          <w:szCs w:val="24"/>
          <w:lang w:val="es-PE"/>
        </w:rPr>
        <w:t xml:space="preserve">ri semnificative </w:t>
      </w:r>
      <w:r>
        <w:rPr>
          <w:sz w:val="24"/>
          <w:szCs w:val="24"/>
          <w:lang w:val="es-PE"/>
        </w:rPr>
        <w:t>i</w:t>
      </w:r>
      <w:r w:rsidR="00A44180" w:rsidRPr="00446327">
        <w:rPr>
          <w:sz w:val="24"/>
          <w:szCs w:val="24"/>
          <w:lang w:val="es-PE"/>
        </w:rPr>
        <w:t xml:space="preserve">n </w:t>
      </w:r>
      <w:r>
        <w:rPr>
          <w:sz w:val="24"/>
          <w:szCs w:val="24"/>
          <w:lang w:val="es-PE"/>
        </w:rPr>
        <w:t>i</w:t>
      </w:r>
      <w:r w:rsidR="00A44180" w:rsidRPr="00446327">
        <w:rPr>
          <w:sz w:val="24"/>
          <w:szCs w:val="24"/>
          <w:lang w:val="es-PE"/>
        </w:rPr>
        <w:t>ntocmirea situa</w:t>
      </w:r>
      <w:r w:rsidR="00A70A97" w:rsidRPr="00446327">
        <w:rPr>
          <w:sz w:val="24"/>
          <w:szCs w:val="24"/>
          <w:lang w:val="es-PE"/>
        </w:rPr>
        <w:t>t</w:t>
      </w:r>
      <w:r w:rsidR="00A44180" w:rsidRPr="00446327">
        <w:rPr>
          <w:sz w:val="24"/>
          <w:szCs w:val="24"/>
          <w:lang w:val="es-PE"/>
        </w:rPr>
        <w:t xml:space="preserve">iilor financiare </w:t>
      </w:r>
      <w:r w:rsidR="00A70A97" w:rsidRPr="00446327">
        <w:rPr>
          <w:sz w:val="24"/>
          <w:szCs w:val="24"/>
          <w:lang w:val="es-PE"/>
        </w:rPr>
        <w:t>s</w:t>
      </w:r>
      <w:r w:rsidR="00A44180" w:rsidRPr="00446327">
        <w:rPr>
          <w:sz w:val="24"/>
          <w:szCs w:val="24"/>
          <w:lang w:val="es-PE"/>
        </w:rPr>
        <w:t>i efectul acestora sunt ar</w:t>
      </w:r>
      <w:r w:rsidR="00A70A97" w:rsidRPr="00446327">
        <w:rPr>
          <w:sz w:val="24"/>
          <w:szCs w:val="24"/>
          <w:lang w:val="es-PE"/>
        </w:rPr>
        <w:t>a</w:t>
      </w:r>
      <w:r w:rsidR="00A44180" w:rsidRPr="00446327">
        <w:rPr>
          <w:sz w:val="24"/>
          <w:szCs w:val="24"/>
          <w:lang w:val="es-PE"/>
        </w:rPr>
        <w:t>tate in cele ce urmeaza</w:t>
      </w:r>
      <w:r w:rsidR="00572828" w:rsidRPr="00446327">
        <w:rPr>
          <w:sz w:val="24"/>
          <w:szCs w:val="24"/>
          <w:lang w:val="es-PE"/>
        </w:rPr>
        <w:t>.</w:t>
      </w:r>
    </w:p>
    <w:p w:rsidR="00BB2186" w:rsidRPr="00446327" w:rsidRDefault="00BB2186" w:rsidP="00CA5E59">
      <w:pPr>
        <w:tabs>
          <w:tab w:val="left" w:pos="440"/>
          <w:tab w:val="decimal" w:pos="8362"/>
          <w:tab w:val="decimal" w:pos="9780"/>
        </w:tabs>
        <w:jc w:val="both"/>
        <w:rPr>
          <w:sz w:val="24"/>
          <w:szCs w:val="24"/>
          <w:lang w:val="es-PE"/>
        </w:rPr>
      </w:pPr>
    </w:p>
    <w:p w:rsidR="0035768B" w:rsidRPr="00446327" w:rsidRDefault="00F451AE" w:rsidP="00F451AE">
      <w:pPr>
        <w:pStyle w:val="ListParagraph"/>
        <w:tabs>
          <w:tab w:val="left" w:pos="440"/>
          <w:tab w:val="decimal" w:pos="8362"/>
          <w:tab w:val="decimal" w:pos="9780"/>
        </w:tabs>
        <w:jc w:val="both"/>
        <w:rPr>
          <w:b/>
          <w:i/>
          <w:sz w:val="24"/>
          <w:szCs w:val="24"/>
          <w:lang w:val="es-PE"/>
        </w:rPr>
      </w:pPr>
      <w:r w:rsidRPr="00446327">
        <w:rPr>
          <w:b/>
          <w:i/>
          <w:sz w:val="24"/>
          <w:szCs w:val="24"/>
          <w:lang w:val="es-PE"/>
        </w:rPr>
        <w:t xml:space="preserve">2.2 </w:t>
      </w:r>
      <w:r w:rsidR="00A44180" w:rsidRPr="00446327">
        <w:rPr>
          <w:b/>
          <w:i/>
          <w:sz w:val="24"/>
          <w:szCs w:val="24"/>
          <w:lang w:val="es-PE"/>
        </w:rPr>
        <w:t>Bazele evaluarii</w:t>
      </w:r>
    </w:p>
    <w:p w:rsidR="00972C6E" w:rsidRPr="00446327" w:rsidRDefault="00972C6E" w:rsidP="00F451AE">
      <w:pPr>
        <w:pStyle w:val="ListParagraph"/>
        <w:tabs>
          <w:tab w:val="left" w:pos="440"/>
          <w:tab w:val="decimal" w:pos="8362"/>
          <w:tab w:val="decimal" w:pos="9780"/>
        </w:tabs>
        <w:jc w:val="both"/>
        <w:rPr>
          <w:b/>
          <w:i/>
          <w:sz w:val="24"/>
          <w:szCs w:val="24"/>
          <w:lang w:val="es-PE"/>
        </w:rPr>
      </w:pPr>
    </w:p>
    <w:p w:rsidR="00A44180" w:rsidRPr="00446327" w:rsidRDefault="00A44180" w:rsidP="00BB2186">
      <w:pPr>
        <w:autoSpaceDE w:val="0"/>
        <w:autoSpaceDN w:val="0"/>
        <w:adjustRightInd w:val="0"/>
        <w:jc w:val="both"/>
        <w:rPr>
          <w:sz w:val="24"/>
          <w:szCs w:val="24"/>
          <w:lang w:val="fr-FR"/>
        </w:rPr>
      </w:pPr>
      <w:r w:rsidRPr="00446327">
        <w:rPr>
          <w:sz w:val="24"/>
          <w:szCs w:val="24"/>
          <w:lang w:val="fr-FR"/>
        </w:rPr>
        <w:t xml:space="preserve">Situatiile financiare separate sunt intocmite pe baza conventiei costului istoric / amortizat cu exceptia imobilizarilor corporale prezentate </w:t>
      </w:r>
      <w:proofErr w:type="gramStart"/>
      <w:r w:rsidRPr="00446327">
        <w:rPr>
          <w:sz w:val="24"/>
          <w:szCs w:val="24"/>
          <w:lang w:val="fr-FR"/>
        </w:rPr>
        <w:t>la</w:t>
      </w:r>
      <w:proofErr w:type="gramEnd"/>
      <w:r w:rsidRPr="00446327">
        <w:rPr>
          <w:sz w:val="24"/>
          <w:szCs w:val="24"/>
          <w:lang w:val="fr-FR"/>
        </w:rPr>
        <w:t xml:space="preserve"> cost reevaluat prin utilizarea valorii juste drept cost presupus</w:t>
      </w:r>
      <w:r w:rsidRPr="00446327">
        <w:rPr>
          <w:b/>
          <w:bCs/>
          <w:color w:val="FF0000"/>
          <w:sz w:val="24"/>
          <w:szCs w:val="24"/>
          <w:lang w:val="es-PE"/>
        </w:rPr>
        <w:t xml:space="preserve"> </w:t>
      </w:r>
      <w:r w:rsidRPr="00446327">
        <w:rPr>
          <w:sz w:val="24"/>
          <w:szCs w:val="24"/>
          <w:lang w:val="fr-FR"/>
        </w:rPr>
        <w:t>si a elementelor prezentate la valoarea justa, respectiv activele si datoriile financiare la valoarea justa prin contul de profit si pierdere si activele financiare disponibile pentru vanzare, cu exceptia acelora pentru care valoarea justa nu poate fi stabilita in mod credibil.</w:t>
      </w:r>
    </w:p>
    <w:p w:rsidR="00BB2186" w:rsidRDefault="00BB2186" w:rsidP="00BB2186">
      <w:pPr>
        <w:autoSpaceDE w:val="0"/>
        <w:autoSpaceDN w:val="0"/>
        <w:adjustRightInd w:val="0"/>
        <w:jc w:val="both"/>
        <w:rPr>
          <w:b/>
          <w:bCs/>
          <w:color w:val="FF0000"/>
          <w:sz w:val="24"/>
          <w:szCs w:val="24"/>
          <w:lang w:val="es-PE"/>
        </w:rPr>
      </w:pPr>
    </w:p>
    <w:p w:rsidR="00ED692B" w:rsidRDefault="00ED692B" w:rsidP="00BB2186">
      <w:pPr>
        <w:autoSpaceDE w:val="0"/>
        <w:autoSpaceDN w:val="0"/>
        <w:adjustRightInd w:val="0"/>
        <w:jc w:val="both"/>
        <w:rPr>
          <w:b/>
          <w:bCs/>
          <w:color w:val="FF0000"/>
          <w:sz w:val="24"/>
          <w:szCs w:val="24"/>
          <w:lang w:val="es-PE"/>
        </w:rPr>
      </w:pPr>
    </w:p>
    <w:p w:rsidR="00ED692B" w:rsidRDefault="00ED692B" w:rsidP="00BB2186">
      <w:pPr>
        <w:autoSpaceDE w:val="0"/>
        <w:autoSpaceDN w:val="0"/>
        <w:adjustRightInd w:val="0"/>
        <w:jc w:val="both"/>
        <w:rPr>
          <w:b/>
          <w:bCs/>
          <w:color w:val="FF0000"/>
          <w:sz w:val="24"/>
          <w:szCs w:val="24"/>
          <w:lang w:val="es-PE"/>
        </w:rPr>
      </w:pPr>
    </w:p>
    <w:p w:rsidR="00ED692B" w:rsidRPr="00446327" w:rsidRDefault="00ED692B" w:rsidP="00BB2186">
      <w:pPr>
        <w:autoSpaceDE w:val="0"/>
        <w:autoSpaceDN w:val="0"/>
        <w:adjustRightInd w:val="0"/>
        <w:jc w:val="both"/>
        <w:rPr>
          <w:b/>
          <w:bCs/>
          <w:color w:val="FF0000"/>
          <w:sz w:val="24"/>
          <w:szCs w:val="24"/>
          <w:lang w:val="es-PE"/>
        </w:rPr>
      </w:pPr>
    </w:p>
    <w:p w:rsidR="00A44180" w:rsidRPr="00446327" w:rsidRDefault="00C945F2" w:rsidP="00C945F2">
      <w:pPr>
        <w:pStyle w:val="ListParagraph"/>
        <w:tabs>
          <w:tab w:val="left" w:pos="440"/>
          <w:tab w:val="decimal" w:pos="8362"/>
          <w:tab w:val="decimal" w:pos="9780"/>
        </w:tabs>
        <w:jc w:val="both"/>
        <w:rPr>
          <w:b/>
          <w:i/>
          <w:sz w:val="24"/>
          <w:szCs w:val="24"/>
          <w:lang w:val="es-PE"/>
        </w:rPr>
      </w:pPr>
      <w:r w:rsidRPr="00446327">
        <w:rPr>
          <w:b/>
          <w:i/>
          <w:sz w:val="24"/>
          <w:szCs w:val="24"/>
          <w:lang w:val="es-PE"/>
        </w:rPr>
        <w:t>2.3</w:t>
      </w:r>
      <w:r w:rsidR="008C15C2" w:rsidRPr="00446327">
        <w:rPr>
          <w:b/>
          <w:i/>
          <w:sz w:val="24"/>
          <w:szCs w:val="24"/>
          <w:lang w:val="es-PE"/>
        </w:rPr>
        <w:t xml:space="preserve"> </w:t>
      </w:r>
      <w:r w:rsidR="00A44180" w:rsidRPr="00446327">
        <w:rPr>
          <w:b/>
          <w:i/>
          <w:sz w:val="24"/>
          <w:szCs w:val="24"/>
          <w:lang w:val="es-PE"/>
        </w:rPr>
        <w:t>Moneda</w:t>
      </w:r>
      <w:r w:rsidR="00A44180" w:rsidRPr="00446327">
        <w:rPr>
          <w:b/>
          <w:bCs/>
          <w:sz w:val="24"/>
          <w:szCs w:val="24"/>
          <w:lang w:val="fr-FR"/>
        </w:rPr>
        <w:t xml:space="preserve"> </w:t>
      </w:r>
      <w:r w:rsidR="00A44180" w:rsidRPr="00446327">
        <w:rPr>
          <w:b/>
          <w:i/>
          <w:sz w:val="24"/>
          <w:szCs w:val="24"/>
          <w:lang w:val="es-PE"/>
        </w:rPr>
        <w:t>functionala si de prezentare</w:t>
      </w:r>
    </w:p>
    <w:p w:rsidR="00972C6E" w:rsidRPr="00446327" w:rsidRDefault="00972C6E" w:rsidP="00C945F2">
      <w:pPr>
        <w:pStyle w:val="ListParagraph"/>
        <w:tabs>
          <w:tab w:val="left" w:pos="440"/>
          <w:tab w:val="decimal" w:pos="8362"/>
          <w:tab w:val="decimal" w:pos="9780"/>
        </w:tabs>
        <w:jc w:val="both"/>
        <w:rPr>
          <w:b/>
          <w:i/>
          <w:sz w:val="24"/>
          <w:szCs w:val="24"/>
          <w:lang w:val="es-PE"/>
        </w:rPr>
      </w:pPr>
    </w:p>
    <w:p w:rsidR="00A44180" w:rsidRPr="00446327" w:rsidRDefault="00A44180" w:rsidP="00EC7940">
      <w:pPr>
        <w:shd w:val="clear" w:color="auto" w:fill="FFFFFF"/>
        <w:jc w:val="both"/>
        <w:rPr>
          <w:sz w:val="24"/>
          <w:szCs w:val="24"/>
          <w:lang w:val="fr-FR"/>
        </w:rPr>
      </w:pPr>
      <w:r w:rsidRPr="00446327">
        <w:rPr>
          <w:sz w:val="24"/>
          <w:szCs w:val="24"/>
          <w:lang w:val="fr-FR"/>
        </w:rPr>
        <w:t>Conducerea Societatii considera ca moneda functionala, asa cum este definita aceasta de IAS 21 „Efectele variatiei cursului de schimb valutar", este leul romanesc (LEI). Situatiile financiare separate sunt prezentate in LEI.</w:t>
      </w:r>
    </w:p>
    <w:p w:rsidR="00A44180" w:rsidRPr="00446327" w:rsidRDefault="00A44180" w:rsidP="00EC7940">
      <w:pPr>
        <w:autoSpaceDE w:val="0"/>
        <w:autoSpaceDN w:val="0"/>
        <w:adjustRightInd w:val="0"/>
        <w:jc w:val="both"/>
        <w:rPr>
          <w:sz w:val="24"/>
          <w:szCs w:val="24"/>
          <w:lang w:val="es-PE"/>
        </w:rPr>
      </w:pPr>
      <w:r w:rsidRPr="00446327">
        <w:rPr>
          <w:sz w:val="24"/>
          <w:szCs w:val="24"/>
          <w:lang w:val="es-PE"/>
        </w:rPr>
        <w:t>Tranzac</w:t>
      </w:r>
      <w:r w:rsidR="00A70A97" w:rsidRPr="00446327">
        <w:rPr>
          <w:sz w:val="24"/>
          <w:szCs w:val="24"/>
          <w:lang w:val="es-PE"/>
        </w:rPr>
        <w:t>t</w:t>
      </w:r>
      <w:r w:rsidRPr="00446327">
        <w:rPr>
          <w:sz w:val="24"/>
          <w:szCs w:val="24"/>
          <w:lang w:val="es-PE"/>
        </w:rPr>
        <w:t xml:space="preserve">iile realizate de Societate </w:t>
      </w:r>
      <w:r w:rsidR="008B64C6">
        <w:rPr>
          <w:sz w:val="24"/>
          <w:szCs w:val="24"/>
          <w:lang w:val="es-PE"/>
        </w:rPr>
        <w:t>i</w:t>
      </w:r>
      <w:r w:rsidRPr="00446327">
        <w:rPr>
          <w:sz w:val="24"/>
          <w:szCs w:val="24"/>
          <w:lang w:val="es-PE"/>
        </w:rPr>
        <w:t>ntr-o moned</w:t>
      </w:r>
      <w:r w:rsidR="00A70A97" w:rsidRPr="00446327">
        <w:rPr>
          <w:sz w:val="24"/>
          <w:szCs w:val="24"/>
          <w:lang w:val="es-PE"/>
        </w:rPr>
        <w:t>a</w:t>
      </w:r>
      <w:r w:rsidRPr="00446327">
        <w:rPr>
          <w:sz w:val="24"/>
          <w:szCs w:val="24"/>
          <w:lang w:val="es-PE"/>
        </w:rPr>
        <w:t xml:space="preserve"> alta decât moneda func</w:t>
      </w:r>
      <w:r w:rsidR="00A70A97" w:rsidRPr="00446327">
        <w:rPr>
          <w:sz w:val="24"/>
          <w:szCs w:val="24"/>
          <w:lang w:val="es-PE"/>
        </w:rPr>
        <w:t>t</w:t>
      </w:r>
      <w:r w:rsidRPr="00446327">
        <w:rPr>
          <w:sz w:val="24"/>
          <w:szCs w:val="24"/>
          <w:lang w:val="es-PE"/>
        </w:rPr>
        <w:t>ional</w:t>
      </w:r>
      <w:r w:rsidR="00A70A97" w:rsidRPr="00446327">
        <w:rPr>
          <w:sz w:val="24"/>
          <w:szCs w:val="24"/>
          <w:lang w:val="es-PE"/>
        </w:rPr>
        <w:t>a</w:t>
      </w:r>
      <w:r w:rsidR="00260DF6" w:rsidRPr="00446327">
        <w:rPr>
          <w:sz w:val="24"/>
          <w:szCs w:val="24"/>
          <w:lang w:val="es-PE"/>
        </w:rPr>
        <w:t xml:space="preserve"> </w:t>
      </w:r>
      <w:r w:rsidRPr="00446327">
        <w:rPr>
          <w:sz w:val="24"/>
          <w:szCs w:val="24"/>
          <w:lang w:val="es-PE"/>
        </w:rPr>
        <w:t xml:space="preserve">sunt </w:t>
      </w:r>
      <w:r w:rsidR="008B64C6">
        <w:rPr>
          <w:sz w:val="24"/>
          <w:szCs w:val="24"/>
          <w:lang w:val="es-PE"/>
        </w:rPr>
        <w:t>i</w:t>
      </w:r>
      <w:r w:rsidRPr="00446327">
        <w:rPr>
          <w:sz w:val="24"/>
          <w:szCs w:val="24"/>
          <w:lang w:val="es-PE"/>
        </w:rPr>
        <w:t xml:space="preserve">nregistrate la ratele </w:t>
      </w:r>
      <w:r w:rsidR="008B64C6">
        <w:rPr>
          <w:sz w:val="24"/>
          <w:szCs w:val="24"/>
          <w:lang w:val="es-PE"/>
        </w:rPr>
        <w:t>i</w:t>
      </w:r>
      <w:r w:rsidRPr="00446327">
        <w:rPr>
          <w:sz w:val="24"/>
          <w:szCs w:val="24"/>
          <w:lang w:val="es-PE"/>
        </w:rPr>
        <w:t>n vigoare la data la care au loc tranzac</w:t>
      </w:r>
      <w:r w:rsidR="00A70A97" w:rsidRPr="00446327">
        <w:rPr>
          <w:sz w:val="24"/>
          <w:szCs w:val="24"/>
          <w:lang w:val="es-PE"/>
        </w:rPr>
        <w:t>t</w:t>
      </w:r>
      <w:r w:rsidRPr="00446327">
        <w:rPr>
          <w:sz w:val="24"/>
          <w:szCs w:val="24"/>
          <w:lang w:val="es-PE"/>
        </w:rPr>
        <w:t xml:space="preserve">iile. Activele </w:t>
      </w:r>
      <w:r w:rsidR="00A70A97" w:rsidRPr="00446327">
        <w:rPr>
          <w:sz w:val="24"/>
          <w:szCs w:val="24"/>
          <w:lang w:val="es-PE"/>
        </w:rPr>
        <w:t>s</w:t>
      </w:r>
      <w:r w:rsidRPr="00446327">
        <w:rPr>
          <w:sz w:val="24"/>
          <w:szCs w:val="24"/>
          <w:lang w:val="es-PE"/>
        </w:rPr>
        <w:t xml:space="preserve">i datoriile monetare </w:t>
      </w:r>
      <w:r w:rsidR="008B64C6">
        <w:rPr>
          <w:sz w:val="24"/>
          <w:szCs w:val="24"/>
          <w:lang w:val="es-PE"/>
        </w:rPr>
        <w:t>i</w:t>
      </w:r>
      <w:r w:rsidRPr="00446327">
        <w:rPr>
          <w:sz w:val="24"/>
          <w:szCs w:val="24"/>
          <w:lang w:val="es-PE"/>
        </w:rPr>
        <w:t>n valut</w:t>
      </w:r>
      <w:r w:rsidR="00A70A97" w:rsidRPr="00446327">
        <w:rPr>
          <w:sz w:val="24"/>
          <w:szCs w:val="24"/>
          <w:lang w:val="es-PE"/>
        </w:rPr>
        <w:t>a</w:t>
      </w:r>
      <w:r w:rsidRPr="00446327">
        <w:rPr>
          <w:sz w:val="24"/>
          <w:szCs w:val="24"/>
          <w:lang w:val="es-PE"/>
        </w:rPr>
        <w:t xml:space="preserve"> sunt convertite la ratele </w:t>
      </w:r>
      <w:r w:rsidR="008B64C6">
        <w:rPr>
          <w:sz w:val="24"/>
          <w:szCs w:val="24"/>
          <w:lang w:val="es-PE"/>
        </w:rPr>
        <w:t>i</w:t>
      </w:r>
      <w:r w:rsidRPr="00446327">
        <w:rPr>
          <w:sz w:val="24"/>
          <w:szCs w:val="24"/>
          <w:lang w:val="es-PE"/>
        </w:rPr>
        <w:t>n vigoare la data raport</w:t>
      </w:r>
      <w:r w:rsidR="00A70A97" w:rsidRPr="00446327">
        <w:rPr>
          <w:sz w:val="24"/>
          <w:szCs w:val="24"/>
          <w:lang w:val="es-PE"/>
        </w:rPr>
        <w:t>a</w:t>
      </w:r>
      <w:r w:rsidRPr="00446327">
        <w:rPr>
          <w:sz w:val="24"/>
          <w:szCs w:val="24"/>
          <w:lang w:val="es-PE"/>
        </w:rPr>
        <w:t xml:space="preserve">rii. </w:t>
      </w:r>
    </w:p>
    <w:p w:rsidR="00EB7215" w:rsidRPr="00446327" w:rsidRDefault="00EB7215" w:rsidP="00EC7940">
      <w:pPr>
        <w:autoSpaceDE w:val="0"/>
        <w:autoSpaceDN w:val="0"/>
        <w:adjustRightInd w:val="0"/>
        <w:jc w:val="both"/>
        <w:rPr>
          <w:sz w:val="24"/>
          <w:szCs w:val="24"/>
          <w:lang w:val="es-PE"/>
        </w:rPr>
      </w:pPr>
    </w:p>
    <w:p w:rsidR="00A44180" w:rsidRPr="00446327" w:rsidRDefault="00EC0061" w:rsidP="00EC0061">
      <w:pPr>
        <w:pStyle w:val="ListParagraph"/>
        <w:tabs>
          <w:tab w:val="left" w:pos="440"/>
          <w:tab w:val="decimal" w:pos="8362"/>
          <w:tab w:val="decimal" w:pos="9780"/>
        </w:tabs>
        <w:jc w:val="both"/>
        <w:rPr>
          <w:b/>
          <w:i/>
          <w:sz w:val="24"/>
          <w:szCs w:val="24"/>
          <w:lang w:val="es-PE"/>
        </w:rPr>
      </w:pPr>
      <w:r w:rsidRPr="00446327">
        <w:rPr>
          <w:b/>
          <w:i/>
          <w:sz w:val="24"/>
          <w:szCs w:val="24"/>
          <w:lang w:val="es-PE"/>
        </w:rPr>
        <w:t>2.4</w:t>
      </w:r>
      <w:r w:rsidR="008C15C2" w:rsidRPr="00446327">
        <w:rPr>
          <w:b/>
          <w:i/>
          <w:sz w:val="24"/>
          <w:szCs w:val="24"/>
          <w:lang w:val="es-PE"/>
        </w:rPr>
        <w:t xml:space="preserve"> </w:t>
      </w:r>
      <w:r w:rsidR="00A44180" w:rsidRPr="00446327">
        <w:rPr>
          <w:b/>
          <w:i/>
          <w:sz w:val="24"/>
          <w:szCs w:val="24"/>
          <w:lang w:val="es-PE"/>
        </w:rPr>
        <w:t>Evalu</w:t>
      </w:r>
      <w:r w:rsidR="00A70A97" w:rsidRPr="00446327">
        <w:rPr>
          <w:b/>
          <w:i/>
          <w:sz w:val="24"/>
          <w:szCs w:val="24"/>
          <w:lang w:val="es-PE"/>
        </w:rPr>
        <w:t>a</w:t>
      </w:r>
      <w:r w:rsidR="00A44180" w:rsidRPr="00446327">
        <w:rPr>
          <w:b/>
          <w:i/>
          <w:sz w:val="24"/>
          <w:szCs w:val="24"/>
          <w:lang w:val="es-PE"/>
        </w:rPr>
        <w:t xml:space="preserve">ri </w:t>
      </w:r>
      <w:r w:rsidR="00A70A97" w:rsidRPr="00446327">
        <w:rPr>
          <w:b/>
          <w:i/>
          <w:sz w:val="24"/>
          <w:szCs w:val="24"/>
          <w:lang w:val="es-PE"/>
        </w:rPr>
        <w:t>s</w:t>
      </w:r>
      <w:r w:rsidR="00A44180" w:rsidRPr="00446327">
        <w:rPr>
          <w:b/>
          <w:i/>
          <w:sz w:val="24"/>
          <w:szCs w:val="24"/>
          <w:lang w:val="es-PE"/>
        </w:rPr>
        <w:t>i estim</w:t>
      </w:r>
      <w:r w:rsidR="00A70A97" w:rsidRPr="00446327">
        <w:rPr>
          <w:b/>
          <w:i/>
          <w:sz w:val="24"/>
          <w:szCs w:val="24"/>
          <w:lang w:val="es-PE"/>
        </w:rPr>
        <w:t>a</w:t>
      </w:r>
      <w:r w:rsidR="00A44180" w:rsidRPr="00446327">
        <w:rPr>
          <w:b/>
          <w:i/>
          <w:sz w:val="24"/>
          <w:szCs w:val="24"/>
          <w:lang w:val="es-PE"/>
        </w:rPr>
        <w:t xml:space="preserve">ri contabile cruciale </w:t>
      </w:r>
    </w:p>
    <w:p w:rsidR="00EB7215" w:rsidRPr="00446327" w:rsidRDefault="00EB7215" w:rsidP="00EC0061">
      <w:pPr>
        <w:pStyle w:val="ListParagraph"/>
        <w:tabs>
          <w:tab w:val="left" w:pos="440"/>
          <w:tab w:val="decimal" w:pos="8362"/>
          <w:tab w:val="decimal" w:pos="9780"/>
        </w:tabs>
        <w:jc w:val="both"/>
        <w:rPr>
          <w:i/>
          <w:sz w:val="24"/>
          <w:szCs w:val="24"/>
          <w:lang w:val="es-PE"/>
        </w:rPr>
      </w:pPr>
    </w:p>
    <w:p w:rsidR="00A44180" w:rsidRPr="00446327" w:rsidRDefault="00A44180" w:rsidP="00EC7940">
      <w:pPr>
        <w:jc w:val="both"/>
        <w:rPr>
          <w:sz w:val="24"/>
          <w:szCs w:val="24"/>
          <w:lang w:val="it-IT"/>
        </w:rPr>
      </w:pPr>
      <w:r w:rsidRPr="00446327">
        <w:rPr>
          <w:sz w:val="24"/>
          <w:szCs w:val="24"/>
          <w:lang w:val="es-PE"/>
        </w:rPr>
        <w:t>Ca rezultat al incertitudinilor inerente activit</w:t>
      </w:r>
      <w:r w:rsidR="00A70A97" w:rsidRPr="00446327">
        <w:rPr>
          <w:sz w:val="24"/>
          <w:szCs w:val="24"/>
          <w:lang w:val="es-PE"/>
        </w:rPr>
        <w:t>at</w:t>
      </w:r>
      <w:r w:rsidRPr="00446327">
        <w:rPr>
          <w:sz w:val="24"/>
          <w:szCs w:val="24"/>
          <w:lang w:val="es-PE"/>
        </w:rPr>
        <w:t>ilor comerciale, multe elemente din situa</w:t>
      </w:r>
      <w:r w:rsidR="00A70A97" w:rsidRPr="00446327">
        <w:rPr>
          <w:sz w:val="24"/>
          <w:szCs w:val="24"/>
          <w:lang w:val="es-PE"/>
        </w:rPr>
        <w:t>t</w:t>
      </w:r>
      <w:r w:rsidRPr="00446327">
        <w:rPr>
          <w:sz w:val="24"/>
          <w:szCs w:val="24"/>
          <w:lang w:val="es-PE"/>
        </w:rPr>
        <w:t>iile financiare nu pot fi evaluate cu precizie, ci pot fi doar estimate.</w:t>
      </w:r>
      <w:r w:rsidRPr="00446327">
        <w:rPr>
          <w:sz w:val="24"/>
          <w:szCs w:val="24"/>
          <w:lang w:val="it-IT"/>
        </w:rPr>
        <w:t xml:space="preserve"> </w:t>
      </w:r>
      <w:r w:rsidRPr="00446327">
        <w:rPr>
          <w:sz w:val="24"/>
          <w:szCs w:val="24"/>
          <w:lang w:val="es-PE"/>
        </w:rPr>
        <w:t>Estimarea implic</w:t>
      </w:r>
      <w:r w:rsidR="00A70A97" w:rsidRPr="00446327">
        <w:rPr>
          <w:sz w:val="24"/>
          <w:szCs w:val="24"/>
          <w:lang w:val="es-PE"/>
        </w:rPr>
        <w:t>a</w:t>
      </w:r>
      <w:r w:rsidRPr="00446327">
        <w:rPr>
          <w:sz w:val="24"/>
          <w:szCs w:val="24"/>
          <w:lang w:val="es-PE"/>
        </w:rPr>
        <w:t xml:space="preserve"> ra</w:t>
      </w:r>
      <w:r w:rsidR="00A70A97" w:rsidRPr="00446327">
        <w:rPr>
          <w:sz w:val="24"/>
          <w:szCs w:val="24"/>
          <w:lang w:val="es-PE"/>
        </w:rPr>
        <w:t>t</w:t>
      </w:r>
      <w:r w:rsidRPr="00446327">
        <w:rPr>
          <w:sz w:val="24"/>
          <w:szCs w:val="24"/>
          <w:lang w:val="es-PE"/>
        </w:rPr>
        <w:t>ionamente bazate pe cele mai recente informa</w:t>
      </w:r>
      <w:r w:rsidR="00A70A97" w:rsidRPr="00446327">
        <w:rPr>
          <w:sz w:val="24"/>
          <w:szCs w:val="24"/>
          <w:lang w:val="es-PE"/>
        </w:rPr>
        <w:t>t</w:t>
      </w:r>
      <w:r w:rsidRPr="00446327">
        <w:rPr>
          <w:sz w:val="24"/>
          <w:szCs w:val="24"/>
          <w:lang w:val="es-PE"/>
        </w:rPr>
        <w:t>ii fiabile disponibile.</w:t>
      </w:r>
      <w:r w:rsidRPr="00446327">
        <w:rPr>
          <w:sz w:val="24"/>
          <w:szCs w:val="24"/>
          <w:lang w:val="it-IT"/>
        </w:rPr>
        <w:t xml:space="preserve"> </w:t>
      </w:r>
    </w:p>
    <w:p w:rsidR="00A44180" w:rsidRPr="00446327" w:rsidRDefault="00A44180" w:rsidP="00EC7940">
      <w:pPr>
        <w:jc w:val="both"/>
        <w:rPr>
          <w:sz w:val="24"/>
          <w:szCs w:val="24"/>
          <w:lang w:val="it-IT"/>
        </w:rPr>
      </w:pPr>
      <w:r w:rsidRPr="00446327">
        <w:rPr>
          <w:sz w:val="24"/>
          <w:szCs w:val="24"/>
          <w:lang w:val="es-PE"/>
        </w:rPr>
        <w:t>Utilizarea estim</w:t>
      </w:r>
      <w:r w:rsidR="00A70A97" w:rsidRPr="00446327">
        <w:rPr>
          <w:sz w:val="24"/>
          <w:szCs w:val="24"/>
          <w:lang w:val="es-PE"/>
        </w:rPr>
        <w:t>a</w:t>
      </w:r>
      <w:r w:rsidRPr="00446327">
        <w:rPr>
          <w:sz w:val="24"/>
          <w:szCs w:val="24"/>
          <w:lang w:val="es-PE"/>
        </w:rPr>
        <w:t>rilor rezonabile este o parte esen</w:t>
      </w:r>
      <w:r w:rsidR="00A70A97" w:rsidRPr="00446327">
        <w:rPr>
          <w:sz w:val="24"/>
          <w:szCs w:val="24"/>
          <w:lang w:val="es-PE"/>
        </w:rPr>
        <w:t>t</w:t>
      </w:r>
      <w:r w:rsidRPr="00446327">
        <w:rPr>
          <w:sz w:val="24"/>
          <w:szCs w:val="24"/>
          <w:lang w:val="es-PE"/>
        </w:rPr>
        <w:t>ial</w:t>
      </w:r>
      <w:r w:rsidR="00A70A97" w:rsidRPr="00446327">
        <w:rPr>
          <w:sz w:val="24"/>
          <w:szCs w:val="24"/>
          <w:lang w:val="es-PE"/>
        </w:rPr>
        <w:t>a</w:t>
      </w:r>
      <w:r w:rsidRPr="00446327">
        <w:rPr>
          <w:sz w:val="24"/>
          <w:szCs w:val="24"/>
          <w:lang w:val="es-PE"/>
        </w:rPr>
        <w:t xml:space="preserve"> a </w:t>
      </w:r>
      <w:r w:rsidR="008B64C6">
        <w:rPr>
          <w:sz w:val="24"/>
          <w:szCs w:val="24"/>
          <w:lang w:val="es-PE"/>
        </w:rPr>
        <w:t>i</w:t>
      </w:r>
      <w:r w:rsidRPr="00446327">
        <w:rPr>
          <w:sz w:val="24"/>
          <w:szCs w:val="24"/>
          <w:lang w:val="es-PE"/>
        </w:rPr>
        <w:t>ntocmirii situa</w:t>
      </w:r>
      <w:r w:rsidR="00A70A97" w:rsidRPr="00446327">
        <w:rPr>
          <w:sz w:val="24"/>
          <w:szCs w:val="24"/>
          <w:lang w:val="es-PE"/>
        </w:rPr>
        <w:t>t</w:t>
      </w:r>
      <w:r w:rsidRPr="00446327">
        <w:rPr>
          <w:sz w:val="24"/>
          <w:szCs w:val="24"/>
          <w:lang w:val="es-PE"/>
        </w:rPr>
        <w:t xml:space="preserve">iilor financiare </w:t>
      </w:r>
      <w:r w:rsidR="00A70A97" w:rsidRPr="00446327">
        <w:rPr>
          <w:sz w:val="24"/>
          <w:szCs w:val="24"/>
          <w:lang w:val="es-PE"/>
        </w:rPr>
        <w:t>s</w:t>
      </w:r>
      <w:r w:rsidRPr="00446327">
        <w:rPr>
          <w:sz w:val="24"/>
          <w:szCs w:val="24"/>
          <w:lang w:val="es-PE"/>
        </w:rPr>
        <w:t>i nu le submineaz</w:t>
      </w:r>
      <w:r w:rsidR="00A70A97" w:rsidRPr="00446327">
        <w:rPr>
          <w:sz w:val="24"/>
          <w:szCs w:val="24"/>
          <w:lang w:val="es-PE"/>
        </w:rPr>
        <w:t>a</w:t>
      </w:r>
      <w:r w:rsidRPr="00446327">
        <w:rPr>
          <w:sz w:val="24"/>
          <w:szCs w:val="24"/>
          <w:lang w:val="es-PE"/>
        </w:rPr>
        <w:t xml:space="preserve"> fiabilitatea.</w:t>
      </w:r>
      <w:r w:rsidRPr="00446327">
        <w:rPr>
          <w:sz w:val="24"/>
          <w:szCs w:val="24"/>
          <w:lang w:val="it-IT"/>
        </w:rPr>
        <w:t xml:space="preserve"> </w:t>
      </w:r>
    </w:p>
    <w:p w:rsidR="00A44180" w:rsidRPr="00446327" w:rsidRDefault="00A44180" w:rsidP="00EC7940">
      <w:pPr>
        <w:jc w:val="both"/>
        <w:rPr>
          <w:sz w:val="24"/>
          <w:szCs w:val="24"/>
          <w:lang w:val="pt-BR"/>
        </w:rPr>
      </w:pPr>
      <w:r w:rsidRPr="00446327">
        <w:rPr>
          <w:sz w:val="24"/>
          <w:szCs w:val="24"/>
          <w:lang w:val="it-IT"/>
        </w:rPr>
        <w:t>O estimare poate necesita o revizuire dac</w:t>
      </w:r>
      <w:r w:rsidR="00A70A97" w:rsidRPr="00446327">
        <w:rPr>
          <w:sz w:val="24"/>
          <w:szCs w:val="24"/>
          <w:lang w:val="it-IT"/>
        </w:rPr>
        <w:t>a</w:t>
      </w:r>
      <w:r w:rsidRPr="00446327">
        <w:rPr>
          <w:sz w:val="24"/>
          <w:szCs w:val="24"/>
          <w:lang w:val="it-IT"/>
        </w:rPr>
        <w:t xml:space="preserve"> au loc schimb</w:t>
      </w:r>
      <w:r w:rsidR="00A70A97" w:rsidRPr="00446327">
        <w:rPr>
          <w:sz w:val="24"/>
          <w:szCs w:val="24"/>
          <w:lang w:val="it-IT"/>
        </w:rPr>
        <w:t>a</w:t>
      </w:r>
      <w:r w:rsidRPr="00446327">
        <w:rPr>
          <w:sz w:val="24"/>
          <w:szCs w:val="24"/>
          <w:lang w:val="it-IT"/>
        </w:rPr>
        <w:t>ri privind circumstan</w:t>
      </w:r>
      <w:r w:rsidR="00A70A97" w:rsidRPr="00446327">
        <w:rPr>
          <w:sz w:val="24"/>
          <w:szCs w:val="24"/>
          <w:lang w:val="it-IT"/>
        </w:rPr>
        <w:t>t</w:t>
      </w:r>
      <w:r w:rsidRPr="00446327">
        <w:rPr>
          <w:sz w:val="24"/>
          <w:szCs w:val="24"/>
          <w:lang w:val="it-IT"/>
        </w:rPr>
        <w:t>ele pe care s-a bazat aceast</w:t>
      </w:r>
      <w:r w:rsidR="00A70A97" w:rsidRPr="00446327">
        <w:rPr>
          <w:sz w:val="24"/>
          <w:szCs w:val="24"/>
          <w:lang w:val="it-IT"/>
        </w:rPr>
        <w:t>a</w:t>
      </w:r>
      <w:r w:rsidRPr="00446327">
        <w:rPr>
          <w:sz w:val="24"/>
          <w:szCs w:val="24"/>
          <w:lang w:val="it-IT"/>
        </w:rPr>
        <w:t xml:space="preserve"> estimare sau ca urmare a unor noi informa</w:t>
      </w:r>
      <w:r w:rsidR="00A70A97" w:rsidRPr="00446327">
        <w:rPr>
          <w:sz w:val="24"/>
          <w:szCs w:val="24"/>
          <w:lang w:val="it-IT"/>
        </w:rPr>
        <w:t>t</w:t>
      </w:r>
      <w:r w:rsidRPr="00446327">
        <w:rPr>
          <w:sz w:val="24"/>
          <w:szCs w:val="24"/>
          <w:lang w:val="it-IT"/>
        </w:rPr>
        <w:t>ii sau experien</w:t>
      </w:r>
      <w:r w:rsidR="00A70A97" w:rsidRPr="00446327">
        <w:rPr>
          <w:sz w:val="24"/>
          <w:szCs w:val="24"/>
          <w:lang w:val="it-IT"/>
        </w:rPr>
        <w:t>t</w:t>
      </w:r>
      <w:r w:rsidRPr="00446327">
        <w:rPr>
          <w:sz w:val="24"/>
          <w:szCs w:val="24"/>
          <w:lang w:val="it-IT"/>
        </w:rPr>
        <w:t xml:space="preserve">e ulterioare. </w:t>
      </w:r>
      <w:r w:rsidRPr="00446327">
        <w:rPr>
          <w:sz w:val="24"/>
          <w:szCs w:val="24"/>
          <w:lang w:val="es-PE"/>
        </w:rPr>
        <w:t>Prin natura ei, revizuirea unei estim</w:t>
      </w:r>
      <w:r w:rsidR="00A70A97" w:rsidRPr="00446327">
        <w:rPr>
          <w:sz w:val="24"/>
          <w:szCs w:val="24"/>
          <w:lang w:val="es-PE"/>
        </w:rPr>
        <w:t>a</w:t>
      </w:r>
      <w:r w:rsidRPr="00446327">
        <w:rPr>
          <w:sz w:val="24"/>
          <w:szCs w:val="24"/>
          <w:lang w:val="es-PE"/>
        </w:rPr>
        <w:t>ri nu are leg</w:t>
      </w:r>
      <w:r w:rsidR="00A70A97" w:rsidRPr="00446327">
        <w:rPr>
          <w:sz w:val="24"/>
          <w:szCs w:val="24"/>
          <w:lang w:val="es-PE"/>
        </w:rPr>
        <w:t>a</w:t>
      </w:r>
      <w:r w:rsidRPr="00446327">
        <w:rPr>
          <w:sz w:val="24"/>
          <w:szCs w:val="24"/>
          <w:lang w:val="es-PE"/>
        </w:rPr>
        <w:t>tur</w:t>
      </w:r>
      <w:r w:rsidR="00A70A97" w:rsidRPr="00446327">
        <w:rPr>
          <w:sz w:val="24"/>
          <w:szCs w:val="24"/>
          <w:lang w:val="es-PE"/>
        </w:rPr>
        <w:t>a</w:t>
      </w:r>
      <w:r w:rsidRPr="00446327">
        <w:rPr>
          <w:sz w:val="24"/>
          <w:szCs w:val="24"/>
          <w:lang w:val="es-PE"/>
        </w:rPr>
        <w:t xml:space="preserve"> cu perioade anterioare </w:t>
      </w:r>
      <w:r w:rsidR="00A70A97" w:rsidRPr="00446327">
        <w:rPr>
          <w:sz w:val="24"/>
          <w:szCs w:val="24"/>
          <w:lang w:val="es-PE"/>
        </w:rPr>
        <w:t>s</w:t>
      </w:r>
      <w:r w:rsidRPr="00446327">
        <w:rPr>
          <w:sz w:val="24"/>
          <w:szCs w:val="24"/>
          <w:lang w:val="es-PE"/>
        </w:rPr>
        <w:t>i nu reprezint</w:t>
      </w:r>
      <w:r w:rsidR="00A70A97" w:rsidRPr="00446327">
        <w:rPr>
          <w:sz w:val="24"/>
          <w:szCs w:val="24"/>
          <w:lang w:val="es-PE"/>
        </w:rPr>
        <w:t>a</w:t>
      </w:r>
      <w:r w:rsidRPr="00446327">
        <w:rPr>
          <w:sz w:val="24"/>
          <w:szCs w:val="24"/>
          <w:lang w:val="es-PE"/>
        </w:rPr>
        <w:t xml:space="preserve"> corectarea unei erori in p</w:t>
      </w:r>
      <w:r w:rsidRPr="00446327">
        <w:rPr>
          <w:sz w:val="24"/>
          <w:szCs w:val="24"/>
          <w:lang w:val="ro-RO"/>
        </w:rPr>
        <w:t>erioada curent</w:t>
      </w:r>
      <w:r w:rsidR="00A70A97" w:rsidRPr="00446327">
        <w:rPr>
          <w:sz w:val="24"/>
          <w:szCs w:val="24"/>
          <w:lang w:val="ro-RO"/>
        </w:rPr>
        <w:t>a</w:t>
      </w:r>
      <w:r w:rsidRPr="00446327">
        <w:rPr>
          <w:sz w:val="24"/>
          <w:szCs w:val="24"/>
          <w:lang w:val="ro-RO"/>
        </w:rPr>
        <w:t>.</w:t>
      </w:r>
      <w:r w:rsidRPr="00446327">
        <w:rPr>
          <w:sz w:val="24"/>
          <w:szCs w:val="24"/>
          <w:lang w:val="pt-BR"/>
        </w:rPr>
        <w:t xml:space="preserve"> </w:t>
      </w:r>
      <w:r w:rsidRPr="00446327">
        <w:rPr>
          <w:sz w:val="24"/>
          <w:szCs w:val="24"/>
          <w:lang w:val="ro-RO"/>
        </w:rPr>
        <w:t>Dac</w:t>
      </w:r>
      <w:r w:rsidR="00A70A97" w:rsidRPr="00446327">
        <w:rPr>
          <w:sz w:val="24"/>
          <w:szCs w:val="24"/>
          <w:lang w:val="ro-RO"/>
        </w:rPr>
        <w:t>a</w:t>
      </w:r>
      <w:r w:rsidRPr="00446327">
        <w:rPr>
          <w:sz w:val="24"/>
          <w:szCs w:val="24"/>
          <w:lang w:val="ro-RO"/>
        </w:rPr>
        <w:t xml:space="preserve"> exist</w:t>
      </w:r>
      <w:r w:rsidR="00A70A97" w:rsidRPr="00446327">
        <w:rPr>
          <w:sz w:val="24"/>
          <w:szCs w:val="24"/>
          <w:lang w:val="ro-RO"/>
        </w:rPr>
        <w:t>a</w:t>
      </w:r>
      <w:r w:rsidRPr="00446327">
        <w:rPr>
          <w:sz w:val="24"/>
          <w:szCs w:val="24"/>
          <w:lang w:val="ro-RO"/>
        </w:rPr>
        <w:t>, efectul asupra perioadelor viitoare este recunoscut ca venit sau cheltuial</w:t>
      </w:r>
      <w:r w:rsidR="00A70A97" w:rsidRPr="00446327">
        <w:rPr>
          <w:sz w:val="24"/>
          <w:szCs w:val="24"/>
          <w:lang w:val="ro-RO"/>
        </w:rPr>
        <w:t>a</w:t>
      </w:r>
      <w:r w:rsidRPr="00446327">
        <w:rPr>
          <w:sz w:val="24"/>
          <w:szCs w:val="24"/>
          <w:lang w:val="ro-RO"/>
        </w:rPr>
        <w:t xml:space="preserve"> </w:t>
      </w:r>
      <w:r w:rsidR="008B64C6">
        <w:rPr>
          <w:sz w:val="24"/>
          <w:szCs w:val="24"/>
          <w:lang w:val="ro-RO"/>
        </w:rPr>
        <w:t>i</w:t>
      </w:r>
      <w:r w:rsidRPr="00446327">
        <w:rPr>
          <w:sz w:val="24"/>
          <w:szCs w:val="24"/>
          <w:lang w:val="ro-RO"/>
        </w:rPr>
        <w:t>n acele perioade viitoare.</w:t>
      </w:r>
    </w:p>
    <w:p w:rsidR="00A44180" w:rsidRPr="00446327" w:rsidRDefault="00A44180" w:rsidP="00EC7940">
      <w:pPr>
        <w:widowControl w:val="0"/>
        <w:tabs>
          <w:tab w:val="left" w:pos="442"/>
        </w:tabs>
        <w:jc w:val="both"/>
        <w:rPr>
          <w:sz w:val="24"/>
          <w:szCs w:val="24"/>
        </w:rPr>
      </w:pPr>
      <w:r w:rsidRPr="00446327">
        <w:rPr>
          <w:sz w:val="24"/>
          <w:szCs w:val="24"/>
          <w:lang w:val="es-PE"/>
        </w:rPr>
        <w:t>Societatea efectueaz</w:t>
      </w:r>
      <w:r w:rsidR="00A70A97" w:rsidRPr="00446327">
        <w:rPr>
          <w:sz w:val="24"/>
          <w:szCs w:val="24"/>
          <w:lang w:val="es-PE"/>
        </w:rPr>
        <w:t>a</w:t>
      </w:r>
      <w:r w:rsidRPr="00446327">
        <w:rPr>
          <w:sz w:val="24"/>
          <w:szCs w:val="24"/>
          <w:lang w:val="es-PE"/>
        </w:rPr>
        <w:t xml:space="preserve"> anumite estim</w:t>
      </w:r>
      <w:r w:rsidR="00A70A97" w:rsidRPr="00446327">
        <w:rPr>
          <w:sz w:val="24"/>
          <w:szCs w:val="24"/>
          <w:lang w:val="es-PE"/>
        </w:rPr>
        <w:t>a</w:t>
      </w:r>
      <w:r w:rsidRPr="00446327">
        <w:rPr>
          <w:sz w:val="24"/>
          <w:szCs w:val="24"/>
          <w:lang w:val="es-PE"/>
        </w:rPr>
        <w:t xml:space="preserve">ri </w:t>
      </w:r>
      <w:r w:rsidR="00A70A97" w:rsidRPr="00446327">
        <w:rPr>
          <w:sz w:val="24"/>
          <w:szCs w:val="24"/>
          <w:lang w:val="es-PE"/>
        </w:rPr>
        <w:t>s</w:t>
      </w:r>
      <w:r w:rsidRPr="00446327">
        <w:rPr>
          <w:sz w:val="24"/>
          <w:szCs w:val="24"/>
          <w:lang w:val="es-PE"/>
        </w:rPr>
        <w:t>i ipoteze cu privire la viitor. Estim</w:t>
      </w:r>
      <w:r w:rsidR="00A70A97" w:rsidRPr="00446327">
        <w:rPr>
          <w:sz w:val="24"/>
          <w:szCs w:val="24"/>
          <w:lang w:val="es-PE"/>
        </w:rPr>
        <w:t>a</w:t>
      </w:r>
      <w:r w:rsidRPr="00446327">
        <w:rPr>
          <w:sz w:val="24"/>
          <w:szCs w:val="24"/>
          <w:lang w:val="es-PE"/>
        </w:rPr>
        <w:t xml:space="preserve">rile </w:t>
      </w:r>
      <w:r w:rsidR="00A70A97" w:rsidRPr="00446327">
        <w:rPr>
          <w:sz w:val="24"/>
          <w:szCs w:val="24"/>
          <w:lang w:val="es-PE"/>
        </w:rPr>
        <w:t>s</w:t>
      </w:r>
      <w:r w:rsidRPr="00446327">
        <w:rPr>
          <w:sz w:val="24"/>
          <w:szCs w:val="24"/>
          <w:lang w:val="es-PE"/>
        </w:rPr>
        <w:t xml:space="preserve">i judecatile sunt evaluate </w:t>
      </w:r>
      <w:r w:rsidR="008B64C6">
        <w:rPr>
          <w:sz w:val="24"/>
          <w:szCs w:val="24"/>
          <w:lang w:val="es-PE"/>
        </w:rPr>
        <w:t>i</w:t>
      </w:r>
      <w:r w:rsidRPr="00446327">
        <w:rPr>
          <w:sz w:val="24"/>
          <w:szCs w:val="24"/>
          <w:lang w:val="es-PE"/>
        </w:rPr>
        <w:t xml:space="preserve">n mod continuu </w:t>
      </w:r>
      <w:r w:rsidR="008B64C6">
        <w:rPr>
          <w:sz w:val="24"/>
          <w:szCs w:val="24"/>
          <w:lang w:val="es-PE"/>
        </w:rPr>
        <w:t>i</w:t>
      </w:r>
      <w:r w:rsidRPr="00446327">
        <w:rPr>
          <w:sz w:val="24"/>
          <w:szCs w:val="24"/>
          <w:lang w:val="es-PE"/>
        </w:rPr>
        <w:t>n baza experien</w:t>
      </w:r>
      <w:r w:rsidR="00A70A97" w:rsidRPr="00446327">
        <w:rPr>
          <w:sz w:val="24"/>
          <w:szCs w:val="24"/>
          <w:lang w:val="es-PE"/>
        </w:rPr>
        <w:t>t</w:t>
      </w:r>
      <w:r w:rsidRPr="00446327">
        <w:rPr>
          <w:sz w:val="24"/>
          <w:szCs w:val="24"/>
          <w:lang w:val="es-PE"/>
        </w:rPr>
        <w:t xml:space="preserve">ei istorice </w:t>
      </w:r>
      <w:r w:rsidR="00A70A97" w:rsidRPr="00446327">
        <w:rPr>
          <w:sz w:val="24"/>
          <w:szCs w:val="24"/>
          <w:lang w:val="es-PE"/>
        </w:rPr>
        <w:t>s</w:t>
      </w:r>
      <w:r w:rsidRPr="00446327">
        <w:rPr>
          <w:sz w:val="24"/>
          <w:szCs w:val="24"/>
          <w:lang w:val="es-PE"/>
        </w:rPr>
        <w:t xml:space="preserve">i altor factori, inclusiv prognozarea de evenimente viitoare care sunt considerate a fi rezonabile </w:t>
      </w:r>
      <w:r w:rsidR="008B64C6">
        <w:rPr>
          <w:sz w:val="24"/>
          <w:szCs w:val="24"/>
          <w:lang w:val="es-PE"/>
        </w:rPr>
        <w:t>i</w:t>
      </w:r>
      <w:r w:rsidRPr="00446327">
        <w:rPr>
          <w:sz w:val="24"/>
          <w:szCs w:val="24"/>
          <w:lang w:val="es-PE"/>
        </w:rPr>
        <w:t>n circumstantele existente. Pe viitor, experien</w:t>
      </w:r>
      <w:r w:rsidR="00A70A97" w:rsidRPr="00446327">
        <w:rPr>
          <w:sz w:val="24"/>
          <w:szCs w:val="24"/>
          <w:lang w:val="es-PE"/>
        </w:rPr>
        <w:t>t</w:t>
      </w:r>
      <w:r w:rsidRPr="00446327">
        <w:rPr>
          <w:sz w:val="24"/>
          <w:szCs w:val="24"/>
          <w:lang w:val="es-PE"/>
        </w:rPr>
        <w:t>a concret</w:t>
      </w:r>
      <w:r w:rsidR="00A70A97" w:rsidRPr="00446327">
        <w:rPr>
          <w:sz w:val="24"/>
          <w:szCs w:val="24"/>
          <w:lang w:val="es-PE"/>
        </w:rPr>
        <w:t>a</w:t>
      </w:r>
      <w:r w:rsidRPr="00446327">
        <w:rPr>
          <w:sz w:val="24"/>
          <w:szCs w:val="24"/>
          <w:lang w:val="es-PE"/>
        </w:rPr>
        <w:t xml:space="preserve"> poate diferi de prezentele estim</w:t>
      </w:r>
      <w:r w:rsidR="00A70A97" w:rsidRPr="00446327">
        <w:rPr>
          <w:sz w:val="24"/>
          <w:szCs w:val="24"/>
          <w:lang w:val="es-PE"/>
        </w:rPr>
        <w:t>a</w:t>
      </w:r>
      <w:r w:rsidRPr="00446327">
        <w:rPr>
          <w:sz w:val="24"/>
          <w:szCs w:val="24"/>
          <w:lang w:val="es-PE"/>
        </w:rPr>
        <w:t xml:space="preserve">ri </w:t>
      </w:r>
      <w:r w:rsidR="00A70A97" w:rsidRPr="00446327">
        <w:rPr>
          <w:sz w:val="24"/>
          <w:szCs w:val="24"/>
          <w:lang w:val="es-PE"/>
        </w:rPr>
        <w:t>s</w:t>
      </w:r>
      <w:r w:rsidRPr="00446327">
        <w:rPr>
          <w:sz w:val="24"/>
          <w:szCs w:val="24"/>
          <w:lang w:val="es-PE"/>
        </w:rPr>
        <w:t xml:space="preserve">i ipoteze. </w:t>
      </w:r>
      <w:r w:rsidRPr="00446327">
        <w:rPr>
          <w:sz w:val="24"/>
          <w:szCs w:val="24"/>
        </w:rPr>
        <w:t>In continuare sunt prezentate exemple de evaluare</w:t>
      </w:r>
      <w:proofErr w:type="gramStart"/>
      <w:r w:rsidRPr="00446327">
        <w:rPr>
          <w:sz w:val="24"/>
          <w:szCs w:val="24"/>
        </w:rPr>
        <w:t>,estimare</w:t>
      </w:r>
      <w:proofErr w:type="gramEnd"/>
      <w:r w:rsidRPr="00446327">
        <w:rPr>
          <w:sz w:val="24"/>
          <w:szCs w:val="24"/>
        </w:rPr>
        <w:t>, prezumtii aplicate in cadrul societatii:</w:t>
      </w:r>
    </w:p>
    <w:p w:rsidR="00010006" w:rsidRPr="00446327" w:rsidRDefault="00010006" w:rsidP="00EC7940">
      <w:pPr>
        <w:widowControl w:val="0"/>
        <w:tabs>
          <w:tab w:val="left" w:pos="442"/>
        </w:tabs>
        <w:jc w:val="both"/>
        <w:rPr>
          <w:sz w:val="24"/>
          <w:szCs w:val="24"/>
        </w:rPr>
      </w:pPr>
    </w:p>
    <w:p w:rsidR="00A44180" w:rsidRPr="00ED692B" w:rsidRDefault="00A44180" w:rsidP="00BB2186">
      <w:pPr>
        <w:pStyle w:val="ListParagraph"/>
        <w:widowControl w:val="0"/>
        <w:numPr>
          <w:ilvl w:val="0"/>
          <w:numId w:val="3"/>
        </w:numPr>
        <w:tabs>
          <w:tab w:val="left" w:pos="0"/>
        </w:tabs>
        <w:ind w:left="0"/>
        <w:jc w:val="both"/>
        <w:rPr>
          <w:i/>
          <w:sz w:val="24"/>
          <w:szCs w:val="24"/>
        </w:rPr>
      </w:pPr>
      <w:r w:rsidRPr="00ED692B">
        <w:rPr>
          <w:i/>
          <w:sz w:val="24"/>
          <w:szCs w:val="24"/>
        </w:rPr>
        <w:t>Evaluarea investi</w:t>
      </w:r>
      <w:r w:rsidR="00A70A97" w:rsidRPr="00ED692B">
        <w:rPr>
          <w:i/>
          <w:sz w:val="24"/>
          <w:szCs w:val="24"/>
        </w:rPr>
        <w:t>t</w:t>
      </w:r>
      <w:r w:rsidRPr="00ED692B">
        <w:rPr>
          <w:i/>
          <w:sz w:val="24"/>
          <w:szCs w:val="24"/>
        </w:rPr>
        <w:t xml:space="preserve">iilor terenurilor </w:t>
      </w:r>
      <w:r w:rsidR="00A70A97" w:rsidRPr="00ED692B">
        <w:rPr>
          <w:i/>
          <w:sz w:val="24"/>
          <w:szCs w:val="24"/>
        </w:rPr>
        <w:t>s</w:t>
      </w:r>
      <w:r w:rsidRPr="00ED692B">
        <w:rPr>
          <w:i/>
          <w:sz w:val="24"/>
          <w:szCs w:val="24"/>
        </w:rPr>
        <w:t>i cl</w:t>
      </w:r>
      <w:r w:rsidR="00A70A97" w:rsidRPr="00ED692B">
        <w:rPr>
          <w:i/>
          <w:sz w:val="24"/>
          <w:szCs w:val="24"/>
        </w:rPr>
        <w:t>a</w:t>
      </w:r>
      <w:r w:rsidRPr="00ED692B">
        <w:rPr>
          <w:i/>
          <w:sz w:val="24"/>
          <w:szCs w:val="24"/>
        </w:rPr>
        <w:t>dirilor de</w:t>
      </w:r>
      <w:r w:rsidR="00A70A97" w:rsidRPr="00ED692B">
        <w:rPr>
          <w:i/>
          <w:sz w:val="24"/>
          <w:szCs w:val="24"/>
        </w:rPr>
        <w:t>t</w:t>
      </w:r>
      <w:r w:rsidRPr="00ED692B">
        <w:rPr>
          <w:i/>
          <w:sz w:val="24"/>
          <w:szCs w:val="24"/>
        </w:rPr>
        <w:t xml:space="preserve">inute </w:t>
      </w:r>
      <w:r w:rsidR="008B64C6" w:rsidRPr="00ED692B">
        <w:rPr>
          <w:i/>
          <w:sz w:val="24"/>
          <w:szCs w:val="24"/>
        </w:rPr>
        <w:t>i</w:t>
      </w:r>
      <w:r w:rsidRPr="00ED692B">
        <w:rPr>
          <w:i/>
          <w:sz w:val="24"/>
          <w:szCs w:val="24"/>
        </w:rPr>
        <w:t xml:space="preserve">n proprietate </w:t>
      </w:r>
    </w:p>
    <w:p w:rsidR="00A44180" w:rsidRPr="00446327" w:rsidRDefault="00A44180" w:rsidP="00EC7940">
      <w:pPr>
        <w:widowControl w:val="0"/>
        <w:tabs>
          <w:tab w:val="left" w:pos="459"/>
          <w:tab w:val="left" w:pos="880"/>
          <w:tab w:val="left" w:pos="2410"/>
        </w:tabs>
        <w:jc w:val="both"/>
        <w:rPr>
          <w:sz w:val="24"/>
          <w:szCs w:val="24"/>
          <w:lang w:val="es-PE"/>
        </w:rPr>
      </w:pPr>
      <w:r w:rsidRPr="00446327">
        <w:rPr>
          <w:sz w:val="24"/>
          <w:szCs w:val="24"/>
          <w:lang w:val="es-PE"/>
        </w:rPr>
        <w:t>Societatea ob</w:t>
      </w:r>
      <w:r w:rsidR="00A70A97" w:rsidRPr="00446327">
        <w:rPr>
          <w:sz w:val="24"/>
          <w:szCs w:val="24"/>
          <w:lang w:val="es-PE"/>
        </w:rPr>
        <w:t>t</w:t>
      </w:r>
      <w:r w:rsidRPr="00446327">
        <w:rPr>
          <w:sz w:val="24"/>
          <w:szCs w:val="24"/>
          <w:lang w:val="es-PE"/>
        </w:rPr>
        <w:t>ine evalu</w:t>
      </w:r>
      <w:r w:rsidR="00A70A97" w:rsidRPr="00446327">
        <w:rPr>
          <w:sz w:val="24"/>
          <w:szCs w:val="24"/>
          <w:lang w:val="es-PE"/>
        </w:rPr>
        <w:t>a</w:t>
      </w:r>
      <w:r w:rsidRPr="00446327">
        <w:rPr>
          <w:sz w:val="24"/>
          <w:szCs w:val="24"/>
          <w:lang w:val="es-PE"/>
        </w:rPr>
        <w:t>ri realizate de evaluatori externi pentru a determina valoarea just</w:t>
      </w:r>
      <w:r w:rsidR="00A70A97" w:rsidRPr="00446327">
        <w:rPr>
          <w:sz w:val="24"/>
          <w:szCs w:val="24"/>
          <w:lang w:val="es-PE"/>
        </w:rPr>
        <w:t>a</w:t>
      </w:r>
      <w:r w:rsidRPr="00446327">
        <w:rPr>
          <w:sz w:val="24"/>
          <w:szCs w:val="24"/>
          <w:lang w:val="es-PE"/>
        </w:rPr>
        <w:t xml:space="preserve"> a investi</w:t>
      </w:r>
      <w:r w:rsidR="00A70A97" w:rsidRPr="00446327">
        <w:rPr>
          <w:sz w:val="24"/>
          <w:szCs w:val="24"/>
          <w:lang w:val="es-PE"/>
        </w:rPr>
        <w:t>t</w:t>
      </w:r>
      <w:r w:rsidRPr="00446327">
        <w:rPr>
          <w:sz w:val="24"/>
          <w:szCs w:val="24"/>
          <w:lang w:val="es-PE"/>
        </w:rPr>
        <w:t>iilor sale imobiliare si</w:t>
      </w:r>
      <w:r w:rsidRPr="00446327">
        <w:rPr>
          <w:b/>
          <w:sz w:val="24"/>
          <w:szCs w:val="24"/>
          <w:lang w:val="es-PE"/>
        </w:rPr>
        <w:t xml:space="preserve"> </w:t>
      </w:r>
      <w:r w:rsidRPr="00446327">
        <w:rPr>
          <w:sz w:val="24"/>
          <w:szCs w:val="24"/>
          <w:lang w:val="es-PE"/>
        </w:rPr>
        <w:t>cl</w:t>
      </w:r>
      <w:r w:rsidR="00A70A97" w:rsidRPr="00446327">
        <w:rPr>
          <w:sz w:val="24"/>
          <w:szCs w:val="24"/>
          <w:lang w:val="es-PE"/>
        </w:rPr>
        <w:t>a</w:t>
      </w:r>
      <w:r w:rsidRPr="00446327">
        <w:rPr>
          <w:sz w:val="24"/>
          <w:szCs w:val="24"/>
          <w:lang w:val="es-PE"/>
        </w:rPr>
        <w:t>dirilor de</w:t>
      </w:r>
      <w:r w:rsidR="00A70A97" w:rsidRPr="00446327">
        <w:rPr>
          <w:sz w:val="24"/>
          <w:szCs w:val="24"/>
          <w:lang w:val="es-PE"/>
        </w:rPr>
        <w:t>t</w:t>
      </w:r>
      <w:r w:rsidRPr="00446327">
        <w:rPr>
          <w:sz w:val="24"/>
          <w:szCs w:val="24"/>
          <w:lang w:val="es-PE"/>
        </w:rPr>
        <w:t xml:space="preserve">inute </w:t>
      </w:r>
      <w:r w:rsidR="008B64C6">
        <w:rPr>
          <w:sz w:val="24"/>
          <w:szCs w:val="24"/>
          <w:lang w:val="es-PE"/>
        </w:rPr>
        <w:t>i</w:t>
      </w:r>
      <w:r w:rsidRPr="00446327">
        <w:rPr>
          <w:sz w:val="24"/>
          <w:szCs w:val="24"/>
          <w:lang w:val="es-PE"/>
        </w:rPr>
        <w:t>n proprietate. Prezentele evalu</w:t>
      </w:r>
      <w:r w:rsidR="00A70A97" w:rsidRPr="00446327">
        <w:rPr>
          <w:sz w:val="24"/>
          <w:szCs w:val="24"/>
          <w:lang w:val="es-PE"/>
        </w:rPr>
        <w:t>a</w:t>
      </w:r>
      <w:r w:rsidRPr="00446327">
        <w:rPr>
          <w:sz w:val="24"/>
          <w:szCs w:val="24"/>
          <w:lang w:val="es-PE"/>
        </w:rPr>
        <w:t>ri se bazeaz</w:t>
      </w:r>
      <w:r w:rsidR="00A70A97" w:rsidRPr="00446327">
        <w:rPr>
          <w:sz w:val="24"/>
          <w:szCs w:val="24"/>
          <w:lang w:val="es-PE"/>
        </w:rPr>
        <w:t>a</w:t>
      </w:r>
      <w:r w:rsidRPr="00446327">
        <w:rPr>
          <w:sz w:val="24"/>
          <w:szCs w:val="24"/>
          <w:lang w:val="es-PE"/>
        </w:rPr>
        <w:t xml:space="preserve"> pe ipoteze ce includ </w:t>
      </w:r>
      <w:r w:rsidRPr="00446327">
        <w:rPr>
          <w:sz w:val="24"/>
          <w:szCs w:val="24"/>
          <w:lang w:val="es-PE"/>
        </w:rPr>
        <w:lastRenderedPageBreak/>
        <w:t xml:space="preserve">venituri viitoare din </w:t>
      </w:r>
      <w:r w:rsidR="008B64C6">
        <w:rPr>
          <w:sz w:val="24"/>
          <w:szCs w:val="24"/>
          <w:lang w:val="es-PE"/>
        </w:rPr>
        <w:t>i</w:t>
      </w:r>
      <w:r w:rsidRPr="00446327">
        <w:rPr>
          <w:sz w:val="24"/>
          <w:szCs w:val="24"/>
          <w:lang w:val="es-PE"/>
        </w:rPr>
        <w:t>nchirieri, costuri de mentenan</w:t>
      </w:r>
      <w:r w:rsidR="00A70A97" w:rsidRPr="00446327">
        <w:rPr>
          <w:sz w:val="24"/>
          <w:szCs w:val="24"/>
          <w:lang w:val="es-PE"/>
        </w:rPr>
        <w:t>ta</w:t>
      </w:r>
      <w:r w:rsidRPr="00446327">
        <w:rPr>
          <w:sz w:val="24"/>
          <w:szCs w:val="24"/>
          <w:lang w:val="es-PE"/>
        </w:rPr>
        <w:t xml:space="preserve"> anticipate, costuri viitoare de dezvoltare </w:t>
      </w:r>
      <w:r w:rsidR="00A70A97" w:rsidRPr="00446327">
        <w:rPr>
          <w:sz w:val="24"/>
          <w:szCs w:val="24"/>
          <w:lang w:val="es-PE"/>
        </w:rPr>
        <w:t>s</w:t>
      </w:r>
      <w:r w:rsidRPr="00446327">
        <w:rPr>
          <w:sz w:val="24"/>
          <w:szCs w:val="24"/>
          <w:lang w:val="es-PE"/>
        </w:rPr>
        <w:t>i rata de actualizare adecvat</w:t>
      </w:r>
      <w:r w:rsidR="00A70A97" w:rsidRPr="00446327">
        <w:rPr>
          <w:sz w:val="24"/>
          <w:szCs w:val="24"/>
          <w:lang w:val="es-PE"/>
        </w:rPr>
        <w:t>a</w:t>
      </w:r>
      <w:r w:rsidRPr="00446327">
        <w:rPr>
          <w:sz w:val="24"/>
          <w:szCs w:val="24"/>
          <w:lang w:val="es-PE"/>
        </w:rPr>
        <w:t xml:space="preserve">. Evaluatorii fac referire </w:t>
      </w:r>
      <w:r w:rsidR="00A70A97" w:rsidRPr="00446327">
        <w:rPr>
          <w:sz w:val="24"/>
          <w:szCs w:val="24"/>
          <w:lang w:val="es-PE"/>
        </w:rPr>
        <w:t>s</w:t>
      </w:r>
      <w:r w:rsidRPr="00446327">
        <w:rPr>
          <w:sz w:val="24"/>
          <w:szCs w:val="24"/>
          <w:lang w:val="es-PE"/>
        </w:rPr>
        <w:t>i la informa</w:t>
      </w:r>
      <w:r w:rsidR="00A70A97" w:rsidRPr="00446327">
        <w:rPr>
          <w:sz w:val="24"/>
          <w:szCs w:val="24"/>
          <w:lang w:val="es-PE"/>
        </w:rPr>
        <w:t>t</w:t>
      </w:r>
      <w:r w:rsidRPr="00446327">
        <w:rPr>
          <w:sz w:val="24"/>
          <w:szCs w:val="24"/>
          <w:lang w:val="es-PE"/>
        </w:rPr>
        <w:t>iile de pe pia</w:t>
      </w:r>
      <w:r w:rsidR="00A70A97" w:rsidRPr="00446327">
        <w:rPr>
          <w:sz w:val="24"/>
          <w:szCs w:val="24"/>
          <w:lang w:val="es-PE"/>
        </w:rPr>
        <w:t>ta</w:t>
      </w:r>
      <w:r w:rsidRPr="00446327">
        <w:rPr>
          <w:sz w:val="24"/>
          <w:szCs w:val="24"/>
          <w:lang w:val="es-PE"/>
        </w:rPr>
        <w:t xml:space="preserve"> legate de pre</w:t>
      </w:r>
      <w:r w:rsidR="00A70A97" w:rsidRPr="00446327">
        <w:rPr>
          <w:sz w:val="24"/>
          <w:szCs w:val="24"/>
          <w:lang w:val="es-PE"/>
        </w:rPr>
        <w:t>t</w:t>
      </w:r>
      <w:r w:rsidRPr="00446327">
        <w:rPr>
          <w:sz w:val="24"/>
          <w:szCs w:val="24"/>
          <w:lang w:val="es-PE"/>
        </w:rPr>
        <w:t>urile tranzac</w:t>
      </w:r>
      <w:r w:rsidR="00A70A97" w:rsidRPr="00446327">
        <w:rPr>
          <w:sz w:val="24"/>
          <w:szCs w:val="24"/>
          <w:lang w:val="es-PE"/>
        </w:rPr>
        <w:t>t</w:t>
      </w:r>
      <w:r w:rsidRPr="00446327">
        <w:rPr>
          <w:sz w:val="24"/>
          <w:szCs w:val="24"/>
          <w:lang w:val="es-PE"/>
        </w:rPr>
        <w:t>iilor cu propriet</w:t>
      </w:r>
      <w:r w:rsidR="00A70A97" w:rsidRPr="00446327">
        <w:rPr>
          <w:sz w:val="24"/>
          <w:szCs w:val="24"/>
          <w:lang w:val="es-PE"/>
        </w:rPr>
        <w:t>at</w:t>
      </w:r>
      <w:r w:rsidRPr="00446327">
        <w:rPr>
          <w:sz w:val="24"/>
          <w:szCs w:val="24"/>
          <w:lang w:val="es-PE"/>
        </w:rPr>
        <w:t xml:space="preserve">i similare. </w:t>
      </w:r>
    </w:p>
    <w:p w:rsidR="00010006" w:rsidRPr="00446327" w:rsidRDefault="00010006" w:rsidP="00EC7940">
      <w:pPr>
        <w:widowControl w:val="0"/>
        <w:tabs>
          <w:tab w:val="left" w:pos="459"/>
          <w:tab w:val="left" w:pos="880"/>
          <w:tab w:val="left" w:pos="2410"/>
        </w:tabs>
        <w:jc w:val="both"/>
        <w:rPr>
          <w:sz w:val="24"/>
          <w:szCs w:val="24"/>
          <w:lang w:val="es-PE"/>
        </w:rPr>
      </w:pPr>
    </w:p>
    <w:p w:rsidR="00844903" w:rsidRPr="00ED692B" w:rsidRDefault="00844903" w:rsidP="00BB2186">
      <w:pPr>
        <w:pStyle w:val="ListParagraph"/>
        <w:widowControl w:val="0"/>
        <w:numPr>
          <w:ilvl w:val="0"/>
          <w:numId w:val="3"/>
        </w:numPr>
        <w:tabs>
          <w:tab w:val="left" w:pos="0"/>
        </w:tabs>
        <w:ind w:left="0"/>
        <w:jc w:val="both"/>
        <w:rPr>
          <w:i/>
          <w:sz w:val="24"/>
          <w:szCs w:val="24"/>
        </w:rPr>
      </w:pPr>
      <w:r w:rsidRPr="00ED692B">
        <w:rPr>
          <w:i/>
          <w:sz w:val="24"/>
          <w:szCs w:val="24"/>
        </w:rPr>
        <w:t>Ajustari pentru deprecierea creantelor</w:t>
      </w:r>
    </w:p>
    <w:p w:rsidR="00844903" w:rsidRPr="00446327" w:rsidRDefault="00844903" w:rsidP="00EC7940">
      <w:pPr>
        <w:widowControl w:val="0"/>
        <w:tabs>
          <w:tab w:val="left" w:pos="459"/>
          <w:tab w:val="left" w:pos="880"/>
          <w:tab w:val="left" w:pos="2410"/>
        </w:tabs>
        <w:jc w:val="both"/>
        <w:rPr>
          <w:sz w:val="24"/>
          <w:szCs w:val="24"/>
          <w:lang w:val="fr-FR"/>
        </w:rPr>
      </w:pPr>
      <w:r w:rsidRPr="00446327">
        <w:rPr>
          <w:sz w:val="24"/>
          <w:szCs w:val="24"/>
          <w:lang w:val="fr-FR"/>
        </w:rPr>
        <w:t xml:space="preserve">Evaluarea pentru depreciere a creantelor este efectuata la nivel individual si se bazeaza pe cea mai buna estimare a conducerii privind valoarea prezenta a fluxurilor de numerar care se asteapta a fi primite. Pentru estimarea acestor fluxuri, conducerea face anumite estimari cu privire la situatia financiara a partenerilor. Fiecare activ depreciat este analizat individual. Precizia ajustarilor depinde </w:t>
      </w:r>
      <w:proofErr w:type="gramStart"/>
      <w:r w:rsidRPr="00446327">
        <w:rPr>
          <w:sz w:val="24"/>
          <w:szCs w:val="24"/>
          <w:lang w:val="fr-FR"/>
        </w:rPr>
        <w:t>de estimarea</w:t>
      </w:r>
      <w:proofErr w:type="gramEnd"/>
      <w:r w:rsidRPr="00446327">
        <w:rPr>
          <w:sz w:val="24"/>
          <w:szCs w:val="24"/>
          <w:lang w:val="fr-FR"/>
        </w:rPr>
        <w:t xml:space="preserve"> fluxurilor de numerar viitoare.</w:t>
      </w:r>
    </w:p>
    <w:p w:rsidR="00A44180" w:rsidRPr="00446327" w:rsidRDefault="00A44180" w:rsidP="00EC7940">
      <w:pPr>
        <w:widowControl w:val="0"/>
        <w:tabs>
          <w:tab w:val="left" w:pos="459"/>
          <w:tab w:val="left" w:pos="692"/>
          <w:tab w:val="left" w:pos="2410"/>
        </w:tabs>
        <w:ind w:hanging="252"/>
        <w:jc w:val="both"/>
        <w:rPr>
          <w:sz w:val="24"/>
          <w:szCs w:val="24"/>
          <w:lang w:val="es-PE"/>
        </w:rPr>
      </w:pPr>
    </w:p>
    <w:p w:rsidR="00A44180" w:rsidRPr="00ED692B" w:rsidRDefault="00A44180" w:rsidP="00BB2186">
      <w:pPr>
        <w:pStyle w:val="ListParagraph"/>
        <w:widowControl w:val="0"/>
        <w:numPr>
          <w:ilvl w:val="0"/>
          <w:numId w:val="3"/>
        </w:numPr>
        <w:tabs>
          <w:tab w:val="left" w:pos="0"/>
          <w:tab w:val="left" w:pos="360"/>
        </w:tabs>
        <w:ind w:left="0"/>
        <w:jc w:val="both"/>
        <w:rPr>
          <w:i/>
          <w:sz w:val="24"/>
          <w:szCs w:val="24"/>
        </w:rPr>
      </w:pPr>
      <w:r w:rsidRPr="00ED692B">
        <w:rPr>
          <w:i/>
          <w:sz w:val="24"/>
          <w:szCs w:val="24"/>
        </w:rPr>
        <w:t xml:space="preserve">Proceduri judiciare </w:t>
      </w:r>
    </w:p>
    <w:p w:rsidR="00010006" w:rsidRPr="00446327" w:rsidRDefault="00A44180" w:rsidP="00EC7940">
      <w:pPr>
        <w:widowControl w:val="0"/>
        <w:tabs>
          <w:tab w:val="left" w:pos="459"/>
          <w:tab w:val="left" w:pos="880"/>
          <w:tab w:val="left" w:pos="2410"/>
        </w:tabs>
        <w:jc w:val="both"/>
        <w:rPr>
          <w:sz w:val="24"/>
          <w:szCs w:val="24"/>
          <w:lang w:val="es-PE"/>
        </w:rPr>
      </w:pPr>
      <w:r w:rsidRPr="00446327">
        <w:rPr>
          <w:sz w:val="24"/>
          <w:szCs w:val="24"/>
          <w:lang w:val="es-PE"/>
        </w:rPr>
        <w:t>Societatea revizuie</w:t>
      </w:r>
      <w:r w:rsidR="00A70A97" w:rsidRPr="00446327">
        <w:rPr>
          <w:sz w:val="24"/>
          <w:szCs w:val="24"/>
          <w:lang w:val="es-PE"/>
        </w:rPr>
        <w:t>s</w:t>
      </w:r>
      <w:r w:rsidRPr="00446327">
        <w:rPr>
          <w:sz w:val="24"/>
          <w:szCs w:val="24"/>
          <w:lang w:val="es-PE"/>
        </w:rPr>
        <w:t>te cazurile legale nesolu</w:t>
      </w:r>
      <w:r w:rsidR="00A70A97" w:rsidRPr="00446327">
        <w:rPr>
          <w:sz w:val="24"/>
          <w:szCs w:val="24"/>
          <w:lang w:val="es-PE"/>
        </w:rPr>
        <w:t>t</w:t>
      </w:r>
      <w:r w:rsidRPr="00446327">
        <w:rPr>
          <w:sz w:val="24"/>
          <w:szCs w:val="24"/>
          <w:lang w:val="es-PE"/>
        </w:rPr>
        <w:t xml:space="preserve">ionate urmarind evolutiile </w:t>
      </w:r>
      <w:r w:rsidR="008B64C6">
        <w:rPr>
          <w:sz w:val="24"/>
          <w:szCs w:val="24"/>
          <w:lang w:val="es-PE"/>
        </w:rPr>
        <w:t>i</w:t>
      </w:r>
      <w:r w:rsidRPr="00446327">
        <w:rPr>
          <w:sz w:val="24"/>
          <w:szCs w:val="24"/>
          <w:lang w:val="es-PE"/>
        </w:rPr>
        <w:t xml:space="preserve">n cadrul procedurilor judiciare </w:t>
      </w:r>
      <w:r w:rsidR="00A70A97" w:rsidRPr="00446327">
        <w:rPr>
          <w:sz w:val="24"/>
          <w:szCs w:val="24"/>
          <w:lang w:val="es-PE"/>
        </w:rPr>
        <w:t>s</w:t>
      </w:r>
      <w:r w:rsidRPr="00446327">
        <w:rPr>
          <w:sz w:val="24"/>
          <w:szCs w:val="24"/>
          <w:lang w:val="es-PE"/>
        </w:rPr>
        <w:t>i situatia existenta la fiecare dat</w:t>
      </w:r>
      <w:r w:rsidR="00A70A97" w:rsidRPr="00446327">
        <w:rPr>
          <w:sz w:val="24"/>
          <w:szCs w:val="24"/>
          <w:lang w:val="es-PE"/>
        </w:rPr>
        <w:t>a</w:t>
      </w:r>
      <w:r w:rsidRPr="00446327">
        <w:rPr>
          <w:sz w:val="24"/>
          <w:szCs w:val="24"/>
          <w:lang w:val="es-PE"/>
        </w:rPr>
        <w:t xml:space="preserve"> a raport</w:t>
      </w:r>
      <w:r w:rsidR="00A70A97" w:rsidRPr="00446327">
        <w:rPr>
          <w:sz w:val="24"/>
          <w:szCs w:val="24"/>
          <w:lang w:val="es-PE"/>
        </w:rPr>
        <w:t>a</w:t>
      </w:r>
      <w:r w:rsidRPr="00446327">
        <w:rPr>
          <w:sz w:val="24"/>
          <w:szCs w:val="24"/>
          <w:lang w:val="es-PE"/>
        </w:rPr>
        <w:t xml:space="preserve">rii, pentru a evalua provizioanele </w:t>
      </w:r>
      <w:r w:rsidR="00A70A97" w:rsidRPr="00446327">
        <w:rPr>
          <w:sz w:val="24"/>
          <w:szCs w:val="24"/>
          <w:lang w:val="es-PE"/>
        </w:rPr>
        <w:t>s</w:t>
      </w:r>
      <w:r w:rsidRPr="00446327">
        <w:rPr>
          <w:sz w:val="24"/>
          <w:szCs w:val="24"/>
          <w:lang w:val="es-PE"/>
        </w:rPr>
        <w:t>i prezent</w:t>
      </w:r>
      <w:r w:rsidR="00A70A97" w:rsidRPr="00446327">
        <w:rPr>
          <w:sz w:val="24"/>
          <w:szCs w:val="24"/>
          <w:lang w:val="es-PE"/>
        </w:rPr>
        <w:t>a</w:t>
      </w:r>
      <w:r w:rsidRPr="00446327">
        <w:rPr>
          <w:sz w:val="24"/>
          <w:szCs w:val="24"/>
          <w:lang w:val="es-PE"/>
        </w:rPr>
        <w:t>rile din situa</w:t>
      </w:r>
      <w:r w:rsidR="00A70A97" w:rsidRPr="00446327">
        <w:rPr>
          <w:sz w:val="24"/>
          <w:szCs w:val="24"/>
          <w:lang w:val="es-PE"/>
        </w:rPr>
        <w:t>t</w:t>
      </w:r>
      <w:r w:rsidRPr="00446327">
        <w:rPr>
          <w:sz w:val="24"/>
          <w:szCs w:val="24"/>
          <w:lang w:val="es-PE"/>
        </w:rPr>
        <w:t>iile sale financiare. Printre factorii lua</w:t>
      </w:r>
      <w:r w:rsidR="00A70A97" w:rsidRPr="00446327">
        <w:rPr>
          <w:sz w:val="24"/>
          <w:szCs w:val="24"/>
          <w:lang w:val="es-PE"/>
        </w:rPr>
        <w:t>t</w:t>
      </w:r>
      <w:r w:rsidRPr="00446327">
        <w:rPr>
          <w:sz w:val="24"/>
          <w:szCs w:val="24"/>
          <w:lang w:val="es-PE"/>
        </w:rPr>
        <w:t xml:space="preserve">i </w:t>
      </w:r>
      <w:r w:rsidR="008B64C6">
        <w:rPr>
          <w:sz w:val="24"/>
          <w:szCs w:val="24"/>
          <w:lang w:val="es-PE"/>
        </w:rPr>
        <w:t>i</w:t>
      </w:r>
      <w:r w:rsidRPr="00446327">
        <w:rPr>
          <w:sz w:val="24"/>
          <w:szCs w:val="24"/>
          <w:lang w:val="es-PE"/>
        </w:rPr>
        <w:t>n considerare la luarea deciziilor legate de provizioane sunt natura litigiului sau preten</w:t>
      </w:r>
      <w:r w:rsidR="00A70A97" w:rsidRPr="00446327">
        <w:rPr>
          <w:sz w:val="24"/>
          <w:szCs w:val="24"/>
          <w:lang w:val="es-PE"/>
        </w:rPr>
        <w:t>t</w:t>
      </w:r>
      <w:r w:rsidRPr="00446327">
        <w:rPr>
          <w:sz w:val="24"/>
          <w:szCs w:val="24"/>
          <w:lang w:val="es-PE"/>
        </w:rPr>
        <w:t xml:space="preserve">iilor </w:t>
      </w:r>
      <w:r w:rsidR="00A70A97" w:rsidRPr="00446327">
        <w:rPr>
          <w:sz w:val="24"/>
          <w:szCs w:val="24"/>
          <w:lang w:val="es-PE"/>
        </w:rPr>
        <w:t>s</w:t>
      </w:r>
      <w:r w:rsidRPr="00446327">
        <w:rPr>
          <w:sz w:val="24"/>
          <w:szCs w:val="24"/>
          <w:lang w:val="es-PE"/>
        </w:rPr>
        <w:t>i nivelul poten</w:t>
      </w:r>
      <w:r w:rsidR="00A70A97" w:rsidRPr="00446327">
        <w:rPr>
          <w:sz w:val="24"/>
          <w:szCs w:val="24"/>
          <w:lang w:val="es-PE"/>
        </w:rPr>
        <w:t>t</w:t>
      </w:r>
      <w:r w:rsidRPr="00446327">
        <w:rPr>
          <w:sz w:val="24"/>
          <w:szCs w:val="24"/>
          <w:lang w:val="es-PE"/>
        </w:rPr>
        <w:t xml:space="preserve">ial al daunelor </w:t>
      </w:r>
      <w:r w:rsidR="008B64C6">
        <w:rPr>
          <w:sz w:val="24"/>
          <w:szCs w:val="24"/>
          <w:lang w:val="es-PE"/>
        </w:rPr>
        <w:t>i</w:t>
      </w:r>
      <w:r w:rsidRPr="00446327">
        <w:rPr>
          <w:sz w:val="24"/>
          <w:szCs w:val="24"/>
          <w:lang w:val="es-PE"/>
        </w:rPr>
        <w:t>n jurisdic</w:t>
      </w:r>
      <w:r w:rsidR="00A70A97" w:rsidRPr="00446327">
        <w:rPr>
          <w:sz w:val="24"/>
          <w:szCs w:val="24"/>
          <w:lang w:val="es-PE"/>
        </w:rPr>
        <w:t>t</w:t>
      </w:r>
      <w:r w:rsidRPr="00446327">
        <w:rPr>
          <w:sz w:val="24"/>
          <w:szCs w:val="24"/>
          <w:lang w:val="es-PE"/>
        </w:rPr>
        <w:t xml:space="preserve">ia </w:t>
      </w:r>
      <w:r w:rsidR="008B64C6">
        <w:rPr>
          <w:sz w:val="24"/>
          <w:szCs w:val="24"/>
          <w:lang w:val="es-PE"/>
        </w:rPr>
        <w:t>i</w:t>
      </w:r>
      <w:r w:rsidRPr="00446327">
        <w:rPr>
          <w:sz w:val="24"/>
          <w:szCs w:val="24"/>
          <w:lang w:val="es-PE"/>
        </w:rPr>
        <w:t>n care se judec</w:t>
      </w:r>
      <w:r w:rsidR="00A70A97" w:rsidRPr="00446327">
        <w:rPr>
          <w:sz w:val="24"/>
          <w:szCs w:val="24"/>
          <w:lang w:val="es-PE"/>
        </w:rPr>
        <w:t>a</w:t>
      </w:r>
      <w:r w:rsidRPr="00446327">
        <w:rPr>
          <w:sz w:val="24"/>
          <w:szCs w:val="24"/>
          <w:lang w:val="es-PE"/>
        </w:rPr>
        <w:t xml:space="preserve"> litigiul, progresul cazului (inclusiv progresul dup</w:t>
      </w:r>
      <w:r w:rsidR="00A70A97" w:rsidRPr="00446327">
        <w:rPr>
          <w:sz w:val="24"/>
          <w:szCs w:val="24"/>
          <w:lang w:val="es-PE"/>
        </w:rPr>
        <w:t>a</w:t>
      </w:r>
      <w:r w:rsidRPr="00446327">
        <w:rPr>
          <w:sz w:val="24"/>
          <w:szCs w:val="24"/>
          <w:lang w:val="es-PE"/>
        </w:rPr>
        <w:t xml:space="preserve"> data situa</w:t>
      </w:r>
      <w:r w:rsidR="00A70A97" w:rsidRPr="00446327">
        <w:rPr>
          <w:sz w:val="24"/>
          <w:szCs w:val="24"/>
          <w:lang w:val="es-PE"/>
        </w:rPr>
        <w:t>t</w:t>
      </w:r>
      <w:r w:rsidRPr="00446327">
        <w:rPr>
          <w:sz w:val="24"/>
          <w:szCs w:val="24"/>
          <w:lang w:val="es-PE"/>
        </w:rPr>
        <w:t xml:space="preserve">iilor financiare dar </w:t>
      </w:r>
      <w:r w:rsidR="008B64C6">
        <w:rPr>
          <w:sz w:val="24"/>
          <w:szCs w:val="24"/>
          <w:lang w:val="es-PE"/>
        </w:rPr>
        <w:t>i</w:t>
      </w:r>
      <w:r w:rsidRPr="00446327">
        <w:rPr>
          <w:sz w:val="24"/>
          <w:szCs w:val="24"/>
          <w:lang w:val="es-PE"/>
        </w:rPr>
        <w:t>nainte ca respectivele situa</w:t>
      </w:r>
      <w:r w:rsidR="00A70A97" w:rsidRPr="00446327">
        <w:rPr>
          <w:sz w:val="24"/>
          <w:szCs w:val="24"/>
          <w:lang w:val="es-PE"/>
        </w:rPr>
        <w:t>t</w:t>
      </w:r>
      <w:r w:rsidRPr="00446327">
        <w:rPr>
          <w:sz w:val="24"/>
          <w:szCs w:val="24"/>
          <w:lang w:val="es-PE"/>
        </w:rPr>
        <w:t>ii s</w:t>
      </w:r>
      <w:r w:rsidR="00A70A97" w:rsidRPr="00446327">
        <w:rPr>
          <w:sz w:val="24"/>
          <w:szCs w:val="24"/>
          <w:lang w:val="es-PE"/>
        </w:rPr>
        <w:t>a</w:t>
      </w:r>
      <w:r w:rsidRPr="00446327">
        <w:rPr>
          <w:sz w:val="24"/>
          <w:szCs w:val="24"/>
          <w:lang w:val="es-PE"/>
        </w:rPr>
        <w:t xml:space="preserve"> fie emise), opiniile sau p</w:t>
      </w:r>
      <w:r w:rsidR="00A70A97" w:rsidRPr="00446327">
        <w:rPr>
          <w:sz w:val="24"/>
          <w:szCs w:val="24"/>
          <w:lang w:val="es-PE"/>
        </w:rPr>
        <w:t>a</w:t>
      </w:r>
      <w:r w:rsidRPr="00446327">
        <w:rPr>
          <w:sz w:val="24"/>
          <w:szCs w:val="24"/>
          <w:lang w:val="es-PE"/>
        </w:rPr>
        <w:t>rerile consilierilor juridici, experien</w:t>
      </w:r>
      <w:r w:rsidR="00A70A97" w:rsidRPr="00446327">
        <w:rPr>
          <w:sz w:val="24"/>
          <w:szCs w:val="24"/>
          <w:lang w:val="es-PE"/>
        </w:rPr>
        <w:t>t</w:t>
      </w:r>
      <w:r w:rsidRPr="00446327">
        <w:rPr>
          <w:sz w:val="24"/>
          <w:szCs w:val="24"/>
          <w:lang w:val="es-PE"/>
        </w:rPr>
        <w:t xml:space="preserve">a </w:t>
      </w:r>
      <w:r w:rsidR="008B64C6">
        <w:rPr>
          <w:sz w:val="24"/>
          <w:szCs w:val="24"/>
          <w:lang w:val="es-PE"/>
        </w:rPr>
        <w:t>i</w:t>
      </w:r>
      <w:r w:rsidRPr="00446327">
        <w:rPr>
          <w:sz w:val="24"/>
          <w:szCs w:val="24"/>
          <w:lang w:val="es-PE"/>
        </w:rPr>
        <w:t xml:space="preserve">n cazuri similare </w:t>
      </w:r>
      <w:r w:rsidR="00A70A97" w:rsidRPr="00446327">
        <w:rPr>
          <w:sz w:val="24"/>
          <w:szCs w:val="24"/>
          <w:lang w:val="es-PE"/>
        </w:rPr>
        <w:t>s</w:t>
      </w:r>
      <w:r w:rsidRPr="00446327">
        <w:rPr>
          <w:sz w:val="24"/>
          <w:szCs w:val="24"/>
          <w:lang w:val="es-PE"/>
        </w:rPr>
        <w:t>i orice decizie a conducerii Societatii legat</w:t>
      </w:r>
      <w:r w:rsidR="00A70A97" w:rsidRPr="00446327">
        <w:rPr>
          <w:sz w:val="24"/>
          <w:szCs w:val="24"/>
          <w:lang w:val="es-PE"/>
        </w:rPr>
        <w:t>a</w:t>
      </w:r>
      <w:r w:rsidRPr="00446327">
        <w:rPr>
          <w:sz w:val="24"/>
          <w:szCs w:val="24"/>
          <w:lang w:val="es-PE"/>
        </w:rPr>
        <w:t xml:space="preserve"> de modul </w:t>
      </w:r>
      <w:r w:rsidR="008B64C6">
        <w:rPr>
          <w:sz w:val="24"/>
          <w:szCs w:val="24"/>
          <w:lang w:val="es-PE"/>
        </w:rPr>
        <w:t>i</w:t>
      </w:r>
      <w:r w:rsidRPr="00446327">
        <w:rPr>
          <w:sz w:val="24"/>
          <w:szCs w:val="24"/>
          <w:lang w:val="es-PE"/>
        </w:rPr>
        <w:t>n care va r</w:t>
      </w:r>
      <w:r w:rsidR="00A70A97" w:rsidRPr="00446327">
        <w:rPr>
          <w:sz w:val="24"/>
          <w:szCs w:val="24"/>
          <w:lang w:val="es-PE"/>
        </w:rPr>
        <w:t>a</w:t>
      </w:r>
      <w:r w:rsidRPr="00446327">
        <w:rPr>
          <w:sz w:val="24"/>
          <w:szCs w:val="24"/>
          <w:lang w:val="es-PE"/>
        </w:rPr>
        <w:t>spunde litigiului, reclama</w:t>
      </w:r>
      <w:r w:rsidR="00A70A97" w:rsidRPr="00446327">
        <w:rPr>
          <w:sz w:val="24"/>
          <w:szCs w:val="24"/>
          <w:lang w:val="es-PE"/>
        </w:rPr>
        <w:t>t</w:t>
      </w:r>
      <w:r w:rsidRPr="00446327">
        <w:rPr>
          <w:sz w:val="24"/>
          <w:szCs w:val="24"/>
          <w:lang w:val="es-PE"/>
        </w:rPr>
        <w:t>iei sau evalu</w:t>
      </w:r>
      <w:r w:rsidR="00A70A97" w:rsidRPr="00446327">
        <w:rPr>
          <w:sz w:val="24"/>
          <w:szCs w:val="24"/>
          <w:lang w:val="es-PE"/>
        </w:rPr>
        <w:t>a</w:t>
      </w:r>
      <w:r w:rsidRPr="00446327">
        <w:rPr>
          <w:sz w:val="24"/>
          <w:szCs w:val="24"/>
          <w:lang w:val="es-PE"/>
        </w:rPr>
        <w:t>rii.</w:t>
      </w:r>
    </w:p>
    <w:p w:rsidR="00A44180" w:rsidRPr="00446327" w:rsidRDefault="00A44180" w:rsidP="00EC7940">
      <w:pPr>
        <w:widowControl w:val="0"/>
        <w:tabs>
          <w:tab w:val="left" w:pos="459"/>
          <w:tab w:val="left" w:pos="880"/>
          <w:tab w:val="left" w:pos="2410"/>
        </w:tabs>
        <w:jc w:val="both"/>
        <w:rPr>
          <w:sz w:val="24"/>
          <w:szCs w:val="24"/>
          <w:lang w:val="es-PE"/>
        </w:rPr>
      </w:pPr>
      <w:r w:rsidRPr="00446327">
        <w:rPr>
          <w:sz w:val="24"/>
          <w:szCs w:val="24"/>
          <w:lang w:val="es-PE"/>
        </w:rPr>
        <w:t xml:space="preserve"> </w:t>
      </w:r>
    </w:p>
    <w:p w:rsidR="00A44180" w:rsidRPr="00ED692B" w:rsidRDefault="00A44180" w:rsidP="00EC7940">
      <w:pPr>
        <w:pStyle w:val="ListParagraph"/>
        <w:widowControl w:val="0"/>
        <w:numPr>
          <w:ilvl w:val="0"/>
          <w:numId w:val="3"/>
        </w:numPr>
        <w:ind w:left="0"/>
        <w:jc w:val="both"/>
        <w:rPr>
          <w:i/>
          <w:sz w:val="24"/>
          <w:szCs w:val="24"/>
        </w:rPr>
      </w:pPr>
      <w:r w:rsidRPr="00ED692B">
        <w:rPr>
          <w:i/>
          <w:sz w:val="24"/>
          <w:szCs w:val="24"/>
        </w:rPr>
        <w:t>Estimari contabile de cheltuieli</w:t>
      </w:r>
    </w:p>
    <w:p w:rsidR="00A44180" w:rsidRPr="00446327" w:rsidRDefault="00A44180" w:rsidP="00EC7940">
      <w:pPr>
        <w:widowControl w:val="0"/>
        <w:tabs>
          <w:tab w:val="left" w:pos="459"/>
          <w:tab w:val="left" w:pos="880"/>
          <w:tab w:val="left" w:pos="2410"/>
        </w:tabs>
        <w:jc w:val="both"/>
        <w:rPr>
          <w:sz w:val="24"/>
          <w:szCs w:val="24"/>
          <w:lang w:val="fr-FR"/>
        </w:rPr>
      </w:pPr>
      <w:r w:rsidRPr="00446327">
        <w:rPr>
          <w:sz w:val="24"/>
          <w:szCs w:val="24"/>
          <w:lang w:val="fr-FR"/>
        </w:rPr>
        <w:t>Exista situatii obiective in care pana la data inchiderii unor perioade fiscale sau pana la data inchiderii unui exercitiu financiar  nu se cunosc valorile exacte ale unor cheltuie</w:t>
      </w:r>
      <w:r w:rsidR="00844903" w:rsidRPr="00446327">
        <w:rPr>
          <w:sz w:val="24"/>
          <w:szCs w:val="24"/>
          <w:lang w:val="fr-FR"/>
        </w:rPr>
        <w:t>li angajate de catre companie (</w:t>
      </w:r>
      <w:r w:rsidRPr="00446327">
        <w:rPr>
          <w:sz w:val="24"/>
          <w:szCs w:val="24"/>
          <w:lang w:val="fr-FR"/>
        </w:rPr>
        <w:t xml:space="preserve">ex: campanii de marketing-vanzari de promovare produse si stimulare a </w:t>
      </w:r>
      <w:proofErr w:type="gramStart"/>
      <w:r w:rsidRPr="00446327">
        <w:rPr>
          <w:sz w:val="24"/>
          <w:szCs w:val="24"/>
          <w:lang w:val="fr-FR"/>
        </w:rPr>
        <w:t>vanzarilor )</w:t>
      </w:r>
      <w:proofErr w:type="gramEnd"/>
      <w:r w:rsidRPr="00446327">
        <w:rPr>
          <w:sz w:val="24"/>
          <w:szCs w:val="24"/>
          <w:lang w:val="fr-FR"/>
        </w:rPr>
        <w:t xml:space="preserve">. Pentru aceasta categorie de cheltuieli se vor face preliminari de cheltuieli, care vor fi corectate in perioadele urmatoare cand se va produce si iesirea de fluxuri de numerar. Estimarile de cheltuieli, pe fiecare categorie de cheltuiala, vor fi efectuate de catre persoane cu experienta in tipul </w:t>
      </w:r>
      <w:proofErr w:type="gramStart"/>
      <w:r w:rsidRPr="00446327">
        <w:rPr>
          <w:sz w:val="24"/>
          <w:szCs w:val="24"/>
          <w:lang w:val="fr-FR"/>
        </w:rPr>
        <w:t>de activitate</w:t>
      </w:r>
      <w:proofErr w:type="gramEnd"/>
      <w:r w:rsidRPr="00446327">
        <w:rPr>
          <w:sz w:val="24"/>
          <w:szCs w:val="24"/>
          <w:lang w:val="fr-FR"/>
        </w:rPr>
        <w:t xml:space="preserve"> care a generat acea cheltuiala.</w:t>
      </w:r>
    </w:p>
    <w:p w:rsidR="00010006" w:rsidRPr="00446327" w:rsidRDefault="00010006" w:rsidP="00EC7940">
      <w:pPr>
        <w:widowControl w:val="0"/>
        <w:tabs>
          <w:tab w:val="left" w:pos="459"/>
          <w:tab w:val="left" w:pos="880"/>
          <w:tab w:val="left" w:pos="2410"/>
        </w:tabs>
        <w:jc w:val="both"/>
        <w:rPr>
          <w:sz w:val="24"/>
          <w:szCs w:val="24"/>
          <w:lang w:val="fr-FR"/>
        </w:rPr>
      </w:pPr>
    </w:p>
    <w:p w:rsidR="00A44180" w:rsidRPr="00ED692B" w:rsidRDefault="00A44180" w:rsidP="00EC7940">
      <w:pPr>
        <w:pStyle w:val="ListParagraph"/>
        <w:widowControl w:val="0"/>
        <w:numPr>
          <w:ilvl w:val="0"/>
          <w:numId w:val="3"/>
        </w:numPr>
        <w:ind w:left="0"/>
        <w:jc w:val="both"/>
        <w:rPr>
          <w:i/>
          <w:sz w:val="24"/>
          <w:szCs w:val="24"/>
        </w:rPr>
      </w:pPr>
      <w:r w:rsidRPr="00ED692B">
        <w:rPr>
          <w:i/>
          <w:sz w:val="24"/>
          <w:szCs w:val="24"/>
        </w:rPr>
        <w:t>Impozitare</w:t>
      </w:r>
    </w:p>
    <w:p w:rsidR="00A44180" w:rsidRPr="00446327" w:rsidRDefault="00A44180" w:rsidP="00EC7940">
      <w:pPr>
        <w:widowControl w:val="0"/>
        <w:tabs>
          <w:tab w:val="left" w:pos="459"/>
          <w:tab w:val="left" w:pos="880"/>
          <w:tab w:val="left" w:pos="2410"/>
        </w:tabs>
        <w:jc w:val="both"/>
        <w:rPr>
          <w:sz w:val="24"/>
          <w:szCs w:val="24"/>
          <w:lang w:val="es-PE"/>
        </w:rPr>
      </w:pPr>
      <w:r w:rsidRPr="00446327">
        <w:rPr>
          <w:sz w:val="24"/>
          <w:szCs w:val="24"/>
          <w:lang w:val="es-PE"/>
        </w:rPr>
        <w:t>Sistemul de impozitare din Romania este intr-o faza de consolidare si armonizare cu legislatia europeana. Totusi, inca exista interpretari diferite ale legilatiei fiscale. In anumite situatii, autoritatile fiscale pot trata in mod diferit anumite aspecte, procedand la calcularea unor impozite si taxe suplimentare si penalitatilor de intarziere aferente .In Romania, exercitiul fiscal ramane deschis pentru verificare fiscala timp de 5/7 ani. Conducerea Societatii considera ca obligatiile fiscale incluse in  situatiile financiare sunt adecvate.</w:t>
      </w:r>
    </w:p>
    <w:p w:rsidR="00010006" w:rsidRPr="00446327" w:rsidRDefault="00010006" w:rsidP="00EC0061">
      <w:pPr>
        <w:pStyle w:val="ListParagraph"/>
        <w:tabs>
          <w:tab w:val="left" w:pos="440"/>
          <w:tab w:val="decimal" w:pos="8362"/>
          <w:tab w:val="decimal" w:pos="9780"/>
        </w:tabs>
        <w:jc w:val="both"/>
        <w:rPr>
          <w:b/>
          <w:i/>
          <w:sz w:val="24"/>
          <w:szCs w:val="24"/>
          <w:lang w:val="es-PE"/>
        </w:rPr>
      </w:pPr>
    </w:p>
    <w:p w:rsidR="005E1BE9" w:rsidRPr="00446327" w:rsidRDefault="00EC0061" w:rsidP="00EC0061">
      <w:pPr>
        <w:pStyle w:val="ListParagraph"/>
        <w:tabs>
          <w:tab w:val="left" w:pos="440"/>
          <w:tab w:val="decimal" w:pos="8362"/>
          <w:tab w:val="decimal" w:pos="9780"/>
        </w:tabs>
        <w:jc w:val="both"/>
        <w:rPr>
          <w:b/>
          <w:i/>
          <w:sz w:val="24"/>
          <w:szCs w:val="24"/>
          <w:lang w:val="es-PE"/>
        </w:rPr>
      </w:pPr>
      <w:r w:rsidRPr="00446327">
        <w:rPr>
          <w:b/>
          <w:i/>
          <w:sz w:val="24"/>
          <w:szCs w:val="24"/>
          <w:lang w:val="es-PE"/>
        </w:rPr>
        <w:t>2.5</w:t>
      </w:r>
      <w:r w:rsidR="005A2494" w:rsidRPr="00446327">
        <w:rPr>
          <w:b/>
          <w:i/>
          <w:sz w:val="24"/>
          <w:szCs w:val="24"/>
          <w:lang w:val="es-PE"/>
        </w:rPr>
        <w:t xml:space="preserve"> </w:t>
      </w:r>
      <w:r w:rsidR="008C15C2" w:rsidRPr="00446327">
        <w:rPr>
          <w:b/>
          <w:i/>
          <w:sz w:val="24"/>
          <w:szCs w:val="24"/>
          <w:lang w:val="es-PE"/>
        </w:rPr>
        <w:t xml:space="preserve"> </w:t>
      </w:r>
      <w:r w:rsidR="005E1BE9" w:rsidRPr="00446327">
        <w:rPr>
          <w:b/>
          <w:i/>
          <w:sz w:val="24"/>
          <w:szCs w:val="24"/>
          <w:lang w:val="es-PE"/>
        </w:rPr>
        <w:t>Prezentarea situatiilor financiare separate</w:t>
      </w:r>
    </w:p>
    <w:p w:rsidR="005E1BE9" w:rsidRPr="00446327" w:rsidRDefault="005E1BE9" w:rsidP="0011538D">
      <w:pPr>
        <w:widowControl w:val="0"/>
        <w:tabs>
          <w:tab w:val="left" w:pos="459"/>
          <w:tab w:val="left" w:pos="880"/>
          <w:tab w:val="left" w:pos="2410"/>
        </w:tabs>
        <w:jc w:val="both"/>
        <w:rPr>
          <w:sz w:val="24"/>
          <w:szCs w:val="24"/>
          <w:lang w:val="it-IT"/>
        </w:rPr>
      </w:pPr>
      <w:r w:rsidRPr="00446327">
        <w:rPr>
          <w:sz w:val="24"/>
          <w:szCs w:val="24"/>
          <w:lang w:val="fr-FR"/>
        </w:rPr>
        <w:t>Societatea</w:t>
      </w:r>
      <w:r w:rsidRPr="00446327">
        <w:rPr>
          <w:sz w:val="24"/>
          <w:szCs w:val="24"/>
          <w:lang w:val="it-IT"/>
        </w:rPr>
        <w:t xml:space="preserve"> a adoptat o prezentare bazata pe lichiditate in cadrul situatiei pozitiei financiare si o prezentare a veniturilor si cheltuielilor in functie de natura lor in cadrul situatiei rezultatului global, considerand ca aceste metode de prezentare ofera informatii care sunt credibile si mai relevante decat cele care ar fi fost prezentate in baza altor metode permise IAS 1 “Prezentarea situatiilor financiare”.</w:t>
      </w:r>
    </w:p>
    <w:p w:rsidR="00010006" w:rsidRPr="00446327" w:rsidRDefault="00010006" w:rsidP="00EC0061">
      <w:pPr>
        <w:pStyle w:val="ListParagraph"/>
        <w:tabs>
          <w:tab w:val="left" w:pos="440"/>
          <w:tab w:val="decimal" w:pos="8362"/>
          <w:tab w:val="decimal" w:pos="9780"/>
        </w:tabs>
        <w:jc w:val="both"/>
        <w:rPr>
          <w:b/>
          <w:i/>
          <w:sz w:val="24"/>
          <w:szCs w:val="24"/>
          <w:lang w:val="es-PE"/>
        </w:rPr>
      </w:pPr>
    </w:p>
    <w:p w:rsidR="00A44180" w:rsidRPr="00446327" w:rsidRDefault="00EC0061" w:rsidP="00EC0061">
      <w:pPr>
        <w:pStyle w:val="ListParagraph"/>
        <w:tabs>
          <w:tab w:val="left" w:pos="440"/>
          <w:tab w:val="decimal" w:pos="8362"/>
          <w:tab w:val="decimal" w:pos="9780"/>
        </w:tabs>
        <w:jc w:val="both"/>
        <w:rPr>
          <w:b/>
          <w:i/>
          <w:sz w:val="24"/>
          <w:szCs w:val="24"/>
          <w:lang w:val="es-PE"/>
        </w:rPr>
      </w:pPr>
      <w:r w:rsidRPr="00446327">
        <w:rPr>
          <w:b/>
          <w:i/>
          <w:sz w:val="24"/>
          <w:szCs w:val="24"/>
          <w:lang w:val="es-PE"/>
        </w:rPr>
        <w:t>2.6</w:t>
      </w:r>
      <w:r w:rsidR="005A2494" w:rsidRPr="00446327">
        <w:rPr>
          <w:b/>
          <w:i/>
          <w:sz w:val="24"/>
          <w:szCs w:val="24"/>
          <w:lang w:val="es-PE"/>
        </w:rPr>
        <w:t xml:space="preserve"> </w:t>
      </w:r>
      <w:r w:rsidR="00A44180" w:rsidRPr="00446327">
        <w:rPr>
          <w:b/>
          <w:i/>
          <w:sz w:val="24"/>
          <w:szCs w:val="24"/>
          <w:lang w:val="es-PE"/>
        </w:rPr>
        <w:t>Imobiliz</w:t>
      </w:r>
      <w:r w:rsidR="00A70A97" w:rsidRPr="00446327">
        <w:rPr>
          <w:b/>
          <w:i/>
          <w:sz w:val="24"/>
          <w:szCs w:val="24"/>
          <w:lang w:val="es-PE"/>
        </w:rPr>
        <w:t>a</w:t>
      </w:r>
      <w:r w:rsidR="00A44180" w:rsidRPr="00446327">
        <w:rPr>
          <w:b/>
          <w:i/>
          <w:sz w:val="24"/>
          <w:szCs w:val="24"/>
          <w:lang w:val="es-PE"/>
        </w:rPr>
        <w:t xml:space="preserve">ri necorporale achizitionate  </w:t>
      </w:r>
    </w:p>
    <w:p w:rsidR="00C101CF" w:rsidRPr="00446327" w:rsidRDefault="00C101CF" w:rsidP="00EC0061">
      <w:pPr>
        <w:pStyle w:val="ListParagraph"/>
        <w:tabs>
          <w:tab w:val="left" w:pos="440"/>
          <w:tab w:val="decimal" w:pos="8362"/>
          <w:tab w:val="decimal" w:pos="9780"/>
        </w:tabs>
        <w:jc w:val="both"/>
        <w:rPr>
          <w:b/>
          <w:i/>
          <w:sz w:val="24"/>
          <w:szCs w:val="24"/>
          <w:lang w:val="es-PE"/>
        </w:rPr>
      </w:pPr>
    </w:p>
    <w:p w:rsidR="000B41BF" w:rsidRPr="00446327" w:rsidRDefault="00A44180" w:rsidP="00572828">
      <w:pPr>
        <w:jc w:val="both"/>
        <w:rPr>
          <w:sz w:val="24"/>
          <w:szCs w:val="24"/>
          <w:lang w:val="es-PE"/>
        </w:rPr>
      </w:pPr>
      <w:r w:rsidRPr="00446327">
        <w:rPr>
          <w:sz w:val="24"/>
          <w:szCs w:val="24"/>
          <w:lang w:val="es-PE"/>
        </w:rPr>
        <w:t>Evidenta imobilizarilor necorporale se realizaeza conform IAS 38 “Imobiliz</w:t>
      </w:r>
      <w:r w:rsidR="00A70A97" w:rsidRPr="00446327">
        <w:rPr>
          <w:sz w:val="24"/>
          <w:szCs w:val="24"/>
          <w:lang w:val="es-PE"/>
        </w:rPr>
        <w:t>a</w:t>
      </w:r>
      <w:r w:rsidRPr="00446327">
        <w:rPr>
          <w:sz w:val="24"/>
          <w:szCs w:val="24"/>
          <w:lang w:val="es-PE"/>
        </w:rPr>
        <w:t>ri necorporale “si IAS 36 “Deprecierea activelor “.</w:t>
      </w:r>
      <w:r w:rsidR="00844903" w:rsidRPr="00446327">
        <w:rPr>
          <w:sz w:val="24"/>
          <w:szCs w:val="24"/>
          <w:lang w:val="es-PE"/>
        </w:rPr>
        <w:t xml:space="preserve"> </w:t>
      </w:r>
      <w:r w:rsidRPr="00446327">
        <w:rPr>
          <w:sz w:val="24"/>
          <w:szCs w:val="24"/>
          <w:lang w:val="es-PE"/>
        </w:rPr>
        <w:t>Imobiliz</w:t>
      </w:r>
      <w:r w:rsidR="00A70A97" w:rsidRPr="00446327">
        <w:rPr>
          <w:sz w:val="24"/>
          <w:szCs w:val="24"/>
          <w:lang w:val="es-PE"/>
        </w:rPr>
        <w:t>a</w:t>
      </w:r>
      <w:r w:rsidRPr="00446327">
        <w:rPr>
          <w:sz w:val="24"/>
          <w:szCs w:val="24"/>
          <w:lang w:val="es-PE"/>
        </w:rPr>
        <w:t>rile necorporale dobândite extern sunt recunoscute ini</w:t>
      </w:r>
      <w:r w:rsidR="00A70A97" w:rsidRPr="00446327">
        <w:rPr>
          <w:sz w:val="24"/>
          <w:szCs w:val="24"/>
          <w:lang w:val="es-PE"/>
        </w:rPr>
        <w:t>t</w:t>
      </w:r>
      <w:r w:rsidRPr="00446327">
        <w:rPr>
          <w:sz w:val="24"/>
          <w:szCs w:val="24"/>
          <w:lang w:val="es-PE"/>
        </w:rPr>
        <w:t xml:space="preserve">ial la cost </w:t>
      </w:r>
      <w:r w:rsidR="00A70A97" w:rsidRPr="00446327">
        <w:rPr>
          <w:sz w:val="24"/>
          <w:szCs w:val="24"/>
          <w:lang w:val="es-PE"/>
        </w:rPr>
        <w:t>s</w:t>
      </w:r>
      <w:r w:rsidRPr="00446327">
        <w:rPr>
          <w:sz w:val="24"/>
          <w:szCs w:val="24"/>
          <w:lang w:val="es-PE"/>
        </w:rPr>
        <w:t xml:space="preserve">i ulterior amortizate </w:t>
      </w:r>
      <w:r w:rsidR="008B64C6">
        <w:rPr>
          <w:sz w:val="24"/>
          <w:szCs w:val="24"/>
          <w:lang w:val="es-PE"/>
        </w:rPr>
        <w:t>i</w:t>
      </w:r>
      <w:r w:rsidRPr="00446327">
        <w:rPr>
          <w:sz w:val="24"/>
          <w:szCs w:val="24"/>
          <w:lang w:val="es-PE"/>
        </w:rPr>
        <w:t xml:space="preserve">n liniar pe parcursul duratei economice utile a acestora. </w:t>
      </w:r>
    </w:p>
    <w:p w:rsidR="000B41BF" w:rsidRPr="00446327" w:rsidRDefault="00A44180" w:rsidP="00572828">
      <w:pPr>
        <w:jc w:val="both"/>
        <w:rPr>
          <w:sz w:val="24"/>
          <w:szCs w:val="24"/>
          <w:lang w:val="es-PE"/>
        </w:rPr>
      </w:pPr>
      <w:r w:rsidRPr="00446327">
        <w:rPr>
          <w:sz w:val="24"/>
          <w:szCs w:val="24"/>
          <w:lang w:val="es-PE"/>
        </w:rPr>
        <w:lastRenderedPageBreak/>
        <w:t>Cheltuielile aferente achizi</w:t>
      </w:r>
      <w:r w:rsidR="00A70A97" w:rsidRPr="00446327">
        <w:rPr>
          <w:sz w:val="24"/>
          <w:szCs w:val="24"/>
          <w:lang w:val="es-PE"/>
        </w:rPr>
        <w:t>t</w:t>
      </w:r>
      <w:r w:rsidRPr="00446327">
        <w:rPr>
          <w:sz w:val="24"/>
          <w:szCs w:val="24"/>
          <w:lang w:val="es-PE"/>
        </w:rPr>
        <w:t>ion</w:t>
      </w:r>
      <w:r w:rsidR="00A70A97" w:rsidRPr="00446327">
        <w:rPr>
          <w:sz w:val="24"/>
          <w:szCs w:val="24"/>
          <w:lang w:val="es-PE"/>
        </w:rPr>
        <w:t>a</w:t>
      </w:r>
      <w:r w:rsidRPr="00446327">
        <w:rPr>
          <w:sz w:val="24"/>
          <w:szCs w:val="24"/>
          <w:lang w:val="es-PE"/>
        </w:rPr>
        <w:t>rii de brevete, drepturi de autor, licen</w:t>
      </w:r>
      <w:r w:rsidR="00A70A97" w:rsidRPr="00446327">
        <w:rPr>
          <w:sz w:val="24"/>
          <w:szCs w:val="24"/>
          <w:lang w:val="es-PE"/>
        </w:rPr>
        <w:t>t</w:t>
      </w:r>
      <w:r w:rsidRPr="00446327">
        <w:rPr>
          <w:sz w:val="24"/>
          <w:szCs w:val="24"/>
          <w:lang w:val="es-PE"/>
        </w:rPr>
        <w:t>e, m</w:t>
      </w:r>
      <w:r w:rsidR="00A70A97" w:rsidRPr="00446327">
        <w:rPr>
          <w:sz w:val="24"/>
          <w:szCs w:val="24"/>
          <w:lang w:val="es-PE"/>
        </w:rPr>
        <w:t>a</w:t>
      </w:r>
      <w:r w:rsidRPr="00446327">
        <w:rPr>
          <w:sz w:val="24"/>
          <w:szCs w:val="24"/>
          <w:lang w:val="es-PE"/>
        </w:rPr>
        <w:t>rci de comer</w:t>
      </w:r>
      <w:r w:rsidR="00A70A97" w:rsidRPr="00446327">
        <w:rPr>
          <w:sz w:val="24"/>
          <w:szCs w:val="24"/>
          <w:lang w:val="es-PE"/>
        </w:rPr>
        <w:t>t</w:t>
      </w:r>
      <w:r w:rsidRPr="00446327">
        <w:rPr>
          <w:sz w:val="24"/>
          <w:szCs w:val="24"/>
          <w:lang w:val="es-PE"/>
        </w:rPr>
        <w:t xml:space="preserve"> sau fabric</w:t>
      </w:r>
      <w:r w:rsidR="00A70A97" w:rsidRPr="00446327">
        <w:rPr>
          <w:sz w:val="24"/>
          <w:szCs w:val="24"/>
          <w:lang w:val="es-PE"/>
        </w:rPr>
        <w:t>a</w:t>
      </w:r>
      <w:r w:rsidRPr="00446327">
        <w:rPr>
          <w:sz w:val="24"/>
          <w:szCs w:val="24"/>
          <w:lang w:val="es-PE"/>
        </w:rPr>
        <w:t xml:space="preserve"> </w:t>
      </w:r>
      <w:r w:rsidR="00A70A97" w:rsidRPr="00446327">
        <w:rPr>
          <w:sz w:val="24"/>
          <w:szCs w:val="24"/>
          <w:lang w:val="es-PE"/>
        </w:rPr>
        <w:t>s</w:t>
      </w:r>
      <w:r w:rsidRPr="00446327">
        <w:rPr>
          <w:sz w:val="24"/>
          <w:szCs w:val="24"/>
          <w:lang w:val="es-PE"/>
        </w:rPr>
        <w:t>i alte imobiliz</w:t>
      </w:r>
      <w:r w:rsidR="00A70A97" w:rsidRPr="00446327">
        <w:rPr>
          <w:sz w:val="24"/>
          <w:szCs w:val="24"/>
          <w:lang w:val="es-PE"/>
        </w:rPr>
        <w:t>a</w:t>
      </w:r>
      <w:r w:rsidRPr="00446327">
        <w:rPr>
          <w:sz w:val="24"/>
          <w:szCs w:val="24"/>
          <w:lang w:val="es-PE"/>
        </w:rPr>
        <w:t>ri necorporale recunoscute din punct de vedere contabil, cu excep</w:t>
      </w:r>
      <w:r w:rsidR="00A70A97" w:rsidRPr="00446327">
        <w:rPr>
          <w:sz w:val="24"/>
          <w:szCs w:val="24"/>
          <w:lang w:val="es-PE"/>
        </w:rPr>
        <w:t>t</w:t>
      </w:r>
      <w:r w:rsidRPr="00446327">
        <w:rPr>
          <w:sz w:val="24"/>
          <w:szCs w:val="24"/>
          <w:lang w:val="es-PE"/>
        </w:rPr>
        <w:t>ia cheltuielilor de constituire, a fondului comercial, a imobiliz</w:t>
      </w:r>
      <w:r w:rsidR="00A70A97" w:rsidRPr="00446327">
        <w:rPr>
          <w:sz w:val="24"/>
          <w:szCs w:val="24"/>
          <w:lang w:val="es-PE"/>
        </w:rPr>
        <w:t>a</w:t>
      </w:r>
      <w:r w:rsidRPr="00446327">
        <w:rPr>
          <w:sz w:val="24"/>
          <w:szCs w:val="24"/>
          <w:lang w:val="es-PE"/>
        </w:rPr>
        <w:t>rilor necorporale cu durat</w:t>
      </w:r>
      <w:r w:rsidR="00A70A97" w:rsidRPr="00446327">
        <w:rPr>
          <w:sz w:val="24"/>
          <w:szCs w:val="24"/>
          <w:lang w:val="es-PE"/>
        </w:rPr>
        <w:t>a</w:t>
      </w:r>
      <w:r w:rsidRPr="00446327">
        <w:rPr>
          <w:sz w:val="24"/>
          <w:szCs w:val="24"/>
          <w:lang w:val="es-PE"/>
        </w:rPr>
        <w:t xml:space="preserve"> de via</w:t>
      </w:r>
      <w:r w:rsidR="00A70A97" w:rsidRPr="00446327">
        <w:rPr>
          <w:sz w:val="24"/>
          <w:szCs w:val="24"/>
          <w:lang w:val="es-PE"/>
        </w:rPr>
        <w:t>ta</w:t>
      </w:r>
      <w:r w:rsidRPr="00446327">
        <w:rPr>
          <w:sz w:val="24"/>
          <w:szCs w:val="24"/>
          <w:lang w:val="es-PE"/>
        </w:rPr>
        <w:t xml:space="preserve"> util</w:t>
      </w:r>
      <w:r w:rsidR="00A70A97" w:rsidRPr="00446327">
        <w:rPr>
          <w:sz w:val="24"/>
          <w:szCs w:val="24"/>
          <w:lang w:val="es-PE"/>
        </w:rPr>
        <w:t>a</w:t>
      </w:r>
      <w:r w:rsidRPr="00446327">
        <w:rPr>
          <w:sz w:val="24"/>
          <w:szCs w:val="24"/>
          <w:lang w:val="es-PE"/>
        </w:rPr>
        <w:t xml:space="preserve"> nedeterminat</w:t>
      </w:r>
      <w:r w:rsidR="00A70A97" w:rsidRPr="00446327">
        <w:rPr>
          <w:sz w:val="24"/>
          <w:szCs w:val="24"/>
          <w:lang w:val="es-PE"/>
        </w:rPr>
        <w:t>a</w:t>
      </w:r>
      <w:r w:rsidRPr="00446327">
        <w:rPr>
          <w:sz w:val="24"/>
          <w:szCs w:val="24"/>
          <w:lang w:val="es-PE"/>
        </w:rPr>
        <w:t xml:space="preserve">, </w:t>
      </w:r>
      <w:r w:rsidR="008B64C6">
        <w:rPr>
          <w:sz w:val="24"/>
          <w:szCs w:val="24"/>
          <w:lang w:val="es-PE"/>
        </w:rPr>
        <w:t>i</w:t>
      </w:r>
      <w:r w:rsidRPr="00446327">
        <w:rPr>
          <w:sz w:val="24"/>
          <w:szCs w:val="24"/>
          <w:lang w:val="es-PE"/>
        </w:rPr>
        <w:t>ncadrate astfel potrivit reglement</w:t>
      </w:r>
      <w:r w:rsidR="00A70A97" w:rsidRPr="00446327">
        <w:rPr>
          <w:sz w:val="24"/>
          <w:szCs w:val="24"/>
          <w:lang w:val="es-PE"/>
        </w:rPr>
        <w:t>a</w:t>
      </w:r>
      <w:r w:rsidRPr="00446327">
        <w:rPr>
          <w:sz w:val="24"/>
          <w:szCs w:val="24"/>
          <w:lang w:val="es-PE"/>
        </w:rPr>
        <w:t>rilor contabile, se recupereaz</w:t>
      </w:r>
      <w:r w:rsidR="00A70A97" w:rsidRPr="00446327">
        <w:rPr>
          <w:sz w:val="24"/>
          <w:szCs w:val="24"/>
          <w:lang w:val="es-PE"/>
        </w:rPr>
        <w:t>a</w:t>
      </w:r>
      <w:r w:rsidRPr="00446327">
        <w:rPr>
          <w:sz w:val="24"/>
          <w:szCs w:val="24"/>
          <w:lang w:val="es-PE"/>
        </w:rPr>
        <w:t xml:space="preserve"> prin intermediul deducerilor de amortizare liniar</w:t>
      </w:r>
      <w:r w:rsidR="00A70A97" w:rsidRPr="00446327">
        <w:rPr>
          <w:sz w:val="24"/>
          <w:szCs w:val="24"/>
          <w:lang w:val="es-PE"/>
        </w:rPr>
        <w:t>a</w:t>
      </w:r>
      <w:r w:rsidRPr="00446327">
        <w:rPr>
          <w:sz w:val="24"/>
          <w:szCs w:val="24"/>
          <w:lang w:val="es-PE"/>
        </w:rPr>
        <w:t xml:space="preserve"> pe perioada contractului sau pe durata de utilizare, dup</w:t>
      </w:r>
      <w:r w:rsidR="00A70A97" w:rsidRPr="00446327">
        <w:rPr>
          <w:sz w:val="24"/>
          <w:szCs w:val="24"/>
          <w:lang w:val="es-PE"/>
        </w:rPr>
        <w:t>a</w:t>
      </w:r>
      <w:r w:rsidRPr="00446327">
        <w:rPr>
          <w:sz w:val="24"/>
          <w:szCs w:val="24"/>
          <w:lang w:val="es-PE"/>
        </w:rPr>
        <w:t xml:space="preserve"> caz. Cheltuielile aferente achizi</w:t>
      </w:r>
      <w:r w:rsidR="00A70A97" w:rsidRPr="00446327">
        <w:rPr>
          <w:sz w:val="24"/>
          <w:szCs w:val="24"/>
          <w:lang w:val="es-PE"/>
        </w:rPr>
        <w:t>t</w:t>
      </w:r>
      <w:r w:rsidRPr="00446327">
        <w:rPr>
          <w:sz w:val="24"/>
          <w:szCs w:val="24"/>
          <w:lang w:val="es-PE"/>
        </w:rPr>
        <w:t>ion</w:t>
      </w:r>
      <w:r w:rsidR="00A70A97" w:rsidRPr="00446327">
        <w:rPr>
          <w:sz w:val="24"/>
          <w:szCs w:val="24"/>
          <w:lang w:val="es-PE"/>
        </w:rPr>
        <w:t>a</w:t>
      </w:r>
      <w:r w:rsidRPr="00446327">
        <w:rPr>
          <w:sz w:val="24"/>
          <w:szCs w:val="24"/>
          <w:lang w:val="es-PE"/>
        </w:rPr>
        <w:t>rii sau producerii programelor informatice se recupereaz</w:t>
      </w:r>
      <w:r w:rsidR="00A70A97" w:rsidRPr="00446327">
        <w:rPr>
          <w:sz w:val="24"/>
          <w:szCs w:val="24"/>
          <w:lang w:val="es-PE"/>
        </w:rPr>
        <w:t>a</w:t>
      </w:r>
      <w:r w:rsidRPr="00446327">
        <w:rPr>
          <w:sz w:val="24"/>
          <w:szCs w:val="24"/>
          <w:lang w:val="es-PE"/>
        </w:rPr>
        <w:t xml:space="preserve"> prin intermediul deducerilor de amortizare liniar</w:t>
      </w:r>
      <w:r w:rsidR="00A70A97" w:rsidRPr="00446327">
        <w:rPr>
          <w:sz w:val="24"/>
          <w:szCs w:val="24"/>
          <w:lang w:val="es-PE"/>
        </w:rPr>
        <w:t>a</w:t>
      </w:r>
      <w:r w:rsidRPr="00446327">
        <w:rPr>
          <w:sz w:val="24"/>
          <w:szCs w:val="24"/>
          <w:lang w:val="es-PE"/>
        </w:rPr>
        <w:t xml:space="preserve"> pe o perioad</w:t>
      </w:r>
      <w:r w:rsidR="00A70A97" w:rsidRPr="00446327">
        <w:rPr>
          <w:sz w:val="24"/>
          <w:szCs w:val="24"/>
          <w:lang w:val="es-PE"/>
        </w:rPr>
        <w:t>a</w:t>
      </w:r>
      <w:r w:rsidRPr="00446327">
        <w:rPr>
          <w:sz w:val="24"/>
          <w:szCs w:val="24"/>
          <w:lang w:val="es-PE"/>
        </w:rPr>
        <w:t xml:space="preserve"> de 3 ani. </w:t>
      </w:r>
    </w:p>
    <w:p w:rsidR="00010006" w:rsidRPr="00446327" w:rsidRDefault="00010006" w:rsidP="003E0553">
      <w:pPr>
        <w:rPr>
          <w:b/>
          <w:sz w:val="24"/>
          <w:szCs w:val="24"/>
          <w:lang w:val="es-PE"/>
        </w:rPr>
      </w:pPr>
    </w:p>
    <w:p w:rsidR="00A44180" w:rsidRPr="00ED692B" w:rsidRDefault="00A44180" w:rsidP="003E0553">
      <w:pPr>
        <w:rPr>
          <w:i/>
          <w:sz w:val="24"/>
          <w:szCs w:val="24"/>
          <w:lang w:val="es-PE"/>
        </w:rPr>
      </w:pPr>
      <w:r w:rsidRPr="00ED692B">
        <w:rPr>
          <w:i/>
          <w:sz w:val="24"/>
          <w:szCs w:val="24"/>
          <w:lang w:val="es-PE"/>
        </w:rPr>
        <w:t>Imobiliz</w:t>
      </w:r>
      <w:r w:rsidR="00A70A97" w:rsidRPr="00ED692B">
        <w:rPr>
          <w:i/>
          <w:sz w:val="24"/>
          <w:szCs w:val="24"/>
          <w:lang w:val="es-PE"/>
        </w:rPr>
        <w:t>a</w:t>
      </w:r>
      <w:r w:rsidRPr="00ED692B">
        <w:rPr>
          <w:i/>
          <w:sz w:val="24"/>
          <w:szCs w:val="24"/>
          <w:lang w:val="es-PE"/>
        </w:rPr>
        <w:t xml:space="preserve">ri necorporale generate la nivel intern (costuri de dezvoltare) </w:t>
      </w:r>
    </w:p>
    <w:p w:rsidR="00844903" w:rsidRPr="00446327" w:rsidRDefault="006D5E6D" w:rsidP="00844903">
      <w:pPr>
        <w:tabs>
          <w:tab w:val="left" w:pos="440"/>
          <w:tab w:val="decimal" w:pos="8362"/>
          <w:tab w:val="decimal" w:pos="9780"/>
        </w:tabs>
        <w:spacing w:before="120"/>
        <w:jc w:val="both"/>
        <w:rPr>
          <w:sz w:val="24"/>
          <w:szCs w:val="24"/>
          <w:lang w:val="es-PE"/>
        </w:rPr>
      </w:pPr>
      <w:r w:rsidRPr="00446327">
        <w:rPr>
          <w:sz w:val="24"/>
          <w:szCs w:val="24"/>
          <w:lang w:val="es-PE"/>
        </w:rPr>
        <w:t>Cheltuielile de</w:t>
      </w:r>
      <w:r w:rsidR="00A44180" w:rsidRPr="00446327">
        <w:rPr>
          <w:sz w:val="24"/>
          <w:szCs w:val="24"/>
          <w:lang w:val="es-PE"/>
        </w:rPr>
        <w:t xml:space="preserve"> cercetare (sau din faza de cercetare a unui proiect intern) </w:t>
      </w:r>
      <w:r w:rsidRPr="00446327">
        <w:rPr>
          <w:sz w:val="24"/>
          <w:szCs w:val="24"/>
          <w:lang w:val="es-PE"/>
        </w:rPr>
        <w:t>sunt recunoscute drept cheltuieli ale exercitiului la care se refera.</w:t>
      </w:r>
      <w:r w:rsidR="00844903" w:rsidRPr="00446327">
        <w:rPr>
          <w:sz w:val="24"/>
          <w:szCs w:val="24"/>
          <w:lang w:val="es-PE"/>
        </w:rPr>
        <w:t xml:space="preserve"> </w:t>
      </w:r>
    </w:p>
    <w:p w:rsidR="00226763" w:rsidRPr="00446327" w:rsidRDefault="00844903" w:rsidP="00226763">
      <w:pPr>
        <w:tabs>
          <w:tab w:val="left" w:pos="440"/>
          <w:tab w:val="decimal" w:pos="8362"/>
          <w:tab w:val="decimal" w:pos="9780"/>
        </w:tabs>
        <w:jc w:val="both"/>
        <w:rPr>
          <w:sz w:val="24"/>
          <w:szCs w:val="24"/>
          <w:lang w:val="es-PE"/>
        </w:rPr>
      </w:pPr>
      <w:r w:rsidRPr="00446327">
        <w:rPr>
          <w:sz w:val="24"/>
          <w:szCs w:val="24"/>
          <w:lang w:val="es-PE"/>
        </w:rPr>
        <w:t>C</w:t>
      </w:r>
      <w:r w:rsidR="00A44180" w:rsidRPr="00446327">
        <w:rPr>
          <w:sz w:val="24"/>
          <w:szCs w:val="24"/>
          <w:lang w:val="es-PE"/>
        </w:rPr>
        <w:t xml:space="preserve">heltuielile de dezvoltare </w:t>
      </w:r>
      <w:r w:rsidR="006D5E6D" w:rsidRPr="00446327">
        <w:rPr>
          <w:sz w:val="24"/>
          <w:szCs w:val="24"/>
          <w:lang w:val="es-PE"/>
        </w:rPr>
        <w:t xml:space="preserve">aferente proiectelor </w:t>
      </w:r>
      <w:r w:rsidR="003826DB" w:rsidRPr="00446327">
        <w:rPr>
          <w:sz w:val="24"/>
          <w:szCs w:val="24"/>
          <w:lang w:val="es-PE"/>
        </w:rPr>
        <w:t xml:space="preserve">pentru produse noi </w:t>
      </w:r>
      <w:r w:rsidR="00226763" w:rsidRPr="00446327">
        <w:rPr>
          <w:sz w:val="24"/>
          <w:szCs w:val="24"/>
          <w:lang w:val="es-PE"/>
        </w:rPr>
        <w:t>se recunos</w:t>
      </w:r>
      <w:r w:rsidR="003826DB" w:rsidRPr="00446327">
        <w:rPr>
          <w:sz w:val="24"/>
          <w:szCs w:val="24"/>
          <w:lang w:val="es-PE"/>
        </w:rPr>
        <w:t>c drept imobilizari necorporale.</w:t>
      </w:r>
      <w:r w:rsidR="006D5E6D" w:rsidRPr="00446327">
        <w:rPr>
          <w:sz w:val="24"/>
          <w:szCs w:val="24"/>
          <w:lang w:val="es-PE"/>
        </w:rPr>
        <w:t xml:space="preserve"> Acestea sunt formate din: </w:t>
      </w:r>
      <w:r w:rsidR="009548AC" w:rsidRPr="00446327">
        <w:rPr>
          <w:sz w:val="24"/>
          <w:szCs w:val="24"/>
          <w:lang w:val="es-PE"/>
        </w:rPr>
        <w:t xml:space="preserve">consumuri de materii prime si materiale, costuri cu manopera aferente orelor lucrate pentru fiecare proiect, </w:t>
      </w:r>
      <w:r w:rsidR="003826DB" w:rsidRPr="00446327">
        <w:rPr>
          <w:sz w:val="24"/>
          <w:szCs w:val="24"/>
          <w:lang w:val="es-PE"/>
        </w:rPr>
        <w:t xml:space="preserve"> </w:t>
      </w:r>
      <w:r w:rsidR="009548AC" w:rsidRPr="00446327">
        <w:rPr>
          <w:sz w:val="24"/>
          <w:szCs w:val="24"/>
          <w:lang w:val="es-PE"/>
        </w:rPr>
        <w:t>alte taxe aferente Agentiei Nationale a Medicamentului cu sumele necesare autorizarii.</w:t>
      </w:r>
    </w:p>
    <w:p w:rsidR="00010006" w:rsidRDefault="00010006" w:rsidP="00226763">
      <w:pPr>
        <w:tabs>
          <w:tab w:val="left" w:pos="440"/>
          <w:tab w:val="decimal" w:pos="8362"/>
          <w:tab w:val="decimal" w:pos="9780"/>
        </w:tabs>
        <w:jc w:val="both"/>
        <w:rPr>
          <w:b/>
          <w:i/>
          <w:sz w:val="24"/>
          <w:szCs w:val="24"/>
          <w:lang w:val="es-PE"/>
        </w:rPr>
      </w:pPr>
    </w:p>
    <w:p w:rsidR="00ED692B" w:rsidRPr="00446327" w:rsidRDefault="00ED692B" w:rsidP="00226763">
      <w:pPr>
        <w:tabs>
          <w:tab w:val="left" w:pos="440"/>
          <w:tab w:val="decimal" w:pos="8362"/>
          <w:tab w:val="decimal" w:pos="9780"/>
        </w:tabs>
        <w:jc w:val="both"/>
        <w:rPr>
          <w:b/>
          <w:i/>
          <w:sz w:val="24"/>
          <w:szCs w:val="24"/>
          <w:lang w:val="es-PE"/>
        </w:rPr>
      </w:pPr>
    </w:p>
    <w:p w:rsidR="00A44180" w:rsidRPr="00ED692B" w:rsidRDefault="00A44180" w:rsidP="00226763">
      <w:pPr>
        <w:tabs>
          <w:tab w:val="left" w:pos="440"/>
          <w:tab w:val="decimal" w:pos="8362"/>
          <w:tab w:val="decimal" w:pos="9780"/>
        </w:tabs>
        <w:jc w:val="both"/>
        <w:rPr>
          <w:i/>
          <w:sz w:val="24"/>
          <w:szCs w:val="24"/>
          <w:lang w:val="es-PE"/>
        </w:rPr>
      </w:pPr>
      <w:r w:rsidRPr="00ED692B">
        <w:rPr>
          <w:i/>
          <w:sz w:val="24"/>
          <w:szCs w:val="24"/>
          <w:lang w:val="es-PE"/>
        </w:rPr>
        <w:t>Imobiliz</w:t>
      </w:r>
      <w:r w:rsidR="00A70A97" w:rsidRPr="00ED692B">
        <w:rPr>
          <w:i/>
          <w:sz w:val="24"/>
          <w:szCs w:val="24"/>
          <w:lang w:val="es-PE"/>
        </w:rPr>
        <w:t>a</w:t>
      </w:r>
      <w:r w:rsidRPr="00ED692B">
        <w:rPr>
          <w:i/>
          <w:sz w:val="24"/>
          <w:szCs w:val="24"/>
          <w:lang w:val="es-PE"/>
        </w:rPr>
        <w:t xml:space="preserve">ri corporale </w:t>
      </w:r>
    </w:p>
    <w:p w:rsidR="00C101CF" w:rsidRPr="00446327" w:rsidRDefault="00C101CF" w:rsidP="00226763">
      <w:pPr>
        <w:tabs>
          <w:tab w:val="left" w:pos="440"/>
          <w:tab w:val="decimal" w:pos="8362"/>
          <w:tab w:val="decimal" w:pos="9780"/>
        </w:tabs>
        <w:jc w:val="both"/>
        <w:rPr>
          <w:b/>
          <w:i/>
          <w:sz w:val="24"/>
          <w:szCs w:val="24"/>
          <w:lang w:val="es-PE"/>
        </w:rPr>
      </w:pPr>
    </w:p>
    <w:p w:rsidR="00A44180" w:rsidRPr="00446327" w:rsidRDefault="00A44180" w:rsidP="00A44180">
      <w:pPr>
        <w:rPr>
          <w:sz w:val="24"/>
          <w:szCs w:val="24"/>
          <w:lang w:val="fr-FR"/>
        </w:rPr>
      </w:pPr>
      <w:r w:rsidRPr="00446327">
        <w:rPr>
          <w:sz w:val="24"/>
          <w:szCs w:val="24"/>
          <w:lang w:val="fr-FR"/>
        </w:rPr>
        <w:t>Imobiliz</w:t>
      </w:r>
      <w:r w:rsidR="00A70A97" w:rsidRPr="00446327">
        <w:rPr>
          <w:sz w:val="24"/>
          <w:szCs w:val="24"/>
          <w:lang w:val="fr-FR"/>
        </w:rPr>
        <w:t>a</w:t>
      </w:r>
      <w:r w:rsidRPr="00446327">
        <w:rPr>
          <w:sz w:val="24"/>
          <w:szCs w:val="24"/>
          <w:lang w:val="fr-FR"/>
        </w:rPr>
        <w:t xml:space="preserve">rile corporale sunt elemente corporale care: </w:t>
      </w:r>
    </w:p>
    <w:p w:rsidR="006C22B6" w:rsidRPr="00446327" w:rsidRDefault="00A44180" w:rsidP="00AA4120">
      <w:pPr>
        <w:pStyle w:val="ListParagraph"/>
        <w:numPr>
          <w:ilvl w:val="0"/>
          <w:numId w:val="9"/>
        </w:numPr>
        <w:rPr>
          <w:sz w:val="24"/>
          <w:szCs w:val="24"/>
          <w:lang w:val="fr-FR"/>
        </w:rPr>
      </w:pPr>
      <w:r w:rsidRPr="00446327">
        <w:rPr>
          <w:sz w:val="24"/>
          <w:szCs w:val="24"/>
          <w:lang w:val="fr-FR"/>
        </w:rPr>
        <w:t>sunt de</w:t>
      </w:r>
      <w:r w:rsidR="00A70A97" w:rsidRPr="00446327">
        <w:rPr>
          <w:sz w:val="24"/>
          <w:szCs w:val="24"/>
          <w:lang w:val="fr-FR"/>
        </w:rPr>
        <w:t>t</w:t>
      </w:r>
      <w:r w:rsidRPr="00446327">
        <w:rPr>
          <w:sz w:val="24"/>
          <w:szCs w:val="24"/>
          <w:lang w:val="fr-FR"/>
        </w:rPr>
        <w:t xml:space="preserve">inute </w:t>
      </w:r>
      <w:r w:rsidR="008B64C6">
        <w:rPr>
          <w:sz w:val="24"/>
          <w:szCs w:val="24"/>
          <w:lang w:val="fr-FR"/>
        </w:rPr>
        <w:t>i</w:t>
      </w:r>
      <w:r w:rsidRPr="00446327">
        <w:rPr>
          <w:sz w:val="24"/>
          <w:szCs w:val="24"/>
          <w:lang w:val="fr-FR"/>
        </w:rPr>
        <w:t>n vederea utiliz</w:t>
      </w:r>
      <w:r w:rsidR="00A70A97" w:rsidRPr="00446327">
        <w:rPr>
          <w:sz w:val="24"/>
          <w:szCs w:val="24"/>
          <w:lang w:val="fr-FR"/>
        </w:rPr>
        <w:t>a</w:t>
      </w:r>
      <w:r w:rsidRPr="00446327">
        <w:rPr>
          <w:sz w:val="24"/>
          <w:szCs w:val="24"/>
          <w:lang w:val="fr-FR"/>
        </w:rPr>
        <w:t xml:space="preserve">rii pentru producerea sau prestarea de bunuri sau servicii, pentru a fi </w:t>
      </w:r>
      <w:r w:rsidR="008B64C6">
        <w:rPr>
          <w:sz w:val="24"/>
          <w:szCs w:val="24"/>
          <w:lang w:val="fr-FR"/>
        </w:rPr>
        <w:t>i</w:t>
      </w:r>
      <w:r w:rsidRPr="00446327">
        <w:rPr>
          <w:sz w:val="24"/>
          <w:szCs w:val="24"/>
          <w:lang w:val="fr-FR"/>
        </w:rPr>
        <w:t>nchiriate ter</w:t>
      </w:r>
      <w:r w:rsidR="00A70A97" w:rsidRPr="00446327">
        <w:rPr>
          <w:sz w:val="24"/>
          <w:szCs w:val="24"/>
          <w:lang w:val="fr-FR"/>
        </w:rPr>
        <w:t>t</w:t>
      </w:r>
      <w:r w:rsidRPr="00446327">
        <w:rPr>
          <w:sz w:val="24"/>
          <w:szCs w:val="24"/>
          <w:lang w:val="fr-FR"/>
        </w:rPr>
        <w:t xml:space="preserve">ilor sau pentru a fi folosite </w:t>
      </w:r>
      <w:r w:rsidR="008B64C6">
        <w:rPr>
          <w:sz w:val="24"/>
          <w:szCs w:val="24"/>
          <w:lang w:val="fr-FR"/>
        </w:rPr>
        <w:t>i</w:t>
      </w:r>
      <w:r w:rsidRPr="00446327">
        <w:rPr>
          <w:sz w:val="24"/>
          <w:szCs w:val="24"/>
          <w:lang w:val="fr-FR"/>
        </w:rPr>
        <w:t xml:space="preserve">n scopuri administrative;  </w:t>
      </w:r>
      <w:r w:rsidR="00A70A97" w:rsidRPr="00446327">
        <w:rPr>
          <w:sz w:val="24"/>
          <w:szCs w:val="24"/>
          <w:lang w:val="fr-FR"/>
        </w:rPr>
        <w:t>s</w:t>
      </w:r>
      <w:r w:rsidRPr="00446327">
        <w:rPr>
          <w:sz w:val="24"/>
          <w:szCs w:val="24"/>
          <w:lang w:val="fr-FR"/>
        </w:rPr>
        <w:t>i</w:t>
      </w:r>
    </w:p>
    <w:p w:rsidR="00A44180" w:rsidRPr="00446327" w:rsidRDefault="00A44180" w:rsidP="00AA4120">
      <w:pPr>
        <w:pStyle w:val="ListParagraph"/>
        <w:numPr>
          <w:ilvl w:val="0"/>
          <w:numId w:val="9"/>
        </w:numPr>
        <w:rPr>
          <w:sz w:val="24"/>
          <w:szCs w:val="24"/>
          <w:lang w:val="fr-FR"/>
        </w:rPr>
      </w:pPr>
      <w:r w:rsidRPr="00446327">
        <w:rPr>
          <w:sz w:val="24"/>
          <w:szCs w:val="24"/>
          <w:lang w:val="fr-FR"/>
        </w:rPr>
        <w:t>se preconizeaz</w:t>
      </w:r>
      <w:r w:rsidR="00A70A97" w:rsidRPr="00446327">
        <w:rPr>
          <w:sz w:val="24"/>
          <w:szCs w:val="24"/>
          <w:lang w:val="fr-FR"/>
        </w:rPr>
        <w:t>a</w:t>
      </w:r>
      <w:r w:rsidRPr="00446327">
        <w:rPr>
          <w:sz w:val="24"/>
          <w:szCs w:val="24"/>
          <w:lang w:val="fr-FR"/>
        </w:rPr>
        <w:t xml:space="preserve"> a fi utilizate </w:t>
      </w:r>
      <w:r w:rsidR="00BE2565" w:rsidRPr="00446327">
        <w:rPr>
          <w:sz w:val="24"/>
          <w:szCs w:val="24"/>
          <w:lang w:val="fr-FR"/>
        </w:rPr>
        <w:t>pe parcursul mai multor exercitii financiare</w:t>
      </w:r>
    </w:p>
    <w:p w:rsidR="006E6E3C" w:rsidRPr="00446327" w:rsidRDefault="006E6E3C" w:rsidP="006E6E3C">
      <w:pPr>
        <w:pStyle w:val="ListParagraph"/>
        <w:ind w:left="360"/>
        <w:rPr>
          <w:sz w:val="24"/>
          <w:szCs w:val="24"/>
          <w:lang w:val="fr-FR"/>
        </w:rPr>
      </w:pPr>
    </w:p>
    <w:p w:rsidR="00A44180" w:rsidRPr="00392A3D" w:rsidRDefault="00A44180" w:rsidP="00392A3D">
      <w:pPr>
        <w:pStyle w:val="NormalIndent"/>
        <w:spacing w:after="0"/>
        <w:ind w:left="0"/>
        <w:rPr>
          <w:b/>
          <w:bCs/>
          <w:i/>
          <w:iCs/>
          <w:sz w:val="24"/>
          <w:szCs w:val="24"/>
          <w:lang w:val="pt-BR"/>
        </w:rPr>
      </w:pPr>
      <w:r w:rsidRPr="00392A3D">
        <w:rPr>
          <w:b/>
          <w:bCs/>
          <w:i/>
          <w:iCs/>
          <w:sz w:val="24"/>
          <w:szCs w:val="24"/>
          <w:lang w:val="pt-BR"/>
        </w:rPr>
        <w:t xml:space="preserve">Recunoastere: </w:t>
      </w:r>
      <w:r w:rsidR="00CA5E59" w:rsidRPr="00392A3D">
        <w:rPr>
          <w:b/>
          <w:bCs/>
          <w:i/>
          <w:iCs/>
          <w:sz w:val="24"/>
          <w:szCs w:val="24"/>
          <w:lang w:val="pt-BR"/>
        </w:rPr>
        <w:tab/>
      </w:r>
    </w:p>
    <w:p w:rsidR="00A44180" w:rsidRPr="00446327" w:rsidRDefault="00A44180" w:rsidP="00392A3D">
      <w:pPr>
        <w:pStyle w:val="Normaln"/>
      </w:pPr>
      <w:r w:rsidRPr="00446327">
        <w:t>Costul unui element de imobiliz</w:t>
      </w:r>
      <w:r w:rsidR="00A70A97" w:rsidRPr="00446327">
        <w:t>a</w:t>
      </w:r>
      <w:r w:rsidRPr="00446327">
        <w:t>ri corporale trebuie recunoscut ca activ dac</w:t>
      </w:r>
      <w:r w:rsidR="00A70A97" w:rsidRPr="00446327">
        <w:t>a</w:t>
      </w:r>
      <w:r w:rsidRPr="00446327">
        <w:t xml:space="preserve"> </w:t>
      </w:r>
      <w:r w:rsidR="00A70A97" w:rsidRPr="00446327">
        <w:t>s</w:t>
      </w:r>
      <w:r w:rsidRPr="00446327">
        <w:t>i numai dac</w:t>
      </w:r>
      <w:r w:rsidR="00A70A97" w:rsidRPr="00446327">
        <w:t>a</w:t>
      </w:r>
      <w:r w:rsidRPr="00446327">
        <w:t xml:space="preserve">: </w:t>
      </w:r>
    </w:p>
    <w:p w:rsidR="00A44180" w:rsidRPr="00446327" w:rsidRDefault="00A44180" w:rsidP="00392A3D">
      <w:pPr>
        <w:pStyle w:val="Normaln"/>
        <w:rPr>
          <w:lang w:val="fr-FR"/>
        </w:rPr>
      </w:pPr>
      <w:proofErr w:type="gramStart"/>
      <w:r w:rsidRPr="00446327">
        <w:rPr>
          <w:lang w:val="fr-FR"/>
        </w:rPr>
        <w:t>este</w:t>
      </w:r>
      <w:proofErr w:type="gramEnd"/>
      <w:r w:rsidRPr="00446327">
        <w:rPr>
          <w:lang w:val="fr-FR"/>
        </w:rPr>
        <w:t xml:space="preserve"> </w:t>
      </w:r>
      <w:r w:rsidRPr="00392A3D">
        <w:rPr>
          <w:rFonts w:ascii="Times New Roman" w:hAnsi="Times New Roman"/>
          <w:lang w:val="fr-FR"/>
        </w:rPr>
        <w:t>probabil</w:t>
      </w:r>
      <w:r w:rsidR="00A70A97" w:rsidRPr="00392A3D">
        <w:rPr>
          <w:rFonts w:ascii="Times New Roman" w:hAnsi="Times New Roman"/>
          <w:lang w:val="fr-FR"/>
        </w:rPr>
        <w:t>a</w:t>
      </w:r>
      <w:r w:rsidRPr="00446327">
        <w:rPr>
          <w:lang w:val="fr-FR"/>
        </w:rPr>
        <w:t xml:space="preserve"> generarea pentru entitate de beneficii economice viitoare aferente activului;  </w:t>
      </w:r>
      <w:r w:rsidR="00A70A97" w:rsidRPr="00446327">
        <w:rPr>
          <w:lang w:val="fr-FR"/>
        </w:rPr>
        <w:t>s</w:t>
      </w:r>
      <w:r w:rsidRPr="00446327">
        <w:rPr>
          <w:lang w:val="fr-FR"/>
        </w:rPr>
        <w:t>i</w:t>
      </w:r>
    </w:p>
    <w:p w:rsidR="00A44180" w:rsidRPr="00446327" w:rsidRDefault="00A44180" w:rsidP="00392A3D">
      <w:pPr>
        <w:pStyle w:val="Normaln"/>
        <w:rPr>
          <w:lang w:val="fr-FR"/>
        </w:rPr>
      </w:pPr>
      <w:proofErr w:type="gramStart"/>
      <w:r w:rsidRPr="00446327">
        <w:rPr>
          <w:lang w:val="fr-FR"/>
        </w:rPr>
        <w:t>costul</w:t>
      </w:r>
      <w:proofErr w:type="gramEnd"/>
      <w:r w:rsidRPr="00446327">
        <w:rPr>
          <w:lang w:val="fr-FR"/>
        </w:rPr>
        <w:t xml:space="preserve"> activului poate fi evaluat </w:t>
      </w:r>
      <w:r w:rsidR="008B64C6">
        <w:rPr>
          <w:lang w:val="fr-FR"/>
        </w:rPr>
        <w:t>i</w:t>
      </w:r>
      <w:r w:rsidRPr="00446327">
        <w:rPr>
          <w:lang w:val="fr-FR"/>
        </w:rPr>
        <w:t xml:space="preserve">n mod fiabil. </w:t>
      </w:r>
    </w:p>
    <w:p w:rsidR="00010006" w:rsidRPr="00446327" w:rsidRDefault="00010006" w:rsidP="00392A3D">
      <w:pPr>
        <w:pStyle w:val="Normaln"/>
        <w:rPr>
          <w:b/>
          <w:lang w:val="fr-FR"/>
        </w:rPr>
      </w:pPr>
    </w:p>
    <w:p w:rsidR="00A44180" w:rsidRPr="00ED692B" w:rsidRDefault="00A44180" w:rsidP="00CA5E59">
      <w:pPr>
        <w:keepNext/>
        <w:keepLines/>
        <w:rPr>
          <w:i/>
          <w:sz w:val="24"/>
          <w:szCs w:val="24"/>
          <w:lang w:val="fr-FR"/>
        </w:rPr>
      </w:pPr>
      <w:r w:rsidRPr="00ED692B">
        <w:rPr>
          <w:i/>
          <w:sz w:val="24"/>
          <w:szCs w:val="24"/>
          <w:lang w:val="fr-FR"/>
        </w:rPr>
        <w:t>Evaluarea dupa recunoastere</w:t>
      </w:r>
    </w:p>
    <w:p w:rsidR="00C101CF" w:rsidRPr="00446327" w:rsidRDefault="00C101CF" w:rsidP="00CA5E59">
      <w:pPr>
        <w:keepNext/>
        <w:keepLines/>
        <w:rPr>
          <w:b/>
          <w:sz w:val="24"/>
          <w:szCs w:val="24"/>
          <w:lang w:val="fr-FR"/>
        </w:rPr>
      </w:pPr>
    </w:p>
    <w:p w:rsidR="00A44180" w:rsidRPr="00446327" w:rsidRDefault="00A44180" w:rsidP="00572828">
      <w:pPr>
        <w:jc w:val="both"/>
        <w:rPr>
          <w:sz w:val="24"/>
          <w:szCs w:val="24"/>
          <w:lang w:val="fr-FR"/>
        </w:rPr>
      </w:pPr>
      <w:r w:rsidRPr="00446327">
        <w:rPr>
          <w:sz w:val="24"/>
          <w:szCs w:val="24"/>
          <w:lang w:val="fr-FR"/>
        </w:rPr>
        <w:t>Dup</w:t>
      </w:r>
      <w:r w:rsidR="00A70A97" w:rsidRPr="00446327">
        <w:rPr>
          <w:sz w:val="24"/>
          <w:szCs w:val="24"/>
          <w:lang w:val="fr-FR"/>
        </w:rPr>
        <w:t>a</w:t>
      </w:r>
      <w:r w:rsidRPr="00446327">
        <w:rPr>
          <w:sz w:val="24"/>
          <w:szCs w:val="24"/>
          <w:lang w:val="fr-FR"/>
        </w:rPr>
        <w:t xml:space="preserve"> recunoa</w:t>
      </w:r>
      <w:r w:rsidR="00A70A97" w:rsidRPr="00446327">
        <w:rPr>
          <w:sz w:val="24"/>
          <w:szCs w:val="24"/>
          <w:lang w:val="fr-FR"/>
        </w:rPr>
        <w:t>s</w:t>
      </w:r>
      <w:r w:rsidRPr="00446327">
        <w:rPr>
          <w:sz w:val="24"/>
          <w:szCs w:val="24"/>
          <w:lang w:val="fr-FR"/>
        </w:rPr>
        <w:t>terea ca activ, un element de imobiliz</w:t>
      </w:r>
      <w:r w:rsidR="00A70A97" w:rsidRPr="00446327">
        <w:rPr>
          <w:sz w:val="24"/>
          <w:szCs w:val="24"/>
          <w:lang w:val="fr-FR"/>
        </w:rPr>
        <w:t>a</w:t>
      </w:r>
      <w:r w:rsidRPr="00446327">
        <w:rPr>
          <w:sz w:val="24"/>
          <w:szCs w:val="24"/>
          <w:lang w:val="fr-FR"/>
        </w:rPr>
        <w:t xml:space="preserve">ri corporale </w:t>
      </w:r>
      <w:r w:rsidR="006C22B6" w:rsidRPr="00446327">
        <w:rPr>
          <w:sz w:val="24"/>
          <w:szCs w:val="24"/>
          <w:lang w:val="fr-FR"/>
        </w:rPr>
        <w:t>este</w:t>
      </w:r>
      <w:r w:rsidRPr="00446327">
        <w:rPr>
          <w:sz w:val="24"/>
          <w:szCs w:val="24"/>
          <w:lang w:val="fr-FR"/>
        </w:rPr>
        <w:t xml:space="preserve"> contabilizat la costul s</w:t>
      </w:r>
      <w:r w:rsidR="00A70A97" w:rsidRPr="00446327">
        <w:rPr>
          <w:sz w:val="24"/>
          <w:szCs w:val="24"/>
          <w:lang w:val="fr-FR"/>
        </w:rPr>
        <w:t>a</w:t>
      </w:r>
      <w:r w:rsidRPr="00446327">
        <w:rPr>
          <w:sz w:val="24"/>
          <w:szCs w:val="24"/>
          <w:lang w:val="fr-FR"/>
        </w:rPr>
        <w:t>u minus orice amortizare acumulat</w:t>
      </w:r>
      <w:r w:rsidR="00A70A97" w:rsidRPr="00446327">
        <w:rPr>
          <w:sz w:val="24"/>
          <w:szCs w:val="24"/>
          <w:lang w:val="fr-FR"/>
        </w:rPr>
        <w:t>a</w:t>
      </w:r>
      <w:r w:rsidRPr="00446327">
        <w:rPr>
          <w:sz w:val="24"/>
          <w:szCs w:val="24"/>
          <w:lang w:val="fr-FR"/>
        </w:rPr>
        <w:t xml:space="preserve"> </w:t>
      </w:r>
      <w:r w:rsidR="00A70A97" w:rsidRPr="00446327">
        <w:rPr>
          <w:sz w:val="24"/>
          <w:szCs w:val="24"/>
          <w:lang w:val="fr-FR"/>
        </w:rPr>
        <w:t>s</w:t>
      </w:r>
      <w:r w:rsidRPr="00446327">
        <w:rPr>
          <w:sz w:val="24"/>
          <w:szCs w:val="24"/>
          <w:lang w:val="fr-FR"/>
        </w:rPr>
        <w:t xml:space="preserve">i orice pierderi acumulate din depreciere. </w:t>
      </w:r>
    </w:p>
    <w:p w:rsidR="00E35FCA" w:rsidRPr="00446327" w:rsidRDefault="00A44180" w:rsidP="006C22B6">
      <w:pPr>
        <w:spacing w:before="120"/>
        <w:jc w:val="both"/>
        <w:rPr>
          <w:sz w:val="24"/>
          <w:szCs w:val="24"/>
          <w:lang w:val="fr-FR"/>
        </w:rPr>
      </w:pPr>
      <w:r w:rsidRPr="00446327">
        <w:rPr>
          <w:sz w:val="24"/>
          <w:szCs w:val="24"/>
          <w:lang w:val="fr-FR"/>
        </w:rPr>
        <w:t>Dup</w:t>
      </w:r>
      <w:r w:rsidR="00A70A97" w:rsidRPr="00446327">
        <w:rPr>
          <w:sz w:val="24"/>
          <w:szCs w:val="24"/>
          <w:lang w:val="fr-FR"/>
        </w:rPr>
        <w:t>a</w:t>
      </w:r>
      <w:r w:rsidRPr="00446327">
        <w:rPr>
          <w:sz w:val="24"/>
          <w:szCs w:val="24"/>
          <w:lang w:val="fr-FR"/>
        </w:rPr>
        <w:t xml:space="preserve"> recunoa</w:t>
      </w:r>
      <w:r w:rsidR="00A70A97" w:rsidRPr="00446327">
        <w:rPr>
          <w:sz w:val="24"/>
          <w:szCs w:val="24"/>
          <w:lang w:val="fr-FR"/>
        </w:rPr>
        <w:t>s</w:t>
      </w:r>
      <w:r w:rsidRPr="00446327">
        <w:rPr>
          <w:sz w:val="24"/>
          <w:szCs w:val="24"/>
          <w:lang w:val="fr-FR"/>
        </w:rPr>
        <w:t>terea ca activ, un element de imobiliz</w:t>
      </w:r>
      <w:r w:rsidR="00A70A97" w:rsidRPr="00446327">
        <w:rPr>
          <w:sz w:val="24"/>
          <w:szCs w:val="24"/>
          <w:lang w:val="fr-FR"/>
        </w:rPr>
        <w:t>a</w:t>
      </w:r>
      <w:r w:rsidRPr="00446327">
        <w:rPr>
          <w:sz w:val="24"/>
          <w:szCs w:val="24"/>
          <w:lang w:val="fr-FR"/>
        </w:rPr>
        <w:t>ri corporale a c</w:t>
      </w:r>
      <w:r w:rsidR="00A70A97" w:rsidRPr="00446327">
        <w:rPr>
          <w:sz w:val="24"/>
          <w:szCs w:val="24"/>
          <w:lang w:val="fr-FR"/>
        </w:rPr>
        <w:t>a</w:t>
      </w:r>
      <w:r w:rsidRPr="00446327">
        <w:rPr>
          <w:sz w:val="24"/>
          <w:szCs w:val="24"/>
          <w:lang w:val="fr-FR"/>
        </w:rPr>
        <w:t>rui valoare just</w:t>
      </w:r>
      <w:r w:rsidR="00A70A97" w:rsidRPr="00446327">
        <w:rPr>
          <w:sz w:val="24"/>
          <w:szCs w:val="24"/>
          <w:lang w:val="fr-FR"/>
        </w:rPr>
        <w:t>a</w:t>
      </w:r>
      <w:r w:rsidRPr="00446327">
        <w:rPr>
          <w:sz w:val="24"/>
          <w:szCs w:val="24"/>
          <w:lang w:val="fr-FR"/>
        </w:rPr>
        <w:t xml:space="preserve"> poate fi evaluat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mod fiabil </w:t>
      </w:r>
      <w:r w:rsidR="006C22B6" w:rsidRPr="00446327">
        <w:rPr>
          <w:sz w:val="24"/>
          <w:szCs w:val="24"/>
          <w:lang w:val="fr-FR"/>
        </w:rPr>
        <w:t>este</w:t>
      </w:r>
      <w:r w:rsidRPr="00446327">
        <w:rPr>
          <w:sz w:val="24"/>
          <w:szCs w:val="24"/>
          <w:lang w:val="fr-FR"/>
        </w:rPr>
        <w:t xml:space="preserve"> contabilizat la o valoare reevaluat</w:t>
      </w:r>
      <w:r w:rsidR="00A70A97" w:rsidRPr="00446327">
        <w:rPr>
          <w:sz w:val="24"/>
          <w:szCs w:val="24"/>
          <w:lang w:val="fr-FR"/>
        </w:rPr>
        <w:t>a</w:t>
      </w:r>
      <w:r w:rsidRPr="00446327">
        <w:rPr>
          <w:sz w:val="24"/>
          <w:szCs w:val="24"/>
          <w:lang w:val="fr-FR"/>
        </w:rPr>
        <w:t>, aceasta fiind valoarea sa just</w:t>
      </w:r>
      <w:r w:rsidR="00A70A97" w:rsidRPr="00446327">
        <w:rPr>
          <w:sz w:val="24"/>
          <w:szCs w:val="24"/>
          <w:lang w:val="fr-FR"/>
        </w:rPr>
        <w:t>a</w:t>
      </w:r>
      <w:r w:rsidRPr="00446327">
        <w:rPr>
          <w:sz w:val="24"/>
          <w:szCs w:val="24"/>
          <w:lang w:val="fr-FR"/>
        </w:rPr>
        <w:t xml:space="preserve"> la data reevalu</w:t>
      </w:r>
      <w:r w:rsidR="00A70A97" w:rsidRPr="00446327">
        <w:rPr>
          <w:sz w:val="24"/>
          <w:szCs w:val="24"/>
          <w:lang w:val="fr-FR"/>
        </w:rPr>
        <w:t>a</w:t>
      </w:r>
      <w:r w:rsidRPr="00446327">
        <w:rPr>
          <w:sz w:val="24"/>
          <w:szCs w:val="24"/>
          <w:lang w:val="fr-FR"/>
        </w:rPr>
        <w:t>rii</w:t>
      </w:r>
      <w:r w:rsidR="00E35FCA" w:rsidRPr="00446327">
        <w:rPr>
          <w:sz w:val="24"/>
          <w:szCs w:val="24"/>
          <w:lang w:val="fr-FR"/>
        </w:rPr>
        <w:t>.</w:t>
      </w:r>
      <w:r w:rsidRPr="00446327">
        <w:rPr>
          <w:sz w:val="24"/>
          <w:szCs w:val="24"/>
          <w:lang w:val="fr-FR"/>
        </w:rPr>
        <w:t xml:space="preserve"> </w:t>
      </w:r>
    </w:p>
    <w:p w:rsidR="00A44180" w:rsidRPr="00446327" w:rsidRDefault="00A44180" w:rsidP="006C22B6">
      <w:pPr>
        <w:spacing w:before="120"/>
        <w:jc w:val="both"/>
        <w:rPr>
          <w:sz w:val="24"/>
          <w:szCs w:val="24"/>
          <w:lang w:val="fr-FR"/>
        </w:rPr>
      </w:pPr>
      <w:r w:rsidRPr="00446327">
        <w:rPr>
          <w:sz w:val="24"/>
          <w:szCs w:val="24"/>
          <w:lang w:val="fr-FR"/>
        </w:rPr>
        <w:t>Reevalu</w:t>
      </w:r>
      <w:r w:rsidR="00A70A97" w:rsidRPr="00446327">
        <w:rPr>
          <w:sz w:val="24"/>
          <w:szCs w:val="24"/>
          <w:lang w:val="fr-FR"/>
        </w:rPr>
        <w:t>a</w:t>
      </w:r>
      <w:r w:rsidRPr="00446327">
        <w:rPr>
          <w:sz w:val="24"/>
          <w:szCs w:val="24"/>
          <w:lang w:val="fr-FR"/>
        </w:rPr>
        <w:t xml:space="preserve">rile </w:t>
      </w:r>
      <w:r w:rsidR="006C22B6" w:rsidRPr="00446327">
        <w:rPr>
          <w:sz w:val="24"/>
          <w:szCs w:val="24"/>
          <w:lang w:val="fr-FR"/>
        </w:rPr>
        <w:t>sunt efectuate</w:t>
      </w:r>
      <w:r w:rsidRPr="00446327">
        <w:rPr>
          <w:sz w:val="24"/>
          <w:szCs w:val="24"/>
          <w:lang w:val="fr-FR"/>
        </w:rPr>
        <w:t xml:space="preserve"> cu suficient</w:t>
      </w:r>
      <w:r w:rsidR="00A70A97" w:rsidRPr="00446327">
        <w:rPr>
          <w:sz w:val="24"/>
          <w:szCs w:val="24"/>
          <w:lang w:val="fr-FR"/>
        </w:rPr>
        <w:t>a</w:t>
      </w:r>
      <w:r w:rsidRPr="00446327">
        <w:rPr>
          <w:sz w:val="24"/>
          <w:szCs w:val="24"/>
          <w:lang w:val="fr-FR"/>
        </w:rPr>
        <w:t xml:space="preserve"> regularitate pentru a se asigura c</w:t>
      </w:r>
      <w:r w:rsidR="00A70A97" w:rsidRPr="00446327">
        <w:rPr>
          <w:sz w:val="24"/>
          <w:szCs w:val="24"/>
          <w:lang w:val="fr-FR"/>
        </w:rPr>
        <w:t>a</w:t>
      </w:r>
      <w:r w:rsidRPr="00446327">
        <w:rPr>
          <w:sz w:val="24"/>
          <w:szCs w:val="24"/>
          <w:lang w:val="fr-FR"/>
        </w:rPr>
        <w:t xml:space="preserve"> valoarea contabil</w:t>
      </w:r>
      <w:r w:rsidR="00A70A97" w:rsidRPr="00446327">
        <w:rPr>
          <w:sz w:val="24"/>
          <w:szCs w:val="24"/>
          <w:lang w:val="fr-FR"/>
        </w:rPr>
        <w:t>a</w:t>
      </w:r>
      <w:r w:rsidRPr="00446327">
        <w:rPr>
          <w:sz w:val="24"/>
          <w:szCs w:val="24"/>
          <w:lang w:val="fr-FR"/>
        </w:rPr>
        <w:t xml:space="preserve"> nu se deosebe</w:t>
      </w:r>
      <w:r w:rsidR="00A70A97" w:rsidRPr="00446327">
        <w:rPr>
          <w:sz w:val="24"/>
          <w:szCs w:val="24"/>
          <w:lang w:val="fr-FR"/>
        </w:rPr>
        <w:t>s</w:t>
      </w:r>
      <w:r w:rsidRPr="00446327">
        <w:rPr>
          <w:sz w:val="24"/>
          <w:szCs w:val="24"/>
          <w:lang w:val="fr-FR"/>
        </w:rPr>
        <w:t>te semnificativ de ceea ce s-ar fi determinat prin utilizarea valorii juste la finalul perioadei de raportare.</w:t>
      </w:r>
    </w:p>
    <w:p w:rsidR="00A44180" w:rsidRPr="00446327" w:rsidRDefault="00A44180" w:rsidP="00572828">
      <w:pPr>
        <w:spacing w:before="100" w:after="100"/>
        <w:jc w:val="both"/>
        <w:rPr>
          <w:sz w:val="24"/>
          <w:szCs w:val="24"/>
          <w:lang w:val="fr-FR"/>
        </w:rPr>
      </w:pPr>
      <w:r w:rsidRPr="00446327">
        <w:rPr>
          <w:sz w:val="24"/>
          <w:szCs w:val="24"/>
          <w:lang w:val="fr-FR"/>
        </w:rPr>
        <w:t>Valoarea just</w:t>
      </w:r>
      <w:r w:rsidR="00A70A97" w:rsidRPr="00446327">
        <w:rPr>
          <w:sz w:val="24"/>
          <w:szCs w:val="24"/>
          <w:lang w:val="fr-FR"/>
        </w:rPr>
        <w:t>a</w:t>
      </w:r>
      <w:r w:rsidRPr="00446327">
        <w:rPr>
          <w:sz w:val="24"/>
          <w:szCs w:val="24"/>
          <w:lang w:val="fr-FR"/>
        </w:rPr>
        <w:t xml:space="preserve"> a terenurilor </w:t>
      </w:r>
      <w:r w:rsidR="00A70A97" w:rsidRPr="00446327">
        <w:rPr>
          <w:sz w:val="24"/>
          <w:szCs w:val="24"/>
          <w:lang w:val="fr-FR"/>
        </w:rPr>
        <w:t>s</w:t>
      </w:r>
      <w:r w:rsidRPr="00446327">
        <w:rPr>
          <w:sz w:val="24"/>
          <w:szCs w:val="24"/>
          <w:lang w:val="fr-FR"/>
        </w:rPr>
        <w:t>i cl</w:t>
      </w:r>
      <w:r w:rsidR="00A70A97" w:rsidRPr="00446327">
        <w:rPr>
          <w:sz w:val="24"/>
          <w:szCs w:val="24"/>
          <w:lang w:val="fr-FR"/>
        </w:rPr>
        <w:t>a</w:t>
      </w:r>
      <w:r w:rsidRPr="00446327">
        <w:rPr>
          <w:sz w:val="24"/>
          <w:szCs w:val="24"/>
          <w:lang w:val="fr-FR"/>
        </w:rPr>
        <w:t>dirilor este determinat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general pe baza probelor de pe pia</w:t>
      </w:r>
      <w:r w:rsidR="00A70A97" w:rsidRPr="00446327">
        <w:rPr>
          <w:sz w:val="24"/>
          <w:szCs w:val="24"/>
          <w:lang w:val="fr-FR"/>
        </w:rPr>
        <w:t>ta</w:t>
      </w:r>
      <w:r w:rsidRPr="00446327">
        <w:rPr>
          <w:sz w:val="24"/>
          <w:szCs w:val="24"/>
          <w:lang w:val="fr-FR"/>
        </w:rPr>
        <w:t>, printr-o evaluare efectuat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mod normal de evaluatori profesioni</w:t>
      </w:r>
      <w:r w:rsidR="00A70A97" w:rsidRPr="00446327">
        <w:rPr>
          <w:sz w:val="24"/>
          <w:szCs w:val="24"/>
          <w:lang w:val="fr-FR"/>
        </w:rPr>
        <w:t>s</w:t>
      </w:r>
      <w:r w:rsidRPr="00446327">
        <w:rPr>
          <w:sz w:val="24"/>
          <w:szCs w:val="24"/>
          <w:lang w:val="fr-FR"/>
        </w:rPr>
        <w:t>ti califica</w:t>
      </w:r>
      <w:r w:rsidR="00A70A97" w:rsidRPr="00446327">
        <w:rPr>
          <w:sz w:val="24"/>
          <w:szCs w:val="24"/>
          <w:lang w:val="fr-FR"/>
        </w:rPr>
        <w:t>t</w:t>
      </w:r>
      <w:r w:rsidRPr="00446327">
        <w:rPr>
          <w:sz w:val="24"/>
          <w:szCs w:val="24"/>
          <w:lang w:val="fr-FR"/>
        </w:rPr>
        <w:t>i.  Valoarea just</w:t>
      </w:r>
      <w:r w:rsidR="00A70A97" w:rsidRPr="00446327">
        <w:rPr>
          <w:sz w:val="24"/>
          <w:szCs w:val="24"/>
          <w:lang w:val="fr-FR"/>
        </w:rPr>
        <w:t>a</w:t>
      </w:r>
      <w:r w:rsidRPr="00446327">
        <w:rPr>
          <w:sz w:val="24"/>
          <w:szCs w:val="24"/>
          <w:lang w:val="fr-FR"/>
        </w:rPr>
        <w:t xml:space="preserve"> a elementelor </w:t>
      </w:r>
      <w:proofErr w:type="gramStart"/>
      <w:r w:rsidRPr="00446327">
        <w:rPr>
          <w:sz w:val="24"/>
          <w:szCs w:val="24"/>
          <w:lang w:val="fr-FR"/>
        </w:rPr>
        <w:t>de imobiliz</w:t>
      </w:r>
      <w:r w:rsidR="00A70A97" w:rsidRPr="00446327">
        <w:rPr>
          <w:sz w:val="24"/>
          <w:szCs w:val="24"/>
          <w:lang w:val="fr-FR"/>
        </w:rPr>
        <w:t>a</w:t>
      </w:r>
      <w:r w:rsidRPr="00446327">
        <w:rPr>
          <w:sz w:val="24"/>
          <w:szCs w:val="24"/>
          <w:lang w:val="fr-FR"/>
        </w:rPr>
        <w:t>ri</w:t>
      </w:r>
      <w:proofErr w:type="gramEnd"/>
      <w:r w:rsidRPr="00446327">
        <w:rPr>
          <w:sz w:val="24"/>
          <w:szCs w:val="24"/>
          <w:lang w:val="fr-FR"/>
        </w:rPr>
        <w:t xml:space="preserve"> corporale este </w:t>
      </w:r>
      <w:r w:rsidR="008B64C6">
        <w:rPr>
          <w:sz w:val="24"/>
          <w:szCs w:val="24"/>
          <w:lang w:val="fr-FR"/>
        </w:rPr>
        <w:t>i</w:t>
      </w:r>
      <w:r w:rsidRPr="00446327">
        <w:rPr>
          <w:sz w:val="24"/>
          <w:szCs w:val="24"/>
          <w:lang w:val="fr-FR"/>
        </w:rPr>
        <w:t>n general valoarea lor pe pia</w:t>
      </w:r>
      <w:r w:rsidR="00A70A97" w:rsidRPr="00446327">
        <w:rPr>
          <w:sz w:val="24"/>
          <w:szCs w:val="24"/>
          <w:lang w:val="fr-FR"/>
        </w:rPr>
        <w:t>ta</w:t>
      </w:r>
      <w:r w:rsidRPr="00446327">
        <w:rPr>
          <w:sz w:val="24"/>
          <w:szCs w:val="24"/>
          <w:lang w:val="fr-FR"/>
        </w:rPr>
        <w:t xml:space="preserve"> determinat</w:t>
      </w:r>
      <w:r w:rsidR="00A70A97" w:rsidRPr="00446327">
        <w:rPr>
          <w:sz w:val="24"/>
          <w:szCs w:val="24"/>
          <w:lang w:val="fr-FR"/>
        </w:rPr>
        <w:t>a</w:t>
      </w:r>
      <w:r w:rsidRPr="00446327">
        <w:rPr>
          <w:sz w:val="24"/>
          <w:szCs w:val="24"/>
          <w:lang w:val="fr-FR"/>
        </w:rPr>
        <w:t xml:space="preserve"> prin evaluare.</w:t>
      </w:r>
    </w:p>
    <w:p w:rsidR="00A44180" w:rsidRPr="00446327" w:rsidRDefault="00A44180" w:rsidP="00572828">
      <w:pPr>
        <w:spacing w:before="100" w:after="100"/>
        <w:jc w:val="both"/>
        <w:rPr>
          <w:sz w:val="24"/>
          <w:szCs w:val="24"/>
          <w:lang w:val="fr-FR"/>
        </w:rPr>
      </w:pPr>
      <w:r w:rsidRPr="00446327">
        <w:rPr>
          <w:sz w:val="24"/>
          <w:szCs w:val="24"/>
          <w:lang w:val="fr-FR"/>
        </w:rPr>
        <w:t xml:space="preserve">Atunci când un element </w:t>
      </w:r>
      <w:r w:rsidR="00BA3A2E" w:rsidRPr="00446327">
        <w:rPr>
          <w:sz w:val="24"/>
          <w:szCs w:val="24"/>
          <w:lang w:val="fr-FR"/>
        </w:rPr>
        <w:t>al</w:t>
      </w:r>
      <w:r w:rsidRPr="00446327">
        <w:rPr>
          <w:sz w:val="24"/>
          <w:szCs w:val="24"/>
          <w:lang w:val="fr-FR"/>
        </w:rPr>
        <w:t xml:space="preserve"> imobiliz</w:t>
      </w:r>
      <w:r w:rsidR="00A70A97" w:rsidRPr="00446327">
        <w:rPr>
          <w:sz w:val="24"/>
          <w:szCs w:val="24"/>
          <w:lang w:val="fr-FR"/>
        </w:rPr>
        <w:t>a</w:t>
      </w:r>
      <w:r w:rsidRPr="00446327">
        <w:rPr>
          <w:sz w:val="24"/>
          <w:szCs w:val="24"/>
          <w:lang w:val="fr-FR"/>
        </w:rPr>
        <w:t>ri</w:t>
      </w:r>
      <w:r w:rsidR="00BA3A2E" w:rsidRPr="00446327">
        <w:rPr>
          <w:sz w:val="24"/>
          <w:szCs w:val="24"/>
          <w:lang w:val="fr-FR"/>
        </w:rPr>
        <w:t>lor</w:t>
      </w:r>
      <w:r w:rsidRPr="00446327">
        <w:rPr>
          <w:sz w:val="24"/>
          <w:szCs w:val="24"/>
          <w:lang w:val="fr-FR"/>
        </w:rPr>
        <w:t xml:space="preserve"> corporale </w:t>
      </w:r>
      <w:r w:rsidR="00BA3A2E" w:rsidRPr="00446327">
        <w:rPr>
          <w:sz w:val="24"/>
          <w:szCs w:val="24"/>
          <w:lang w:val="fr-FR"/>
        </w:rPr>
        <w:t xml:space="preserve">din categoria I </w:t>
      </w:r>
      <w:r w:rsidRPr="00446327">
        <w:rPr>
          <w:sz w:val="24"/>
          <w:szCs w:val="24"/>
          <w:lang w:val="fr-FR"/>
        </w:rPr>
        <w:t>este reevaluat, orice amortizare cumulat</w:t>
      </w:r>
      <w:r w:rsidR="00A70A97" w:rsidRPr="00446327">
        <w:rPr>
          <w:sz w:val="24"/>
          <w:szCs w:val="24"/>
          <w:lang w:val="fr-FR"/>
        </w:rPr>
        <w:t>a</w:t>
      </w:r>
      <w:r w:rsidRPr="00446327">
        <w:rPr>
          <w:sz w:val="24"/>
          <w:szCs w:val="24"/>
          <w:lang w:val="fr-FR"/>
        </w:rPr>
        <w:t xml:space="preserve"> la data reevalu</w:t>
      </w:r>
      <w:r w:rsidR="00A70A97" w:rsidRPr="00446327">
        <w:rPr>
          <w:sz w:val="24"/>
          <w:szCs w:val="24"/>
          <w:lang w:val="fr-FR"/>
        </w:rPr>
        <w:t>a</w:t>
      </w:r>
      <w:r w:rsidRPr="00446327">
        <w:rPr>
          <w:sz w:val="24"/>
          <w:szCs w:val="24"/>
          <w:lang w:val="fr-FR"/>
        </w:rPr>
        <w:t>rii este eliminat</w:t>
      </w:r>
      <w:r w:rsidR="00A70A97" w:rsidRPr="00446327">
        <w:rPr>
          <w:sz w:val="24"/>
          <w:szCs w:val="24"/>
          <w:lang w:val="fr-FR"/>
        </w:rPr>
        <w:t>a</w:t>
      </w:r>
      <w:r w:rsidRPr="00446327">
        <w:rPr>
          <w:sz w:val="24"/>
          <w:szCs w:val="24"/>
          <w:lang w:val="fr-FR"/>
        </w:rPr>
        <w:t xml:space="preserve"> din valoarea contabil</w:t>
      </w:r>
      <w:r w:rsidR="00A70A97" w:rsidRPr="00446327">
        <w:rPr>
          <w:sz w:val="24"/>
          <w:szCs w:val="24"/>
          <w:lang w:val="fr-FR"/>
        </w:rPr>
        <w:t>a</w:t>
      </w:r>
      <w:r w:rsidRPr="00446327">
        <w:rPr>
          <w:sz w:val="24"/>
          <w:szCs w:val="24"/>
          <w:lang w:val="fr-FR"/>
        </w:rPr>
        <w:t xml:space="preserve"> brut</w:t>
      </w:r>
      <w:r w:rsidR="00A70A97" w:rsidRPr="00446327">
        <w:rPr>
          <w:sz w:val="24"/>
          <w:szCs w:val="24"/>
          <w:lang w:val="fr-FR"/>
        </w:rPr>
        <w:t>a</w:t>
      </w:r>
      <w:r w:rsidRPr="00446327">
        <w:rPr>
          <w:sz w:val="24"/>
          <w:szCs w:val="24"/>
          <w:lang w:val="fr-FR"/>
        </w:rPr>
        <w:t xml:space="preserve"> a activului, iar valoarea net</w:t>
      </w:r>
      <w:r w:rsidR="00A70A97" w:rsidRPr="00446327">
        <w:rPr>
          <w:sz w:val="24"/>
          <w:szCs w:val="24"/>
          <w:lang w:val="fr-FR"/>
        </w:rPr>
        <w:t>a</w:t>
      </w:r>
      <w:r w:rsidRPr="00446327">
        <w:rPr>
          <w:sz w:val="24"/>
          <w:szCs w:val="24"/>
          <w:lang w:val="fr-FR"/>
        </w:rPr>
        <w:t xml:space="preserve"> este recalculat</w:t>
      </w:r>
      <w:r w:rsidR="00A70A97" w:rsidRPr="00446327">
        <w:rPr>
          <w:sz w:val="24"/>
          <w:szCs w:val="24"/>
          <w:lang w:val="fr-FR"/>
        </w:rPr>
        <w:t>a</w:t>
      </w:r>
      <w:r w:rsidRPr="00446327">
        <w:rPr>
          <w:sz w:val="24"/>
          <w:szCs w:val="24"/>
          <w:lang w:val="fr-FR"/>
        </w:rPr>
        <w:t xml:space="preserve"> la valoarea reevaluat</w:t>
      </w:r>
      <w:r w:rsidR="00A70A97" w:rsidRPr="00446327">
        <w:rPr>
          <w:sz w:val="24"/>
          <w:szCs w:val="24"/>
          <w:lang w:val="fr-FR"/>
        </w:rPr>
        <w:t>a</w:t>
      </w:r>
      <w:r w:rsidRPr="00446327">
        <w:rPr>
          <w:sz w:val="24"/>
          <w:szCs w:val="24"/>
          <w:lang w:val="fr-FR"/>
        </w:rPr>
        <w:t xml:space="preserve"> a activului.  </w:t>
      </w:r>
    </w:p>
    <w:p w:rsidR="00A44180" w:rsidRPr="00446327" w:rsidRDefault="00A44180" w:rsidP="00572828">
      <w:pPr>
        <w:spacing w:before="100" w:after="100"/>
        <w:jc w:val="both"/>
        <w:rPr>
          <w:sz w:val="24"/>
          <w:szCs w:val="24"/>
          <w:lang w:val="fr-FR"/>
        </w:rPr>
      </w:pPr>
      <w:r w:rsidRPr="00446327">
        <w:rPr>
          <w:sz w:val="24"/>
          <w:szCs w:val="24"/>
          <w:lang w:val="fr-FR"/>
        </w:rPr>
        <w:lastRenderedPageBreak/>
        <w:t>Dac</w:t>
      </w:r>
      <w:r w:rsidR="00A70A97" w:rsidRPr="00446327">
        <w:rPr>
          <w:sz w:val="24"/>
          <w:szCs w:val="24"/>
          <w:lang w:val="fr-FR"/>
        </w:rPr>
        <w:t>a</w:t>
      </w:r>
      <w:r w:rsidRPr="00446327">
        <w:rPr>
          <w:sz w:val="24"/>
          <w:szCs w:val="24"/>
          <w:lang w:val="fr-FR"/>
        </w:rPr>
        <w:t xml:space="preserve"> un element de imobiliz</w:t>
      </w:r>
      <w:r w:rsidR="00A70A97" w:rsidRPr="00446327">
        <w:rPr>
          <w:sz w:val="24"/>
          <w:szCs w:val="24"/>
          <w:lang w:val="fr-FR"/>
        </w:rPr>
        <w:t>a</w:t>
      </w:r>
      <w:r w:rsidRPr="00446327">
        <w:rPr>
          <w:sz w:val="24"/>
          <w:szCs w:val="24"/>
          <w:lang w:val="fr-FR"/>
        </w:rPr>
        <w:t xml:space="preserve">ri corporale este reevaluat, atunci </w:t>
      </w:r>
      <w:r w:rsidR="008B64C6">
        <w:rPr>
          <w:sz w:val="24"/>
          <w:szCs w:val="24"/>
          <w:lang w:val="fr-FR"/>
        </w:rPr>
        <w:t>i</w:t>
      </w:r>
      <w:r w:rsidRPr="00446327">
        <w:rPr>
          <w:sz w:val="24"/>
          <w:szCs w:val="24"/>
          <w:lang w:val="fr-FR"/>
        </w:rPr>
        <w:t>ntreaga clas</w:t>
      </w:r>
      <w:r w:rsidR="00A70A97" w:rsidRPr="00446327">
        <w:rPr>
          <w:sz w:val="24"/>
          <w:szCs w:val="24"/>
          <w:lang w:val="fr-FR"/>
        </w:rPr>
        <w:t>a</w:t>
      </w:r>
      <w:r w:rsidRPr="00446327">
        <w:rPr>
          <w:sz w:val="24"/>
          <w:szCs w:val="24"/>
          <w:lang w:val="fr-FR"/>
        </w:rPr>
        <w:t xml:space="preserve"> de imobiliz</w:t>
      </w:r>
      <w:r w:rsidR="00A70A97" w:rsidRPr="00446327">
        <w:rPr>
          <w:sz w:val="24"/>
          <w:szCs w:val="24"/>
          <w:lang w:val="fr-FR"/>
        </w:rPr>
        <w:t>a</w:t>
      </w:r>
      <w:r w:rsidRPr="00446327">
        <w:rPr>
          <w:sz w:val="24"/>
          <w:szCs w:val="24"/>
          <w:lang w:val="fr-FR"/>
        </w:rPr>
        <w:t xml:space="preserve">ri corporale din care face parte acel element </w:t>
      </w:r>
      <w:r w:rsidR="006C22B6" w:rsidRPr="00446327">
        <w:rPr>
          <w:sz w:val="24"/>
          <w:szCs w:val="24"/>
          <w:lang w:val="fr-FR"/>
        </w:rPr>
        <w:t>este</w:t>
      </w:r>
      <w:r w:rsidRPr="00446327">
        <w:rPr>
          <w:sz w:val="24"/>
          <w:szCs w:val="24"/>
          <w:lang w:val="fr-FR"/>
        </w:rPr>
        <w:t xml:space="preserve"> reevaluat</w:t>
      </w:r>
      <w:r w:rsidR="00A70A97" w:rsidRPr="00446327">
        <w:rPr>
          <w:sz w:val="24"/>
          <w:szCs w:val="24"/>
          <w:lang w:val="fr-FR"/>
        </w:rPr>
        <w:t>a</w:t>
      </w:r>
      <w:r w:rsidRPr="00446327">
        <w:rPr>
          <w:sz w:val="24"/>
          <w:szCs w:val="24"/>
          <w:lang w:val="fr-FR"/>
        </w:rPr>
        <w:t>.</w:t>
      </w:r>
      <w:r w:rsidRPr="00446327">
        <w:rPr>
          <w:sz w:val="24"/>
          <w:szCs w:val="24"/>
          <w:lang w:val="fr-FR"/>
        </w:rPr>
        <w:tab/>
      </w:r>
    </w:p>
    <w:p w:rsidR="00A44180" w:rsidRPr="00446327" w:rsidRDefault="00A44180" w:rsidP="00572828">
      <w:pPr>
        <w:spacing w:before="100" w:after="100"/>
        <w:jc w:val="both"/>
        <w:rPr>
          <w:sz w:val="24"/>
          <w:szCs w:val="24"/>
          <w:lang w:val="fr-FR"/>
        </w:rPr>
      </w:pPr>
      <w:r w:rsidRPr="00446327">
        <w:rPr>
          <w:sz w:val="24"/>
          <w:szCs w:val="24"/>
          <w:lang w:val="fr-FR"/>
        </w:rPr>
        <w:t>Dac</w:t>
      </w:r>
      <w:r w:rsidR="00A70A97" w:rsidRPr="00446327">
        <w:rPr>
          <w:sz w:val="24"/>
          <w:szCs w:val="24"/>
          <w:lang w:val="fr-FR"/>
        </w:rPr>
        <w:t>a</w:t>
      </w:r>
      <w:r w:rsidRPr="00446327">
        <w:rPr>
          <w:sz w:val="24"/>
          <w:szCs w:val="24"/>
          <w:lang w:val="fr-FR"/>
        </w:rPr>
        <w:t xml:space="preserve"> valoarea contabil</w:t>
      </w:r>
      <w:r w:rsidR="00A70A97" w:rsidRPr="00446327">
        <w:rPr>
          <w:sz w:val="24"/>
          <w:szCs w:val="24"/>
          <w:lang w:val="fr-FR"/>
        </w:rPr>
        <w:t>a</w:t>
      </w:r>
      <w:r w:rsidRPr="00446327">
        <w:rPr>
          <w:sz w:val="24"/>
          <w:szCs w:val="24"/>
          <w:lang w:val="fr-FR"/>
        </w:rPr>
        <w:t xml:space="preserve"> a unei imobiliz</w:t>
      </w:r>
      <w:r w:rsidR="00A70A97" w:rsidRPr="00446327">
        <w:rPr>
          <w:sz w:val="24"/>
          <w:szCs w:val="24"/>
          <w:lang w:val="fr-FR"/>
        </w:rPr>
        <w:t>a</w:t>
      </w:r>
      <w:r w:rsidRPr="00446327">
        <w:rPr>
          <w:sz w:val="24"/>
          <w:szCs w:val="24"/>
          <w:lang w:val="fr-FR"/>
        </w:rPr>
        <w:t>ri necorporale este majorat</w:t>
      </w:r>
      <w:r w:rsidR="00A70A97" w:rsidRPr="00446327">
        <w:rPr>
          <w:sz w:val="24"/>
          <w:szCs w:val="24"/>
          <w:lang w:val="fr-FR"/>
        </w:rPr>
        <w:t>a</w:t>
      </w:r>
      <w:r w:rsidRPr="00446327">
        <w:rPr>
          <w:sz w:val="24"/>
          <w:szCs w:val="24"/>
          <w:lang w:val="fr-FR"/>
        </w:rPr>
        <w:t xml:space="preserve"> ca rezultat al reevalu</w:t>
      </w:r>
      <w:r w:rsidR="00A70A97" w:rsidRPr="00446327">
        <w:rPr>
          <w:sz w:val="24"/>
          <w:szCs w:val="24"/>
          <w:lang w:val="fr-FR"/>
        </w:rPr>
        <w:t>a</w:t>
      </w:r>
      <w:r w:rsidRPr="00446327">
        <w:rPr>
          <w:sz w:val="24"/>
          <w:szCs w:val="24"/>
          <w:lang w:val="fr-FR"/>
        </w:rPr>
        <w:t>rii, atunci cre</w:t>
      </w:r>
      <w:r w:rsidR="00A70A97" w:rsidRPr="00446327">
        <w:rPr>
          <w:sz w:val="24"/>
          <w:szCs w:val="24"/>
          <w:lang w:val="fr-FR"/>
        </w:rPr>
        <w:t>s</w:t>
      </w:r>
      <w:r w:rsidRPr="00446327">
        <w:rPr>
          <w:sz w:val="24"/>
          <w:szCs w:val="24"/>
          <w:lang w:val="fr-FR"/>
        </w:rPr>
        <w:t xml:space="preserve">terea </w:t>
      </w:r>
      <w:r w:rsidR="006C22B6" w:rsidRPr="00446327">
        <w:rPr>
          <w:sz w:val="24"/>
          <w:szCs w:val="24"/>
          <w:lang w:val="fr-FR"/>
        </w:rPr>
        <w:t>este</w:t>
      </w:r>
      <w:r w:rsidRPr="00446327">
        <w:rPr>
          <w:sz w:val="24"/>
          <w:szCs w:val="24"/>
          <w:lang w:val="fr-FR"/>
        </w:rPr>
        <w:t xml:space="preserve">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alte elemente ale rezultatului global </w:t>
      </w:r>
      <w:r w:rsidR="00A70A97" w:rsidRPr="00446327">
        <w:rPr>
          <w:sz w:val="24"/>
          <w:szCs w:val="24"/>
          <w:lang w:val="fr-FR"/>
        </w:rPr>
        <w:t>s</w:t>
      </w:r>
      <w:r w:rsidRPr="00446327">
        <w:rPr>
          <w:sz w:val="24"/>
          <w:szCs w:val="24"/>
          <w:lang w:val="fr-FR"/>
        </w:rPr>
        <w:t>i acumulat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capitalurile proprii cu titlu de surplus din reevaluare.  Cu toate acestea, majorarea trebuie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profit sau pierdere </w:t>
      </w:r>
      <w:r w:rsidR="008B64C6">
        <w:rPr>
          <w:sz w:val="24"/>
          <w:szCs w:val="24"/>
          <w:lang w:val="fr-FR"/>
        </w:rPr>
        <w:t>i</w:t>
      </w:r>
      <w:r w:rsidRPr="00446327">
        <w:rPr>
          <w:sz w:val="24"/>
          <w:szCs w:val="24"/>
          <w:lang w:val="fr-FR"/>
        </w:rPr>
        <w:t>n m</w:t>
      </w:r>
      <w:r w:rsidR="00A70A97" w:rsidRPr="00446327">
        <w:rPr>
          <w:sz w:val="24"/>
          <w:szCs w:val="24"/>
          <w:lang w:val="fr-FR"/>
        </w:rPr>
        <w:t>a</w:t>
      </w:r>
      <w:r w:rsidRPr="00446327">
        <w:rPr>
          <w:sz w:val="24"/>
          <w:szCs w:val="24"/>
          <w:lang w:val="fr-FR"/>
        </w:rPr>
        <w:t xml:space="preserve">sura </w:t>
      </w:r>
      <w:r w:rsidR="008B64C6">
        <w:rPr>
          <w:sz w:val="24"/>
          <w:szCs w:val="24"/>
          <w:lang w:val="fr-FR"/>
        </w:rPr>
        <w:t>i</w:t>
      </w:r>
      <w:r w:rsidRPr="00446327">
        <w:rPr>
          <w:sz w:val="24"/>
          <w:szCs w:val="24"/>
          <w:lang w:val="fr-FR"/>
        </w:rPr>
        <w:t>n care aceasta compenseaz</w:t>
      </w:r>
      <w:r w:rsidR="00A70A97" w:rsidRPr="00446327">
        <w:rPr>
          <w:sz w:val="24"/>
          <w:szCs w:val="24"/>
          <w:lang w:val="fr-FR"/>
        </w:rPr>
        <w:t>a</w:t>
      </w:r>
      <w:r w:rsidRPr="00446327">
        <w:rPr>
          <w:sz w:val="24"/>
          <w:szCs w:val="24"/>
          <w:lang w:val="fr-FR"/>
        </w:rPr>
        <w:t xml:space="preserve"> o descre</w:t>
      </w:r>
      <w:r w:rsidR="00A70A97" w:rsidRPr="00446327">
        <w:rPr>
          <w:sz w:val="24"/>
          <w:szCs w:val="24"/>
          <w:lang w:val="fr-FR"/>
        </w:rPr>
        <w:t>s</w:t>
      </w:r>
      <w:r w:rsidRPr="00446327">
        <w:rPr>
          <w:sz w:val="24"/>
          <w:szCs w:val="24"/>
          <w:lang w:val="fr-FR"/>
        </w:rPr>
        <w:t>tere din reevaluarea aceluia</w:t>
      </w:r>
      <w:r w:rsidR="00A70A97" w:rsidRPr="00446327">
        <w:rPr>
          <w:sz w:val="24"/>
          <w:szCs w:val="24"/>
          <w:lang w:val="fr-FR"/>
        </w:rPr>
        <w:t>s</w:t>
      </w:r>
      <w:r w:rsidRPr="00446327">
        <w:rPr>
          <w:sz w:val="24"/>
          <w:szCs w:val="24"/>
          <w:lang w:val="fr-FR"/>
        </w:rPr>
        <w:t xml:space="preserve">i activ recunoscut anterior </w:t>
      </w:r>
      <w:r w:rsidR="008B64C6">
        <w:rPr>
          <w:sz w:val="24"/>
          <w:szCs w:val="24"/>
          <w:lang w:val="fr-FR"/>
        </w:rPr>
        <w:t>i</w:t>
      </w:r>
      <w:r w:rsidRPr="00446327">
        <w:rPr>
          <w:sz w:val="24"/>
          <w:szCs w:val="24"/>
          <w:lang w:val="fr-FR"/>
        </w:rPr>
        <w:t>n profit sau pierdere.</w:t>
      </w:r>
    </w:p>
    <w:p w:rsidR="00A44180" w:rsidRPr="00446327" w:rsidRDefault="00A44180" w:rsidP="00572828">
      <w:pPr>
        <w:spacing w:before="100" w:after="100"/>
        <w:jc w:val="both"/>
        <w:rPr>
          <w:sz w:val="24"/>
          <w:szCs w:val="24"/>
          <w:lang w:val="fr-FR"/>
        </w:rPr>
      </w:pPr>
      <w:r w:rsidRPr="00446327">
        <w:rPr>
          <w:sz w:val="24"/>
          <w:szCs w:val="24"/>
          <w:lang w:val="fr-FR"/>
        </w:rPr>
        <w:t>Dac</w:t>
      </w:r>
      <w:r w:rsidR="00A70A97" w:rsidRPr="00446327">
        <w:rPr>
          <w:sz w:val="24"/>
          <w:szCs w:val="24"/>
          <w:lang w:val="fr-FR"/>
        </w:rPr>
        <w:t>a</w:t>
      </w:r>
      <w:r w:rsidRPr="00446327">
        <w:rPr>
          <w:sz w:val="24"/>
          <w:szCs w:val="24"/>
          <w:lang w:val="fr-FR"/>
        </w:rPr>
        <w:t xml:space="preserve"> valoarea contabil</w:t>
      </w:r>
      <w:r w:rsidR="00A70A97" w:rsidRPr="00446327">
        <w:rPr>
          <w:sz w:val="24"/>
          <w:szCs w:val="24"/>
          <w:lang w:val="fr-FR"/>
        </w:rPr>
        <w:t>a</w:t>
      </w:r>
      <w:r w:rsidRPr="00446327">
        <w:rPr>
          <w:sz w:val="24"/>
          <w:szCs w:val="24"/>
          <w:lang w:val="fr-FR"/>
        </w:rPr>
        <w:t xml:space="preserve"> a unui activ este diminuat</w:t>
      </w:r>
      <w:r w:rsidR="00A70A97" w:rsidRPr="00446327">
        <w:rPr>
          <w:sz w:val="24"/>
          <w:szCs w:val="24"/>
          <w:lang w:val="fr-FR"/>
        </w:rPr>
        <w:t>a</w:t>
      </w:r>
      <w:r w:rsidRPr="00446327">
        <w:rPr>
          <w:sz w:val="24"/>
          <w:szCs w:val="24"/>
          <w:lang w:val="fr-FR"/>
        </w:rPr>
        <w:t xml:space="preserve"> ca urmare </w:t>
      </w:r>
      <w:proofErr w:type="gramStart"/>
      <w:r w:rsidRPr="00446327">
        <w:rPr>
          <w:sz w:val="24"/>
          <w:szCs w:val="24"/>
          <w:lang w:val="fr-FR"/>
        </w:rPr>
        <w:t>a</w:t>
      </w:r>
      <w:proofErr w:type="gramEnd"/>
      <w:r w:rsidRPr="00446327">
        <w:rPr>
          <w:sz w:val="24"/>
          <w:szCs w:val="24"/>
          <w:lang w:val="fr-FR"/>
        </w:rPr>
        <w:t xml:space="preserve"> unei reevalu</w:t>
      </w:r>
      <w:r w:rsidR="00A70A97" w:rsidRPr="00446327">
        <w:rPr>
          <w:sz w:val="24"/>
          <w:szCs w:val="24"/>
          <w:lang w:val="fr-FR"/>
        </w:rPr>
        <w:t>a</w:t>
      </w:r>
      <w:r w:rsidRPr="00446327">
        <w:rPr>
          <w:sz w:val="24"/>
          <w:szCs w:val="24"/>
          <w:lang w:val="fr-FR"/>
        </w:rPr>
        <w:t>ri, aceast</w:t>
      </w:r>
      <w:r w:rsidR="00A70A97" w:rsidRPr="00446327">
        <w:rPr>
          <w:sz w:val="24"/>
          <w:szCs w:val="24"/>
          <w:lang w:val="fr-FR"/>
        </w:rPr>
        <w:t>a</w:t>
      </w:r>
      <w:r w:rsidRPr="00446327">
        <w:rPr>
          <w:sz w:val="24"/>
          <w:szCs w:val="24"/>
          <w:lang w:val="fr-FR"/>
        </w:rPr>
        <w:t xml:space="preserve"> diminuare trebuie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profit sau pierdere. Cu toate acestea, reducerea trebuie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alte elemente ale rezultatului global </w:t>
      </w:r>
      <w:r w:rsidR="008B64C6">
        <w:rPr>
          <w:sz w:val="24"/>
          <w:szCs w:val="24"/>
          <w:lang w:val="fr-FR"/>
        </w:rPr>
        <w:t>i</w:t>
      </w:r>
      <w:r w:rsidRPr="00446327">
        <w:rPr>
          <w:sz w:val="24"/>
          <w:szCs w:val="24"/>
          <w:lang w:val="fr-FR"/>
        </w:rPr>
        <w:t>n m</w:t>
      </w:r>
      <w:r w:rsidR="00A70A97" w:rsidRPr="00446327">
        <w:rPr>
          <w:sz w:val="24"/>
          <w:szCs w:val="24"/>
          <w:lang w:val="fr-FR"/>
        </w:rPr>
        <w:t>a</w:t>
      </w:r>
      <w:r w:rsidRPr="00446327">
        <w:rPr>
          <w:sz w:val="24"/>
          <w:szCs w:val="24"/>
          <w:lang w:val="fr-FR"/>
        </w:rPr>
        <w:t xml:space="preserve">sura </w:t>
      </w:r>
      <w:r w:rsidR="008B64C6">
        <w:rPr>
          <w:sz w:val="24"/>
          <w:szCs w:val="24"/>
          <w:lang w:val="fr-FR"/>
        </w:rPr>
        <w:t>i</w:t>
      </w:r>
      <w:r w:rsidRPr="00446327">
        <w:rPr>
          <w:sz w:val="24"/>
          <w:szCs w:val="24"/>
          <w:lang w:val="fr-FR"/>
        </w:rPr>
        <w:t>n care surplusul din reevaluare prezint</w:t>
      </w:r>
      <w:r w:rsidR="00A70A97" w:rsidRPr="00446327">
        <w:rPr>
          <w:sz w:val="24"/>
          <w:szCs w:val="24"/>
          <w:lang w:val="fr-FR"/>
        </w:rPr>
        <w:t>a</w:t>
      </w:r>
      <w:r w:rsidRPr="00446327">
        <w:rPr>
          <w:sz w:val="24"/>
          <w:szCs w:val="24"/>
          <w:lang w:val="fr-FR"/>
        </w:rPr>
        <w:t xml:space="preserve"> un sold creditor pentru acel activ. Reducerea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alte elemente ale rezultatului global mic</w:t>
      </w:r>
      <w:r w:rsidR="00A70A97" w:rsidRPr="00446327">
        <w:rPr>
          <w:sz w:val="24"/>
          <w:szCs w:val="24"/>
          <w:lang w:val="fr-FR"/>
        </w:rPr>
        <w:t>s</w:t>
      </w:r>
      <w:r w:rsidRPr="00446327">
        <w:rPr>
          <w:sz w:val="24"/>
          <w:szCs w:val="24"/>
          <w:lang w:val="fr-FR"/>
        </w:rPr>
        <w:t>oreaz</w:t>
      </w:r>
      <w:r w:rsidR="00A70A97" w:rsidRPr="00446327">
        <w:rPr>
          <w:sz w:val="24"/>
          <w:szCs w:val="24"/>
          <w:lang w:val="fr-FR"/>
        </w:rPr>
        <w:t>a</w:t>
      </w:r>
      <w:r w:rsidRPr="00446327">
        <w:rPr>
          <w:sz w:val="24"/>
          <w:szCs w:val="24"/>
          <w:lang w:val="fr-FR"/>
        </w:rPr>
        <w:t xml:space="preserve"> suma acumulat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capitalurile proprii cu titlu de surplus din reevaluare.</w:t>
      </w:r>
    </w:p>
    <w:p w:rsidR="00A44180" w:rsidRPr="00446327" w:rsidRDefault="00A44180" w:rsidP="00572828">
      <w:pPr>
        <w:spacing w:before="100" w:after="100"/>
        <w:jc w:val="both"/>
        <w:rPr>
          <w:sz w:val="24"/>
          <w:szCs w:val="24"/>
          <w:lang w:val="fr-FR"/>
        </w:rPr>
      </w:pPr>
      <w:r w:rsidRPr="00446327">
        <w:rPr>
          <w:sz w:val="24"/>
          <w:szCs w:val="24"/>
          <w:lang w:val="fr-FR"/>
        </w:rPr>
        <w:t xml:space="preserve">Surplusul din reevaluare inclus </w:t>
      </w:r>
      <w:r w:rsidR="008B64C6">
        <w:rPr>
          <w:sz w:val="24"/>
          <w:szCs w:val="24"/>
          <w:lang w:val="fr-FR"/>
        </w:rPr>
        <w:t>i</w:t>
      </w:r>
      <w:r w:rsidRPr="00446327">
        <w:rPr>
          <w:sz w:val="24"/>
          <w:szCs w:val="24"/>
          <w:lang w:val="fr-FR"/>
        </w:rPr>
        <w:t xml:space="preserve">n capitalurile proprii aferent unui element de imobilizari corporale este transferat direct </w:t>
      </w:r>
      <w:r w:rsidR="008B64C6">
        <w:rPr>
          <w:sz w:val="24"/>
          <w:szCs w:val="24"/>
          <w:lang w:val="fr-FR"/>
        </w:rPr>
        <w:t>i</w:t>
      </w:r>
      <w:r w:rsidRPr="00446327">
        <w:rPr>
          <w:sz w:val="24"/>
          <w:szCs w:val="24"/>
          <w:lang w:val="fr-FR"/>
        </w:rPr>
        <w:t xml:space="preserve">n rezultatul reportat atunci când activul este derecunoscut. Transferurile din surplusul din reevaluare </w:t>
      </w:r>
      <w:r w:rsidR="008B64C6">
        <w:rPr>
          <w:sz w:val="24"/>
          <w:szCs w:val="24"/>
          <w:lang w:val="fr-FR"/>
        </w:rPr>
        <w:t>i</w:t>
      </w:r>
      <w:r w:rsidRPr="00446327">
        <w:rPr>
          <w:sz w:val="24"/>
          <w:szCs w:val="24"/>
          <w:lang w:val="fr-FR"/>
        </w:rPr>
        <w:t>n rezultatul reportat nu se efectueaz</w:t>
      </w:r>
      <w:r w:rsidR="00A70A97" w:rsidRPr="00446327">
        <w:rPr>
          <w:sz w:val="24"/>
          <w:szCs w:val="24"/>
          <w:lang w:val="fr-FR"/>
        </w:rPr>
        <w:t>a</w:t>
      </w:r>
      <w:r w:rsidRPr="00446327">
        <w:rPr>
          <w:sz w:val="24"/>
          <w:szCs w:val="24"/>
          <w:lang w:val="fr-FR"/>
        </w:rPr>
        <w:t xml:space="preserve"> prin profit sau pierdere.</w:t>
      </w:r>
    </w:p>
    <w:p w:rsidR="005E1BE9" w:rsidRPr="00446327" w:rsidRDefault="00A44180" w:rsidP="005E1BE9">
      <w:pPr>
        <w:spacing w:before="100" w:after="100"/>
        <w:jc w:val="both"/>
        <w:rPr>
          <w:sz w:val="24"/>
          <w:szCs w:val="24"/>
          <w:lang w:val="fr-FR"/>
        </w:rPr>
      </w:pPr>
      <w:r w:rsidRPr="00446327">
        <w:rPr>
          <w:sz w:val="24"/>
          <w:szCs w:val="24"/>
          <w:lang w:val="fr-FR"/>
        </w:rPr>
        <w:t>Dac</w:t>
      </w:r>
      <w:r w:rsidR="00A70A97" w:rsidRPr="00446327">
        <w:rPr>
          <w:sz w:val="24"/>
          <w:szCs w:val="24"/>
          <w:lang w:val="fr-FR"/>
        </w:rPr>
        <w:t>a</w:t>
      </w:r>
      <w:r w:rsidRPr="00446327">
        <w:rPr>
          <w:sz w:val="24"/>
          <w:szCs w:val="24"/>
          <w:lang w:val="fr-FR"/>
        </w:rPr>
        <w:t xml:space="preserve"> exist</w:t>
      </w:r>
      <w:r w:rsidR="00A70A97" w:rsidRPr="00446327">
        <w:rPr>
          <w:sz w:val="24"/>
          <w:szCs w:val="24"/>
          <w:lang w:val="fr-FR"/>
        </w:rPr>
        <w:t>a</w:t>
      </w:r>
      <w:r w:rsidRPr="00446327">
        <w:rPr>
          <w:sz w:val="24"/>
          <w:szCs w:val="24"/>
          <w:lang w:val="fr-FR"/>
        </w:rPr>
        <w:t>, efectele impozitelor asupra profitului rezultate din reevaluarea imobiliz</w:t>
      </w:r>
      <w:r w:rsidR="00A70A97" w:rsidRPr="00446327">
        <w:rPr>
          <w:sz w:val="24"/>
          <w:szCs w:val="24"/>
          <w:lang w:val="fr-FR"/>
        </w:rPr>
        <w:t>a</w:t>
      </w:r>
      <w:r w:rsidRPr="00446327">
        <w:rPr>
          <w:sz w:val="24"/>
          <w:szCs w:val="24"/>
          <w:lang w:val="fr-FR"/>
        </w:rPr>
        <w:t xml:space="preserve">rilor corporale sunt recunoscute </w:t>
      </w:r>
      <w:r w:rsidR="00A70A97" w:rsidRPr="00446327">
        <w:rPr>
          <w:sz w:val="24"/>
          <w:szCs w:val="24"/>
          <w:lang w:val="fr-FR"/>
        </w:rPr>
        <w:t>s</w:t>
      </w:r>
      <w:r w:rsidRPr="00446327">
        <w:rPr>
          <w:sz w:val="24"/>
          <w:szCs w:val="24"/>
          <w:lang w:val="fr-FR"/>
        </w:rPr>
        <w:t xml:space="preserve">i prezentate </w:t>
      </w:r>
      <w:r w:rsidR="008B64C6">
        <w:rPr>
          <w:sz w:val="24"/>
          <w:szCs w:val="24"/>
          <w:lang w:val="fr-FR"/>
        </w:rPr>
        <w:t>i</w:t>
      </w:r>
      <w:r w:rsidRPr="00446327">
        <w:rPr>
          <w:sz w:val="24"/>
          <w:szCs w:val="24"/>
          <w:lang w:val="fr-FR"/>
        </w:rPr>
        <w:t xml:space="preserve">n conformitate cu IAS 12 Impozitul pe profit. </w:t>
      </w:r>
    </w:p>
    <w:p w:rsidR="005E1BE9" w:rsidRPr="00ED692B" w:rsidRDefault="00A44180" w:rsidP="005E1BE9">
      <w:pPr>
        <w:spacing w:before="100" w:after="100"/>
        <w:jc w:val="both"/>
        <w:rPr>
          <w:i/>
          <w:sz w:val="24"/>
          <w:szCs w:val="24"/>
          <w:lang w:val="fr-FR"/>
        </w:rPr>
      </w:pPr>
      <w:r w:rsidRPr="00ED692B">
        <w:rPr>
          <w:i/>
          <w:sz w:val="24"/>
          <w:szCs w:val="24"/>
          <w:lang w:val="fr-FR"/>
        </w:rPr>
        <w:t>Amortizare</w:t>
      </w:r>
    </w:p>
    <w:p w:rsidR="005E1BE9" w:rsidRPr="00446327" w:rsidRDefault="00A44180" w:rsidP="00010006">
      <w:pPr>
        <w:jc w:val="both"/>
        <w:rPr>
          <w:sz w:val="24"/>
          <w:szCs w:val="24"/>
          <w:lang w:val="fr-FR"/>
        </w:rPr>
      </w:pPr>
      <w:r w:rsidRPr="00446327">
        <w:rPr>
          <w:sz w:val="24"/>
          <w:szCs w:val="24"/>
          <w:lang w:val="fr-FR"/>
        </w:rPr>
        <w:t>Valoarea amortizabil</w:t>
      </w:r>
      <w:r w:rsidR="00A70A97" w:rsidRPr="00446327">
        <w:rPr>
          <w:sz w:val="24"/>
          <w:szCs w:val="24"/>
          <w:lang w:val="fr-FR"/>
        </w:rPr>
        <w:t>a</w:t>
      </w:r>
      <w:r w:rsidRPr="00446327">
        <w:rPr>
          <w:sz w:val="24"/>
          <w:szCs w:val="24"/>
          <w:lang w:val="fr-FR"/>
        </w:rPr>
        <w:t xml:space="preserve"> a unui activ </w:t>
      </w:r>
      <w:r w:rsidR="006C22B6" w:rsidRPr="00446327">
        <w:rPr>
          <w:sz w:val="24"/>
          <w:szCs w:val="24"/>
          <w:lang w:val="fr-FR"/>
        </w:rPr>
        <w:t>este</w:t>
      </w:r>
      <w:r w:rsidRPr="00446327">
        <w:rPr>
          <w:sz w:val="24"/>
          <w:szCs w:val="24"/>
          <w:lang w:val="fr-FR"/>
        </w:rPr>
        <w:t xml:space="preserve"> alocat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mod sistematic pe durata sa de via</w:t>
      </w:r>
      <w:r w:rsidR="00A70A97" w:rsidRPr="00446327">
        <w:rPr>
          <w:sz w:val="24"/>
          <w:szCs w:val="24"/>
          <w:lang w:val="fr-FR"/>
        </w:rPr>
        <w:t>ta</w:t>
      </w:r>
      <w:r w:rsidRPr="00446327">
        <w:rPr>
          <w:sz w:val="24"/>
          <w:szCs w:val="24"/>
          <w:lang w:val="fr-FR"/>
        </w:rPr>
        <w:t xml:space="preserve"> util</w:t>
      </w:r>
      <w:r w:rsidR="00A70A97" w:rsidRPr="00446327">
        <w:rPr>
          <w:sz w:val="24"/>
          <w:szCs w:val="24"/>
          <w:lang w:val="fr-FR"/>
        </w:rPr>
        <w:t>a</w:t>
      </w:r>
      <w:r w:rsidRPr="00446327">
        <w:rPr>
          <w:sz w:val="24"/>
          <w:szCs w:val="24"/>
          <w:lang w:val="fr-FR"/>
        </w:rPr>
        <w:t>.</w:t>
      </w:r>
      <w:r w:rsidR="006C22B6" w:rsidRPr="00446327">
        <w:rPr>
          <w:sz w:val="24"/>
          <w:szCs w:val="24"/>
          <w:lang w:val="fr-FR"/>
        </w:rPr>
        <w:t xml:space="preserve"> </w:t>
      </w:r>
      <w:r w:rsidRPr="00446327">
        <w:rPr>
          <w:sz w:val="24"/>
          <w:szCs w:val="24"/>
          <w:lang w:val="fr-FR"/>
        </w:rPr>
        <w:t xml:space="preserve">Amortizarea unui activ </w:t>
      </w:r>
      <w:r w:rsidR="008B64C6">
        <w:rPr>
          <w:sz w:val="24"/>
          <w:szCs w:val="24"/>
          <w:lang w:val="fr-FR"/>
        </w:rPr>
        <w:t>i</w:t>
      </w:r>
      <w:r w:rsidRPr="00446327">
        <w:rPr>
          <w:sz w:val="24"/>
          <w:szCs w:val="24"/>
          <w:lang w:val="fr-FR"/>
        </w:rPr>
        <w:t>ncepe când acesta este disponibil pentru utilizare, adic</w:t>
      </w:r>
      <w:r w:rsidR="00A70A97" w:rsidRPr="00446327">
        <w:rPr>
          <w:sz w:val="24"/>
          <w:szCs w:val="24"/>
          <w:lang w:val="fr-FR"/>
        </w:rPr>
        <w:t>a</w:t>
      </w:r>
      <w:r w:rsidRPr="00446327">
        <w:rPr>
          <w:sz w:val="24"/>
          <w:szCs w:val="24"/>
          <w:lang w:val="fr-FR"/>
        </w:rPr>
        <w:t xml:space="preserve"> atunci când se afl</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amplasamentul </w:t>
      </w:r>
      <w:r w:rsidR="00A70A97" w:rsidRPr="00446327">
        <w:rPr>
          <w:sz w:val="24"/>
          <w:szCs w:val="24"/>
          <w:lang w:val="fr-FR"/>
        </w:rPr>
        <w:t>s</w:t>
      </w:r>
      <w:r w:rsidRPr="00446327">
        <w:rPr>
          <w:sz w:val="24"/>
          <w:szCs w:val="24"/>
          <w:lang w:val="fr-FR"/>
        </w:rPr>
        <w:t>i starea necesare pentru a putea func</w:t>
      </w:r>
      <w:r w:rsidR="00A70A97" w:rsidRPr="00446327">
        <w:rPr>
          <w:sz w:val="24"/>
          <w:szCs w:val="24"/>
          <w:lang w:val="fr-FR"/>
        </w:rPr>
        <w:t>t</w:t>
      </w:r>
      <w:r w:rsidRPr="00446327">
        <w:rPr>
          <w:sz w:val="24"/>
          <w:szCs w:val="24"/>
          <w:lang w:val="fr-FR"/>
        </w:rPr>
        <w:t xml:space="preserve">iona </w:t>
      </w:r>
      <w:r w:rsidR="008B64C6">
        <w:rPr>
          <w:sz w:val="24"/>
          <w:szCs w:val="24"/>
          <w:lang w:val="fr-FR"/>
        </w:rPr>
        <w:t>i</w:t>
      </w:r>
      <w:r w:rsidRPr="00446327">
        <w:rPr>
          <w:sz w:val="24"/>
          <w:szCs w:val="24"/>
          <w:lang w:val="fr-FR"/>
        </w:rPr>
        <w:t>n maniera dorit</w:t>
      </w:r>
      <w:r w:rsidR="00A70A97" w:rsidRPr="00446327">
        <w:rPr>
          <w:sz w:val="24"/>
          <w:szCs w:val="24"/>
          <w:lang w:val="fr-FR"/>
        </w:rPr>
        <w:t>a</w:t>
      </w:r>
      <w:r w:rsidRPr="00446327">
        <w:rPr>
          <w:sz w:val="24"/>
          <w:szCs w:val="24"/>
          <w:lang w:val="fr-FR"/>
        </w:rPr>
        <w:t xml:space="preserve"> de conducere.</w:t>
      </w:r>
    </w:p>
    <w:p w:rsidR="00A44180" w:rsidRPr="00446327" w:rsidRDefault="00A44180" w:rsidP="00010006">
      <w:pPr>
        <w:jc w:val="both"/>
        <w:rPr>
          <w:sz w:val="24"/>
          <w:szCs w:val="24"/>
          <w:lang w:val="fr-FR"/>
        </w:rPr>
      </w:pPr>
      <w:r w:rsidRPr="00446327">
        <w:rPr>
          <w:sz w:val="24"/>
          <w:szCs w:val="24"/>
          <w:lang w:val="fr-FR"/>
        </w:rPr>
        <w:t xml:space="preserve">Metoda </w:t>
      </w:r>
      <w:proofErr w:type="gramStart"/>
      <w:r w:rsidRPr="00446327">
        <w:rPr>
          <w:sz w:val="24"/>
          <w:szCs w:val="24"/>
          <w:lang w:val="fr-FR"/>
        </w:rPr>
        <w:t>de amortizare</w:t>
      </w:r>
      <w:proofErr w:type="gramEnd"/>
      <w:r w:rsidRPr="00446327">
        <w:rPr>
          <w:sz w:val="24"/>
          <w:szCs w:val="24"/>
          <w:lang w:val="fr-FR"/>
        </w:rPr>
        <w:t xml:space="preserve"> utilizat</w:t>
      </w:r>
      <w:r w:rsidR="00A70A97" w:rsidRPr="00446327">
        <w:rPr>
          <w:sz w:val="24"/>
          <w:szCs w:val="24"/>
          <w:lang w:val="fr-FR"/>
        </w:rPr>
        <w:t>a</w:t>
      </w:r>
      <w:r w:rsidRPr="00446327">
        <w:rPr>
          <w:sz w:val="24"/>
          <w:szCs w:val="24"/>
          <w:lang w:val="fr-FR"/>
        </w:rPr>
        <w:t xml:space="preserve"> </w:t>
      </w:r>
      <w:r w:rsidR="006C22B6" w:rsidRPr="00446327">
        <w:rPr>
          <w:sz w:val="24"/>
          <w:szCs w:val="24"/>
          <w:lang w:val="fr-FR"/>
        </w:rPr>
        <w:t>reflecta</w:t>
      </w:r>
      <w:r w:rsidRPr="00446327">
        <w:rPr>
          <w:sz w:val="24"/>
          <w:szCs w:val="24"/>
          <w:lang w:val="fr-FR"/>
        </w:rPr>
        <w:t xml:space="preserve"> ritmul preconizat de consumare a beneficiilor economice viitoare ale activului de c</w:t>
      </w:r>
      <w:r w:rsidR="00A70A97" w:rsidRPr="00446327">
        <w:rPr>
          <w:sz w:val="24"/>
          <w:szCs w:val="24"/>
          <w:lang w:val="fr-FR"/>
        </w:rPr>
        <w:t>a</w:t>
      </w:r>
      <w:r w:rsidRPr="00446327">
        <w:rPr>
          <w:sz w:val="24"/>
          <w:szCs w:val="24"/>
          <w:lang w:val="fr-FR"/>
        </w:rPr>
        <w:t>tre entitate.</w:t>
      </w:r>
    </w:p>
    <w:p w:rsidR="00A44180" w:rsidRPr="00446327" w:rsidRDefault="00A44180" w:rsidP="00010006">
      <w:pPr>
        <w:widowControl w:val="0"/>
        <w:tabs>
          <w:tab w:val="left" w:pos="442"/>
        </w:tabs>
        <w:jc w:val="both"/>
        <w:rPr>
          <w:sz w:val="24"/>
          <w:szCs w:val="24"/>
          <w:lang w:val="fr-FR"/>
        </w:rPr>
      </w:pPr>
      <w:r w:rsidRPr="00446327">
        <w:rPr>
          <w:sz w:val="24"/>
          <w:szCs w:val="24"/>
          <w:lang w:val="fr-FR"/>
        </w:rPr>
        <w:t>Terenul de</w:t>
      </w:r>
      <w:r w:rsidR="00A70A97" w:rsidRPr="00446327">
        <w:rPr>
          <w:sz w:val="24"/>
          <w:szCs w:val="24"/>
          <w:lang w:val="fr-FR"/>
        </w:rPr>
        <w:t>t</w:t>
      </w:r>
      <w:r w:rsidRPr="00446327">
        <w:rPr>
          <w:sz w:val="24"/>
          <w:szCs w:val="24"/>
          <w:lang w:val="fr-FR"/>
        </w:rPr>
        <w:t xml:space="preserve">inut </w:t>
      </w:r>
      <w:r w:rsidR="008B64C6">
        <w:rPr>
          <w:sz w:val="24"/>
          <w:szCs w:val="24"/>
          <w:lang w:val="fr-FR"/>
        </w:rPr>
        <w:t>i</w:t>
      </w:r>
      <w:r w:rsidRPr="00446327">
        <w:rPr>
          <w:sz w:val="24"/>
          <w:szCs w:val="24"/>
          <w:lang w:val="fr-FR"/>
        </w:rPr>
        <w:t xml:space="preserve">n proprietate nu este amortizat. </w:t>
      </w:r>
    </w:p>
    <w:p w:rsidR="00A44180" w:rsidRPr="00446327" w:rsidRDefault="00A44180" w:rsidP="00010006">
      <w:pPr>
        <w:widowControl w:val="0"/>
        <w:tabs>
          <w:tab w:val="left" w:pos="442"/>
        </w:tabs>
        <w:jc w:val="both"/>
        <w:rPr>
          <w:sz w:val="24"/>
          <w:szCs w:val="24"/>
          <w:lang w:val="fr-FR"/>
        </w:rPr>
      </w:pPr>
      <w:r w:rsidRPr="00446327">
        <w:rPr>
          <w:sz w:val="24"/>
          <w:szCs w:val="24"/>
          <w:lang w:val="fr-FR"/>
        </w:rPr>
        <w:t xml:space="preserve">Pentru mijloacele fixe amortizabile societatea utilizeaza, din punct de vedere contabil, metoda </w:t>
      </w:r>
      <w:proofErr w:type="gramStart"/>
      <w:r w:rsidRPr="00446327">
        <w:rPr>
          <w:sz w:val="24"/>
          <w:szCs w:val="24"/>
          <w:lang w:val="fr-FR"/>
        </w:rPr>
        <w:t>de amortizare</w:t>
      </w:r>
      <w:proofErr w:type="gramEnd"/>
      <w:r w:rsidRPr="00446327">
        <w:rPr>
          <w:sz w:val="24"/>
          <w:szCs w:val="24"/>
          <w:lang w:val="fr-FR"/>
        </w:rPr>
        <w:t xml:space="preserve"> liniara. Duratele de amortizare sunt determinate de catre o comisie interna de specialitate conform procedurilor interne companiei.Mai jos este o scurta prezentare a duratelor di viata a mijloacelor fixe pe categorii mai importante de bunuri:</w:t>
      </w:r>
    </w:p>
    <w:p w:rsidR="00C101CF" w:rsidRPr="00446327" w:rsidRDefault="00C101CF" w:rsidP="00010006">
      <w:pPr>
        <w:widowControl w:val="0"/>
        <w:tabs>
          <w:tab w:val="left" w:pos="442"/>
        </w:tabs>
        <w:jc w:val="both"/>
        <w:rPr>
          <w:sz w:val="24"/>
          <w:szCs w:val="24"/>
          <w:lang w:val="fr-FR"/>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2070"/>
      </w:tblGrid>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390D83">
            <w:pPr>
              <w:widowControl w:val="0"/>
              <w:tabs>
                <w:tab w:val="left" w:pos="442"/>
                <w:tab w:val="left" w:pos="2640"/>
                <w:tab w:val="left" w:pos="3080"/>
              </w:tabs>
              <w:rPr>
                <w:b/>
                <w:sz w:val="24"/>
                <w:szCs w:val="24"/>
                <w:lang w:val="fr-FR"/>
              </w:rPr>
            </w:pPr>
            <w:r w:rsidRPr="00446327">
              <w:rPr>
                <w:b/>
                <w:sz w:val="24"/>
                <w:szCs w:val="24"/>
                <w:lang w:val="fr-FR"/>
              </w:rPr>
              <w:t>Categorie</w:t>
            </w:r>
          </w:p>
        </w:tc>
        <w:tc>
          <w:tcPr>
            <w:tcW w:w="2070" w:type="dxa"/>
            <w:tcBorders>
              <w:top w:val="nil"/>
              <w:left w:val="nil"/>
              <w:bottom w:val="nil"/>
              <w:right w:val="nil"/>
            </w:tcBorders>
            <w:shd w:val="clear" w:color="auto" w:fill="auto"/>
          </w:tcPr>
          <w:p w:rsidR="00A44180" w:rsidRPr="00446327" w:rsidRDefault="00A44180" w:rsidP="00DD5ABE">
            <w:pPr>
              <w:widowControl w:val="0"/>
              <w:tabs>
                <w:tab w:val="left" w:pos="442"/>
                <w:tab w:val="left" w:pos="2640"/>
                <w:tab w:val="left" w:pos="3080"/>
              </w:tabs>
              <w:jc w:val="right"/>
              <w:rPr>
                <w:b/>
                <w:sz w:val="24"/>
                <w:szCs w:val="24"/>
                <w:lang w:val="fr-FR"/>
              </w:rPr>
            </w:pPr>
            <w:r w:rsidRPr="00446327">
              <w:rPr>
                <w:b/>
                <w:sz w:val="24"/>
                <w:szCs w:val="24"/>
                <w:lang w:val="fr-FR"/>
              </w:rPr>
              <w:t>Durata de viata</w:t>
            </w:r>
          </w:p>
        </w:tc>
      </w:tr>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A44180">
            <w:pPr>
              <w:rPr>
                <w:sz w:val="24"/>
                <w:szCs w:val="24"/>
                <w:lang w:val="fr-FR"/>
              </w:rPr>
            </w:pPr>
            <w:r w:rsidRPr="00446327">
              <w:rPr>
                <w:sz w:val="24"/>
                <w:szCs w:val="24"/>
                <w:lang w:val="fr-FR"/>
              </w:rPr>
              <w:t>Cladiri si constructii</w:t>
            </w:r>
          </w:p>
        </w:tc>
        <w:tc>
          <w:tcPr>
            <w:tcW w:w="2070" w:type="dxa"/>
            <w:tcBorders>
              <w:top w:val="nil"/>
              <w:left w:val="nil"/>
              <w:bottom w:val="nil"/>
              <w:right w:val="nil"/>
            </w:tcBorders>
            <w:shd w:val="clear" w:color="auto" w:fill="auto"/>
          </w:tcPr>
          <w:p w:rsidR="00A44180" w:rsidRPr="00446327" w:rsidRDefault="007208CB" w:rsidP="00DD5ABE">
            <w:pPr>
              <w:jc w:val="right"/>
              <w:rPr>
                <w:sz w:val="24"/>
                <w:szCs w:val="24"/>
                <w:lang w:val="fr-FR"/>
              </w:rPr>
            </w:pPr>
            <w:r w:rsidRPr="00446327">
              <w:rPr>
                <w:sz w:val="24"/>
                <w:szCs w:val="24"/>
                <w:lang w:val="fr-FR"/>
              </w:rPr>
              <w:t>24-40</w:t>
            </w:r>
            <w:r w:rsidR="00A44180" w:rsidRPr="00446327">
              <w:rPr>
                <w:sz w:val="24"/>
                <w:szCs w:val="24"/>
                <w:lang w:val="fr-FR"/>
              </w:rPr>
              <w:t xml:space="preserve"> ani</w:t>
            </w:r>
          </w:p>
        </w:tc>
      </w:tr>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A44180">
            <w:pPr>
              <w:rPr>
                <w:sz w:val="24"/>
                <w:szCs w:val="24"/>
                <w:lang w:val="fr-FR"/>
              </w:rPr>
            </w:pPr>
            <w:r w:rsidRPr="00446327">
              <w:rPr>
                <w:sz w:val="24"/>
                <w:szCs w:val="24"/>
                <w:lang w:val="fr-FR"/>
              </w:rPr>
              <w:t>Echipamente si instalatii</w:t>
            </w:r>
          </w:p>
        </w:tc>
        <w:tc>
          <w:tcPr>
            <w:tcW w:w="2070" w:type="dxa"/>
            <w:tcBorders>
              <w:top w:val="nil"/>
              <w:left w:val="nil"/>
              <w:bottom w:val="nil"/>
              <w:right w:val="nil"/>
            </w:tcBorders>
            <w:shd w:val="clear" w:color="auto" w:fill="auto"/>
          </w:tcPr>
          <w:p w:rsidR="00A44180" w:rsidRPr="00446327" w:rsidRDefault="00A44180" w:rsidP="00DD5ABE">
            <w:pPr>
              <w:jc w:val="right"/>
              <w:rPr>
                <w:sz w:val="24"/>
                <w:szCs w:val="24"/>
                <w:lang w:val="fr-FR"/>
              </w:rPr>
            </w:pPr>
            <w:r w:rsidRPr="00446327">
              <w:rPr>
                <w:sz w:val="24"/>
                <w:szCs w:val="24"/>
                <w:lang w:val="fr-FR"/>
              </w:rPr>
              <w:t>7-24 ani</w:t>
            </w:r>
          </w:p>
        </w:tc>
      </w:tr>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A44180">
            <w:pPr>
              <w:rPr>
                <w:sz w:val="24"/>
                <w:szCs w:val="24"/>
                <w:lang w:val="fr-FR"/>
              </w:rPr>
            </w:pPr>
            <w:r w:rsidRPr="00446327">
              <w:rPr>
                <w:sz w:val="24"/>
                <w:szCs w:val="24"/>
                <w:lang w:val="fr-FR"/>
              </w:rPr>
              <w:t>Mijloace de transport</w:t>
            </w:r>
          </w:p>
        </w:tc>
        <w:tc>
          <w:tcPr>
            <w:tcW w:w="2070" w:type="dxa"/>
            <w:tcBorders>
              <w:top w:val="nil"/>
              <w:left w:val="nil"/>
              <w:bottom w:val="nil"/>
              <w:right w:val="nil"/>
            </w:tcBorders>
            <w:shd w:val="clear" w:color="auto" w:fill="auto"/>
          </w:tcPr>
          <w:p w:rsidR="00A44180" w:rsidRPr="00446327" w:rsidRDefault="00863EE7" w:rsidP="00DD5ABE">
            <w:pPr>
              <w:jc w:val="right"/>
              <w:rPr>
                <w:sz w:val="24"/>
                <w:szCs w:val="24"/>
                <w:lang w:val="fr-FR"/>
              </w:rPr>
            </w:pPr>
            <w:r w:rsidRPr="00446327">
              <w:rPr>
                <w:sz w:val="24"/>
                <w:szCs w:val="24"/>
                <w:lang w:val="fr-FR"/>
              </w:rPr>
              <w:t>4</w:t>
            </w:r>
            <w:r w:rsidR="00A44180" w:rsidRPr="00446327">
              <w:rPr>
                <w:sz w:val="24"/>
                <w:szCs w:val="24"/>
                <w:lang w:val="fr-FR"/>
              </w:rPr>
              <w:t xml:space="preserve">- </w:t>
            </w:r>
            <w:r w:rsidR="007208CB" w:rsidRPr="00446327">
              <w:rPr>
                <w:sz w:val="24"/>
                <w:szCs w:val="24"/>
                <w:lang w:val="fr-FR"/>
              </w:rPr>
              <w:t>6</w:t>
            </w:r>
            <w:r w:rsidR="00A44180" w:rsidRPr="00446327">
              <w:rPr>
                <w:sz w:val="24"/>
                <w:szCs w:val="24"/>
                <w:lang w:val="fr-FR"/>
              </w:rPr>
              <w:t xml:space="preserve"> ani</w:t>
            </w:r>
          </w:p>
        </w:tc>
      </w:tr>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A44180">
            <w:pPr>
              <w:rPr>
                <w:sz w:val="24"/>
                <w:szCs w:val="24"/>
                <w:lang w:val="fr-FR"/>
              </w:rPr>
            </w:pPr>
            <w:r w:rsidRPr="00446327">
              <w:rPr>
                <w:sz w:val="24"/>
                <w:szCs w:val="24"/>
                <w:lang w:val="fr-FR"/>
              </w:rPr>
              <w:t>Tehnica de calcul</w:t>
            </w:r>
          </w:p>
        </w:tc>
        <w:tc>
          <w:tcPr>
            <w:tcW w:w="2070" w:type="dxa"/>
            <w:tcBorders>
              <w:top w:val="nil"/>
              <w:left w:val="nil"/>
              <w:bottom w:val="nil"/>
              <w:right w:val="nil"/>
            </w:tcBorders>
            <w:shd w:val="clear" w:color="auto" w:fill="auto"/>
          </w:tcPr>
          <w:p w:rsidR="00A44180" w:rsidRPr="00446327" w:rsidRDefault="007208CB" w:rsidP="00DD5ABE">
            <w:pPr>
              <w:jc w:val="right"/>
              <w:rPr>
                <w:sz w:val="24"/>
                <w:szCs w:val="24"/>
                <w:lang w:val="fr-FR"/>
              </w:rPr>
            </w:pPr>
            <w:r w:rsidRPr="00446327">
              <w:rPr>
                <w:sz w:val="24"/>
                <w:szCs w:val="24"/>
                <w:lang w:val="fr-FR"/>
              </w:rPr>
              <w:t>2- 15</w:t>
            </w:r>
            <w:r w:rsidR="00A44180" w:rsidRPr="00446327">
              <w:rPr>
                <w:sz w:val="24"/>
                <w:szCs w:val="24"/>
                <w:lang w:val="fr-FR"/>
              </w:rPr>
              <w:t xml:space="preserve"> ani</w:t>
            </w:r>
          </w:p>
        </w:tc>
      </w:tr>
      <w:tr w:rsidR="00A44180" w:rsidRPr="00446327">
        <w:trPr>
          <w:jc w:val="center"/>
        </w:trPr>
        <w:tc>
          <w:tcPr>
            <w:tcW w:w="3690" w:type="dxa"/>
            <w:tcBorders>
              <w:top w:val="nil"/>
              <w:left w:val="nil"/>
              <w:bottom w:val="nil"/>
              <w:right w:val="nil"/>
            </w:tcBorders>
            <w:shd w:val="clear" w:color="auto" w:fill="auto"/>
          </w:tcPr>
          <w:p w:rsidR="00A44180" w:rsidRPr="00446327" w:rsidRDefault="00A44180" w:rsidP="00390D83">
            <w:pPr>
              <w:pStyle w:val="BodyText2"/>
              <w:jc w:val="left"/>
              <w:rPr>
                <w:szCs w:val="24"/>
                <w:lang w:val="fr-FR"/>
              </w:rPr>
            </w:pPr>
            <w:r w:rsidRPr="00446327">
              <w:rPr>
                <w:szCs w:val="24"/>
                <w:lang w:val="fr-FR"/>
              </w:rPr>
              <w:t>Mobilier si echipament de birou</w:t>
            </w:r>
          </w:p>
        </w:tc>
        <w:tc>
          <w:tcPr>
            <w:tcW w:w="2070" w:type="dxa"/>
            <w:tcBorders>
              <w:top w:val="nil"/>
              <w:left w:val="nil"/>
              <w:bottom w:val="nil"/>
              <w:right w:val="nil"/>
            </w:tcBorders>
            <w:shd w:val="clear" w:color="auto" w:fill="auto"/>
          </w:tcPr>
          <w:p w:rsidR="00A44180" w:rsidRPr="00446327" w:rsidRDefault="007208CB" w:rsidP="00DD5ABE">
            <w:pPr>
              <w:pStyle w:val="BodyText2"/>
              <w:jc w:val="right"/>
              <w:rPr>
                <w:szCs w:val="24"/>
                <w:lang w:val="fr-FR"/>
              </w:rPr>
            </w:pPr>
            <w:r w:rsidRPr="00446327">
              <w:rPr>
                <w:szCs w:val="24"/>
                <w:lang w:val="fr-FR"/>
              </w:rPr>
              <w:t>3</w:t>
            </w:r>
            <w:r w:rsidR="00A44180" w:rsidRPr="00446327">
              <w:rPr>
                <w:szCs w:val="24"/>
                <w:lang w:val="fr-FR"/>
              </w:rPr>
              <w:t>-</w:t>
            </w:r>
            <w:r w:rsidRPr="00446327">
              <w:rPr>
                <w:szCs w:val="24"/>
                <w:lang w:val="fr-FR"/>
              </w:rPr>
              <w:t xml:space="preserve"> </w:t>
            </w:r>
            <w:r w:rsidR="00A44180" w:rsidRPr="00446327">
              <w:rPr>
                <w:szCs w:val="24"/>
                <w:lang w:val="fr-FR"/>
              </w:rPr>
              <w:t>15 ani</w:t>
            </w:r>
          </w:p>
        </w:tc>
      </w:tr>
    </w:tbl>
    <w:p w:rsidR="00A44180" w:rsidRPr="00ED692B" w:rsidRDefault="00572828" w:rsidP="00A44180">
      <w:pPr>
        <w:pStyle w:val="DaveIASBSubsectionTitle"/>
        <w:ind w:left="0"/>
        <w:rPr>
          <w:rFonts w:ascii="Times New Roman" w:hAnsi="Times New Roman" w:cs="Times New Roman"/>
          <w:b w:val="0"/>
          <w:i/>
          <w:snapToGrid/>
          <w:sz w:val="24"/>
          <w:szCs w:val="24"/>
          <w:lang w:val="fr-FR"/>
        </w:rPr>
      </w:pPr>
      <w:r w:rsidRPr="00ED692B">
        <w:rPr>
          <w:rFonts w:ascii="Times New Roman" w:hAnsi="Times New Roman" w:cs="Times New Roman"/>
          <w:b w:val="0"/>
          <w:i/>
          <w:snapToGrid/>
          <w:sz w:val="24"/>
          <w:szCs w:val="24"/>
          <w:lang w:val="fr-FR"/>
        </w:rPr>
        <w:t>Deprecierea</w:t>
      </w:r>
    </w:p>
    <w:p w:rsidR="00A44180" w:rsidRPr="00446327" w:rsidRDefault="00A44180" w:rsidP="00572828">
      <w:pPr>
        <w:autoSpaceDE w:val="0"/>
        <w:autoSpaceDN w:val="0"/>
        <w:adjustRightInd w:val="0"/>
        <w:jc w:val="both"/>
        <w:rPr>
          <w:sz w:val="24"/>
          <w:szCs w:val="24"/>
          <w:lang w:val="fr-FR"/>
        </w:rPr>
      </w:pPr>
      <w:r w:rsidRPr="00446327">
        <w:rPr>
          <w:sz w:val="24"/>
          <w:szCs w:val="24"/>
          <w:lang w:val="fr-FR"/>
        </w:rPr>
        <w:t>Pentru a determina dac</w:t>
      </w:r>
      <w:r w:rsidR="00A70A97" w:rsidRPr="00446327">
        <w:rPr>
          <w:sz w:val="24"/>
          <w:szCs w:val="24"/>
          <w:lang w:val="fr-FR"/>
        </w:rPr>
        <w:t>a</w:t>
      </w:r>
      <w:r w:rsidRPr="00446327">
        <w:rPr>
          <w:sz w:val="24"/>
          <w:szCs w:val="24"/>
          <w:lang w:val="fr-FR"/>
        </w:rPr>
        <w:t xml:space="preserve"> un element </w:t>
      </w:r>
      <w:proofErr w:type="gramStart"/>
      <w:r w:rsidRPr="00446327">
        <w:rPr>
          <w:sz w:val="24"/>
          <w:szCs w:val="24"/>
          <w:lang w:val="fr-FR"/>
        </w:rPr>
        <w:t>de imobiliz</w:t>
      </w:r>
      <w:r w:rsidR="00A70A97" w:rsidRPr="00446327">
        <w:rPr>
          <w:sz w:val="24"/>
          <w:szCs w:val="24"/>
          <w:lang w:val="fr-FR"/>
        </w:rPr>
        <w:t>a</w:t>
      </w:r>
      <w:r w:rsidRPr="00446327">
        <w:rPr>
          <w:sz w:val="24"/>
          <w:szCs w:val="24"/>
          <w:lang w:val="fr-FR"/>
        </w:rPr>
        <w:t>ri</w:t>
      </w:r>
      <w:proofErr w:type="gramEnd"/>
      <w:r w:rsidRPr="00446327">
        <w:rPr>
          <w:sz w:val="24"/>
          <w:szCs w:val="24"/>
          <w:lang w:val="fr-FR"/>
        </w:rPr>
        <w:t xml:space="preserve"> corporale este depreciat, o entitate aplic</w:t>
      </w:r>
      <w:r w:rsidR="00A70A97" w:rsidRPr="00446327">
        <w:rPr>
          <w:sz w:val="24"/>
          <w:szCs w:val="24"/>
          <w:lang w:val="fr-FR"/>
        </w:rPr>
        <w:t>a</w:t>
      </w:r>
      <w:r w:rsidRPr="00446327">
        <w:rPr>
          <w:sz w:val="24"/>
          <w:szCs w:val="24"/>
          <w:lang w:val="fr-FR"/>
        </w:rPr>
        <w:t xml:space="preserve"> IAS 36 Deprecierea activelor.  La sfâr</w:t>
      </w:r>
      <w:r w:rsidR="00A70A97" w:rsidRPr="00446327">
        <w:rPr>
          <w:sz w:val="24"/>
          <w:szCs w:val="24"/>
          <w:lang w:val="fr-FR"/>
        </w:rPr>
        <w:t>s</w:t>
      </w:r>
      <w:r w:rsidRPr="00446327">
        <w:rPr>
          <w:sz w:val="24"/>
          <w:szCs w:val="24"/>
          <w:lang w:val="fr-FR"/>
        </w:rPr>
        <w:t>itul fiec</w:t>
      </w:r>
      <w:r w:rsidR="00A70A97" w:rsidRPr="00446327">
        <w:rPr>
          <w:sz w:val="24"/>
          <w:szCs w:val="24"/>
          <w:lang w:val="fr-FR"/>
        </w:rPr>
        <w:t>a</w:t>
      </w:r>
      <w:r w:rsidRPr="00446327">
        <w:rPr>
          <w:sz w:val="24"/>
          <w:szCs w:val="24"/>
          <w:lang w:val="fr-FR"/>
        </w:rPr>
        <w:t>rei perioade de raportare, entitatea estime</w:t>
      </w:r>
      <w:r w:rsidR="006C22B6" w:rsidRPr="00446327">
        <w:rPr>
          <w:sz w:val="24"/>
          <w:szCs w:val="24"/>
          <w:lang w:val="fr-FR"/>
        </w:rPr>
        <w:t>az</w:t>
      </w:r>
      <w:r w:rsidR="00A70A97" w:rsidRPr="00446327">
        <w:rPr>
          <w:sz w:val="24"/>
          <w:szCs w:val="24"/>
          <w:lang w:val="fr-FR"/>
        </w:rPr>
        <w:t>a</w:t>
      </w:r>
      <w:r w:rsidRPr="00446327">
        <w:rPr>
          <w:sz w:val="24"/>
          <w:szCs w:val="24"/>
          <w:lang w:val="fr-FR"/>
        </w:rPr>
        <w:t xml:space="preserve"> dac</w:t>
      </w:r>
      <w:r w:rsidR="00A70A97" w:rsidRPr="00446327">
        <w:rPr>
          <w:sz w:val="24"/>
          <w:szCs w:val="24"/>
          <w:lang w:val="fr-FR"/>
        </w:rPr>
        <w:t>a</w:t>
      </w:r>
      <w:r w:rsidRPr="00446327">
        <w:rPr>
          <w:sz w:val="24"/>
          <w:szCs w:val="24"/>
          <w:lang w:val="fr-FR"/>
        </w:rPr>
        <w:t xml:space="preserve"> exist</w:t>
      </w:r>
      <w:r w:rsidR="00A70A97" w:rsidRPr="00446327">
        <w:rPr>
          <w:sz w:val="24"/>
          <w:szCs w:val="24"/>
          <w:lang w:val="fr-FR"/>
        </w:rPr>
        <w:t>a</w:t>
      </w:r>
      <w:r w:rsidRPr="00446327">
        <w:rPr>
          <w:sz w:val="24"/>
          <w:szCs w:val="24"/>
          <w:lang w:val="fr-FR"/>
        </w:rPr>
        <w:t xml:space="preserve"> indicii ale deprecierii activelor. </w:t>
      </w:r>
      <w:r w:rsidR="008B64C6">
        <w:rPr>
          <w:sz w:val="24"/>
          <w:szCs w:val="24"/>
          <w:lang w:val="fr-FR"/>
        </w:rPr>
        <w:t>I</w:t>
      </w:r>
      <w:r w:rsidRPr="00446327">
        <w:rPr>
          <w:sz w:val="24"/>
          <w:szCs w:val="24"/>
          <w:lang w:val="fr-FR"/>
        </w:rPr>
        <w:t xml:space="preserve">n cazul </w:t>
      </w:r>
      <w:r w:rsidR="008B64C6">
        <w:rPr>
          <w:sz w:val="24"/>
          <w:szCs w:val="24"/>
          <w:lang w:val="fr-FR"/>
        </w:rPr>
        <w:t>i</w:t>
      </w:r>
      <w:r w:rsidRPr="00446327">
        <w:rPr>
          <w:sz w:val="24"/>
          <w:szCs w:val="24"/>
          <w:lang w:val="fr-FR"/>
        </w:rPr>
        <w:t>n care sunt identificate astf</w:t>
      </w:r>
      <w:r w:rsidR="006C22B6" w:rsidRPr="00446327">
        <w:rPr>
          <w:sz w:val="24"/>
          <w:szCs w:val="24"/>
          <w:lang w:val="fr-FR"/>
        </w:rPr>
        <w:t xml:space="preserve">el </w:t>
      </w:r>
      <w:proofErr w:type="gramStart"/>
      <w:r w:rsidR="006C22B6" w:rsidRPr="00446327">
        <w:rPr>
          <w:sz w:val="24"/>
          <w:szCs w:val="24"/>
          <w:lang w:val="fr-FR"/>
        </w:rPr>
        <w:t>de indicii</w:t>
      </w:r>
      <w:proofErr w:type="gramEnd"/>
      <w:r w:rsidR="006C22B6" w:rsidRPr="00446327">
        <w:rPr>
          <w:sz w:val="24"/>
          <w:szCs w:val="24"/>
          <w:lang w:val="fr-FR"/>
        </w:rPr>
        <w:t>, entitatea estimeaza</w:t>
      </w:r>
      <w:r w:rsidRPr="00446327">
        <w:rPr>
          <w:sz w:val="24"/>
          <w:szCs w:val="24"/>
          <w:lang w:val="fr-FR"/>
        </w:rPr>
        <w:t xml:space="preserve"> valoarea recuperabil</w:t>
      </w:r>
      <w:r w:rsidR="00A70A97" w:rsidRPr="00446327">
        <w:rPr>
          <w:sz w:val="24"/>
          <w:szCs w:val="24"/>
          <w:lang w:val="fr-FR"/>
        </w:rPr>
        <w:t>a</w:t>
      </w:r>
      <w:r w:rsidRPr="00446327">
        <w:rPr>
          <w:sz w:val="24"/>
          <w:szCs w:val="24"/>
          <w:lang w:val="fr-FR"/>
        </w:rPr>
        <w:t xml:space="preserve"> a activului.</w:t>
      </w:r>
    </w:p>
    <w:p w:rsidR="00A44180" w:rsidRPr="00446327" w:rsidRDefault="00A44180" w:rsidP="00572828">
      <w:pPr>
        <w:autoSpaceDE w:val="0"/>
        <w:autoSpaceDN w:val="0"/>
        <w:adjustRightInd w:val="0"/>
        <w:jc w:val="both"/>
        <w:rPr>
          <w:sz w:val="24"/>
          <w:szCs w:val="24"/>
          <w:lang w:val="fr-FR"/>
        </w:rPr>
      </w:pPr>
      <w:r w:rsidRPr="00446327">
        <w:rPr>
          <w:sz w:val="24"/>
          <w:szCs w:val="24"/>
          <w:lang w:val="fr-FR"/>
        </w:rPr>
        <w:t xml:space="preserve">Dacã si numai dacã valoarea recuperabilã a unui activ este mai micã decât valoarea sa contabilã, valoarea contabilã a activului va fi redusã pentru a fi egalã cu valoarea recuperabilã. O astfel de reducere reprezintã o pierdere din depreciere. O pierdere din depreciere </w:t>
      </w:r>
      <w:r w:rsidR="00B170CA" w:rsidRPr="00446327">
        <w:rPr>
          <w:sz w:val="24"/>
          <w:szCs w:val="24"/>
          <w:lang w:val="fr-FR"/>
        </w:rPr>
        <w:t>este</w:t>
      </w:r>
      <w:r w:rsidRPr="00446327">
        <w:rPr>
          <w:sz w:val="24"/>
          <w:szCs w:val="24"/>
          <w:lang w:val="fr-FR"/>
        </w:rPr>
        <w:t xml:space="preserve"> recunoscutã imediat </w:t>
      </w:r>
      <w:r w:rsidR="008B64C6">
        <w:rPr>
          <w:sz w:val="24"/>
          <w:szCs w:val="24"/>
          <w:lang w:val="fr-FR"/>
        </w:rPr>
        <w:t>i</w:t>
      </w:r>
      <w:r w:rsidRPr="00446327">
        <w:rPr>
          <w:sz w:val="24"/>
          <w:szCs w:val="24"/>
          <w:lang w:val="fr-FR"/>
        </w:rPr>
        <w:t xml:space="preserve">n profitul sau </w:t>
      </w:r>
      <w:r w:rsidR="008B64C6">
        <w:rPr>
          <w:sz w:val="24"/>
          <w:szCs w:val="24"/>
          <w:lang w:val="fr-FR"/>
        </w:rPr>
        <w:t>i</w:t>
      </w:r>
      <w:r w:rsidRPr="00446327">
        <w:rPr>
          <w:sz w:val="24"/>
          <w:szCs w:val="24"/>
          <w:lang w:val="fr-FR"/>
        </w:rPr>
        <w:t>n pierder</w:t>
      </w:r>
      <w:r w:rsidR="00E35FCA" w:rsidRPr="00446327">
        <w:rPr>
          <w:sz w:val="24"/>
          <w:szCs w:val="24"/>
          <w:lang w:val="fr-FR"/>
        </w:rPr>
        <w:t>ea perioadei, cu excep</w:t>
      </w:r>
      <w:r w:rsidR="00A70A97" w:rsidRPr="00446327">
        <w:rPr>
          <w:sz w:val="24"/>
          <w:szCs w:val="24"/>
          <w:lang w:val="fr-FR"/>
        </w:rPr>
        <w:t>t</w:t>
      </w:r>
      <w:r w:rsidR="00B170CA" w:rsidRPr="00446327">
        <w:rPr>
          <w:sz w:val="24"/>
          <w:szCs w:val="24"/>
          <w:lang w:val="fr-FR"/>
        </w:rPr>
        <w:t>ia situat</w:t>
      </w:r>
      <w:r w:rsidRPr="00446327">
        <w:rPr>
          <w:sz w:val="24"/>
          <w:szCs w:val="24"/>
          <w:lang w:val="fr-FR"/>
        </w:rPr>
        <w:t xml:space="preserve">iilor </w:t>
      </w:r>
      <w:r w:rsidR="008B64C6">
        <w:rPr>
          <w:sz w:val="24"/>
          <w:szCs w:val="24"/>
          <w:lang w:val="fr-FR"/>
        </w:rPr>
        <w:t>i</w:t>
      </w:r>
      <w:r w:rsidRPr="00446327">
        <w:rPr>
          <w:sz w:val="24"/>
          <w:szCs w:val="24"/>
          <w:lang w:val="fr-FR"/>
        </w:rPr>
        <w:t xml:space="preserve">n care activul este raportat la valoarea </w:t>
      </w:r>
      <w:r w:rsidRPr="00446327">
        <w:rPr>
          <w:sz w:val="24"/>
          <w:szCs w:val="24"/>
          <w:lang w:val="fr-FR"/>
        </w:rPr>
        <w:lastRenderedPageBreak/>
        <w:t xml:space="preserve">reevaluatã, </w:t>
      </w:r>
      <w:r w:rsidR="008B64C6">
        <w:rPr>
          <w:sz w:val="24"/>
          <w:szCs w:val="24"/>
          <w:lang w:val="fr-FR"/>
        </w:rPr>
        <w:t>i</w:t>
      </w:r>
      <w:r w:rsidRPr="00446327">
        <w:rPr>
          <w:sz w:val="24"/>
          <w:szCs w:val="24"/>
          <w:lang w:val="fr-FR"/>
        </w:rPr>
        <w:t xml:space="preserve">n conformitate cu prevederile unui alt Standard (de exemplu, </w:t>
      </w:r>
      <w:r w:rsidR="008B64C6">
        <w:rPr>
          <w:sz w:val="24"/>
          <w:szCs w:val="24"/>
          <w:lang w:val="fr-FR"/>
        </w:rPr>
        <w:t>i</w:t>
      </w:r>
      <w:r w:rsidRPr="00446327">
        <w:rPr>
          <w:sz w:val="24"/>
          <w:szCs w:val="24"/>
          <w:lang w:val="fr-FR"/>
        </w:rPr>
        <w:t xml:space="preserve">n conformitate cu modelul de reevaluare din IAS 16 Imobilizãri corporale). Orice pierdere din depreciere </w:t>
      </w:r>
      <w:r w:rsidR="008B64C6">
        <w:rPr>
          <w:sz w:val="24"/>
          <w:szCs w:val="24"/>
          <w:lang w:val="fr-FR"/>
        </w:rPr>
        <w:t>i</w:t>
      </w:r>
      <w:r w:rsidRPr="00446327">
        <w:rPr>
          <w:sz w:val="24"/>
          <w:szCs w:val="24"/>
          <w:lang w:val="fr-FR"/>
        </w:rPr>
        <w:t xml:space="preserve">n cazul unui activ reevaluat </w:t>
      </w:r>
      <w:r w:rsidR="00B170CA" w:rsidRPr="00446327">
        <w:rPr>
          <w:sz w:val="24"/>
          <w:szCs w:val="24"/>
          <w:lang w:val="fr-FR"/>
        </w:rPr>
        <w:t>este</w:t>
      </w:r>
      <w:r w:rsidRPr="00446327">
        <w:rPr>
          <w:sz w:val="24"/>
          <w:szCs w:val="24"/>
          <w:lang w:val="fr-FR"/>
        </w:rPr>
        <w:t xml:space="preserve"> consideratã ca fiind o descrestere generat</w:t>
      </w:r>
      <w:r w:rsidR="00B170CA" w:rsidRPr="00446327">
        <w:rPr>
          <w:sz w:val="24"/>
          <w:szCs w:val="24"/>
          <w:lang w:val="fr-FR"/>
        </w:rPr>
        <w:t>a</w:t>
      </w:r>
      <w:r w:rsidRPr="00446327">
        <w:rPr>
          <w:sz w:val="24"/>
          <w:szCs w:val="24"/>
          <w:lang w:val="fr-FR"/>
        </w:rPr>
        <w:t xml:space="preserve"> de reevaluare</w:t>
      </w:r>
      <w:r w:rsidR="00B170CA" w:rsidRPr="00446327">
        <w:rPr>
          <w:sz w:val="24"/>
          <w:szCs w:val="24"/>
          <w:lang w:val="fr-FR"/>
        </w:rPr>
        <w:t>.</w:t>
      </w:r>
    </w:p>
    <w:p w:rsidR="00010006" w:rsidRPr="00446327" w:rsidRDefault="00010006" w:rsidP="005A2494">
      <w:pPr>
        <w:pStyle w:val="ListParagraph"/>
        <w:tabs>
          <w:tab w:val="left" w:pos="440"/>
          <w:tab w:val="decimal" w:pos="8362"/>
          <w:tab w:val="decimal" w:pos="9780"/>
        </w:tabs>
        <w:ind w:left="120"/>
        <w:jc w:val="both"/>
        <w:rPr>
          <w:sz w:val="24"/>
          <w:szCs w:val="24"/>
          <w:lang w:val="fr-FR"/>
        </w:rPr>
      </w:pPr>
    </w:p>
    <w:p w:rsidR="00A44180" w:rsidRPr="00ED692B" w:rsidRDefault="005A2494" w:rsidP="005A2494">
      <w:pPr>
        <w:pStyle w:val="ListParagraph"/>
        <w:tabs>
          <w:tab w:val="left" w:pos="440"/>
          <w:tab w:val="decimal" w:pos="8362"/>
          <w:tab w:val="decimal" w:pos="9780"/>
        </w:tabs>
        <w:ind w:left="120"/>
        <w:jc w:val="both"/>
        <w:rPr>
          <w:b/>
          <w:i/>
          <w:sz w:val="24"/>
          <w:szCs w:val="24"/>
          <w:lang w:val="es-PE"/>
        </w:rPr>
      </w:pPr>
      <w:r w:rsidRPr="00ED692B">
        <w:rPr>
          <w:b/>
          <w:i/>
          <w:sz w:val="24"/>
          <w:szCs w:val="24"/>
          <w:lang w:val="fr-FR"/>
        </w:rPr>
        <w:t xml:space="preserve">2.7 </w:t>
      </w:r>
      <w:r w:rsidR="00052B32" w:rsidRPr="00ED692B">
        <w:rPr>
          <w:b/>
          <w:i/>
          <w:sz w:val="24"/>
          <w:szCs w:val="24"/>
          <w:lang w:val="es-PE"/>
        </w:rPr>
        <w:t>Active financiare- IAS  39 Instrumente financiare: recunoa</w:t>
      </w:r>
      <w:r w:rsidR="00A70A97" w:rsidRPr="00ED692B">
        <w:rPr>
          <w:b/>
          <w:i/>
          <w:sz w:val="24"/>
          <w:szCs w:val="24"/>
          <w:lang w:val="es-PE"/>
        </w:rPr>
        <w:t>s</w:t>
      </w:r>
      <w:r w:rsidR="00052B32" w:rsidRPr="00ED692B">
        <w:rPr>
          <w:b/>
          <w:i/>
          <w:sz w:val="24"/>
          <w:szCs w:val="24"/>
          <w:lang w:val="es-PE"/>
        </w:rPr>
        <w:t xml:space="preserve">tere </w:t>
      </w:r>
      <w:r w:rsidR="00A70A97" w:rsidRPr="00ED692B">
        <w:rPr>
          <w:b/>
          <w:i/>
          <w:sz w:val="24"/>
          <w:szCs w:val="24"/>
          <w:lang w:val="es-PE"/>
        </w:rPr>
        <w:t>s</w:t>
      </w:r>
      <w:r w:rsidR="00052B32" w:rsidRPr="00ED692B">
        <w:rPr>
          <w:b/>
          <w:i/>
          <w:sz w:val="24"/>
          <w:szCs w:val="24"/>
          <w:lang w:val="es-PE"/>
        </w:rPr>
        <w:t>i evaluare</w:t>
      </w:r>
    </w:p>
    <w:p w:rsidR="00052B32" w:rsidRPr="00ED692B" w:rsidRDefault="00052B32" w:rsidP="00905CA8">
      <w:pPr>
        <w:autoSpaceDE w:val="0"/>
        <w:autoSpaceDN w:val="0"/>
        <w:adjustRightInd w:val="0"/>
        <w:spacing w:after="120"/>
        <w:jc w:val="both"/>
        <w:rPr>
          <w:i/>
          <w:sz w:val="24"/>
          <w:szCs w:val="24"/>
          <w:lang w:val="fr-FR"/>
        </w:rPr>
      </w:pPr>
      <w:r w:rsidRPr="00ED692B">
        <w:rPr>
          <w:i/>
          <w:sz w:val="24"/>
          <w:szCs w:val="24"/>
          <w:lang w:val="fr-FR"/>
        </w:rPr>
        <w:t>Evaluarea ini</w:t>
      </w:r>
      <w:r w:rsidR="00A70A97" w:rsidRPr="00ED692B">
        <w:rPr>
          <w:i/>
          <w:sz w:val="24"/>
          <w:szCs w:val="24"/>
          <w:lang w:val="fr-FR"/>
        </w:rPr>
        <w:t>t</w:t>
      </w:r>
      <w:r w:rsidRPr="00ED692B">
        <w:rPr>
          <w:i/>
          <w:sz w:val="24"/>
          <w:szCs w:val="24"/>
          <w:lang w:val="fr-FR"/>
        </w:rPr>
        <w:t>ial</w:t>
      </w:r>
      <w:r w:rsidR="00A70A97" w:rsidRPr="00ED692B">
        <w:rPr>
          <w:i/>
          <w:sz w:val="24"/>
          <w:szCs w:val="24"/>
          <w:lang w:val="fr-FR"/>
        </w:rPr>
        <w:t>a</w:t>
      </w:r>
      <w:r w:rsidRPr="00ED692B">
        <w:rPr>
          <w:i/>
          <w:sz w:val="24"/>
          <w:szCs w:val="24"/>
          <w:lang w:val="fr-FR"/>
        </w:rPr>
        <w:t xml:space="preserve"> a activelor financiare </w:t>
      </w:r>
      <w:r w:rsidR="00A70A97" w:rsidRPr="00ED692B">
        <w:rPr>
          <w:i/>
          <w:sz w:val="24"/>
          <w:szCs w:val="24"/>
          <w:lang w:val="fr-FR"/>
        </w:rPr>
        <w:t>s</w:t>
      </w:r>
      <w:r w:rsidRPr="00ED692B">
        <w:rPr>
          <w:i/>
          <w:sz w:val="24"/>
          <w:szCs w:val="24"/>
          <w:lang w:val="fr-FR"/>
        </w:rPr>
        <w:t>i a datoriilor financiare</w:t>
      </w:r>
    </w:p>
    <w:p w:rsidR="00052B32" w:rsidRPr="00446327" w:rsidRDefault="00052B32" w:rsidP="00115098">
      <w:pPr>
        <w:pStyle w:val="ListParagraph"/>
        <w:tabs>
          <w:tab w:val="left" w:pos="440"/>
          <w:tab w:val="decimal" w:pos="8362"/>
          <w:tab w:val="decimal" w:pos="9780"/>
        </w:tabs>
        <w:ind w:left="90"/>
        <w:jc w:val="both"/>
        <w:rPr>
          <w:sz w:val="24"/>
          <w:szCs w:val="24"/>
          <w:lang w:val="fr-FR"/>
        </w:rPr>
      </w:pPr>
      <w:r w:rsidRPr="00446327">
        <w:rPr>
          <w:sz w:val="24"/>
          <w:szCs w:val="24"/>
          <w:lang w:val="fr-FR"/>
        </w:rPr>
        <w:t>Atunci când un activ financiar sau o datorie financiar</w:t>
      </w:r>
      <w:r w:rsidR="00A70A97" w:rsidRPr="00446327">
        <w:rPr>
          <w:sz w:val="24"/>
          <w:szCs w:val="24"/>
          <w:lang w:val="fr-FR"/>
        </w:rPr>
        <w:t>a</w:t>
      </w:r>
      <w:r w:rsidRPr="00446327">
        <w:rPr>
          <w:sz w:val="24"/>
          <w:szCs w:val="24"/>
          <w:lang w:val="fr-FR"/>
        </w:rPr>
        <w:t xml:space="preserve"> este recunoscut(</w:t>
      </w:r>
      <w:r w:rsidR="00A70A97" w:rsidRPr="00446327">
        <w:rPr>
          <w:sz w:val="24"/>
          <w:szCs w:val="24"/>
          <w:lang w:val="fr-FR"/>
        </w:rPr>
        <w:t>a</w:t>
      </w:r>
      <w:r w:rsidRPr="00446327">
        <w:rPr>
          <w:sz w:val="24"/>
          <w:szCs w:val="24"/>
          <w:lang w:val="fr-FR"/>
        </w:rPr>
        <w:t>) ini</w:t>
      </w:r>
      <w:r w:rsidR="00A70A97" w:rsidRPr="00446327">
        <w:rPr>
          <w:sz w:val="24"/>
          <w:szCs w:val="24"/>
          <w:lang w:val="fr-FR"/>
        </w:rPr>
        <w:t>t</w:t>
      </w:r>
      <w:r w:rsidRPr="00446327">
        <w:rPr>
          <w:sz w:val="24"/>
          <w:szCs w:val="24"/>
          <w:lang w:val="fr-FR"/>
        </w:rPr>
        <w:t xml:space="preserve">ial, o entitate </w:t>
      </w:r>
      <w:r w:rsidR="008B64C6">
        <w:rPr>
          <w:sz w:val="24"/>
          <w:szCs w:val="24"/>
          <w:lang w:val="fr-FR"/>
        </w:rPr>
        <w:t>i</w:t>
      </w:r>
      <w:r w:rsidRPr="00446327">
        <w:rPr>
          <w:sz w:val="24"/>
          <w:szCs w:val="24"/>
          <w:lang w:val="fr-FR"/>
        </w:rPr>
        <w:t xml:space="preserve">l (o) </w:t>
      </w:r>
      <w:r w:rsidR="007910D7" w:rsidRPr="00446327">
        <w:rPr>
          <w:sz w:val="24"/>
          <w:szCs w:val="24"/>
          <w:lang w:val="fr-FR"/>
        </w:rPr>
        <w:t>evaluez</w:t>
      </w:r>
      <w:r w:rsidR="00A70A97" w:rsidRPr="00446327">
        <w:rPr>
          <w:sz w:val="24"/>
          <w:szCs w:val="24"/>
          <w:lang w:val="fr-FR"/>
        </w:rPr>
        <w:t>a</w:t>
      </w:r>
      <w:r w:rsidRPr="00446327">
        <w:rPr>
          <w:sz w:val="24"/>
          <w:szCs w:val="24"/>
          <w:lang w:val="fr-FR"/>
        </w:rPr>
        <w:t xml:space="preserve"> la valoarea sa just</w:t>
      </w:r>
      <w:r w:rsidR="00A70A97" w:rsidRPr="00446327">
        <w:rPr>
          <w:sz w:val="24"/>
          <w:szCs w:val="24"/>
          <w:lang w:val="fr-FR"/>
        </w:rPr>
        <w:t>a</w:t>
      </w:r>
      <w:r w:rsidRPr="00446327">
        <w:rPr>
          <w:sz w:val="24"/>
          <w:szCs w:val="24"/>
          <w:lang w:val="fr-FR"/>
        </w:rPr>
        <w:t xml:space="preserve"> plus, </w:t>
      </w:r>
      <w:r w:rsidR="008B64C6">
        <w:rPr>
          <w:sz w:val="24"/>
          <w:szCs w:val="24"/>
          <w:lang w:val="fr-FR"/>
        </w:rPr>
        <w:t>i</w:t>
      </w:r>
      <w:r w:rsidRPr="00446327">
        <w:rPr>
          <w:sz w:val="24"/>
          <w:szCs w:val="24"/>
          <w:lang w:val="fr-FR"/>
        </w:rPr>
        <w:t>n cazul unui activ financiar sau al unei datorii financiare care nu este la valoarea just</w:t>
      </w:r>
      <w:r w:rsidR="00A70A97" w:rsidRPr="00446327">
        <w:rPr>
          <w:sz w:val="24"/>
          <w:szCs w:val="24"/>
          <w:lang w:val="fr-FR"/>
        </w:rPr>
        <w:t>a</w:t>
      </w:r>
      <w:r w:rsidRPr="00446327">
        <w:rPr>
          <w:sz w:val="24"/>
          <w:szCs w:val="24"/>
          <w:lang w:val="fr-FR"/>
        </w:rPr>
        <w:t xml:space="preserve"> prin profit sau pierdere, costurile tranzac</w:t>
      </w:r>
      <w:r w:rsidR="00A70A97" w:rsidRPr="00446327">
        <w:rPr>
          <w:sz w:val="24"/>
          <w:szCs w:val="24"/>
          <w:lang w:val="fr-FR"/>
        </w:rPr>
        <w:t>t</w:t>
      </w:r>
      <w:r w:rsidRPr="00446327">
        <w:rPr>
          <w:sz w:val="24"/>
          <w:szCs w:val="24"/>
          <w:lang w:val="fr-FR"/>
        </w:rPr>
        <w:t xml:space="preserve">iei care pot fi </w:t>
      </w:r>
      <w:r w:rsidRPr="00446327">
        <w:rPr>
          <w:b/>
          <w:i/>
          <w:sz w:val="24"/>
          <w:szCs w:val="24"/>
          <w:lang w:val="es-PE"/>
        </w:rPr>
        <w:t>atribuite</w:t>
      </w:r>
      <w:r w:rsidRPr="00446327">
        <w:rPr>
          <w:sz w:val="24"/>
          <w:szCs w:val="24"/>
          <w:lang w:val="fr-FR"/>
        </w:rPr>
        <w:t xml:space="preserve"> direct achizi</w:t>
      </w:r>
      <w:r w:rsidR="00A70A97" w:rsidRPr="00446327">
        <w:rPr>
          <w:sz w:val="24"/>
          <w:szCs w:val="24"/>
          <w:lang w:val="fr-FR"/>
        </w:rPr>
        <w:t>t</w:t>
      </w:r>
      <w:r w:rsidRPr="00446327">
        <w:rPr>
          <w:sz w:val="24"/>
          <w:szCs w:val="24"/>
          <w:lang w:val="fr-FR"/>
        </w:rPr>
        <w:t xml:space="preserve">iei sau emiterii activului financiar sau datoriei financiare. </w:t>
      </w:r>
    </w:p>
    <w:p w:rsidR="00052B32" w:rsidRPr="00ED692B" w:rsidRDefault="00052B32" w:rsidP="00905CA8">
      <w:pPr>
        <w:autoSpaceDE w:val="0"/>
        <w:autoSpaceDN w:val="0"/>
        <w:adjustRightInd w:val="0"/>
        <w:spacing w:after="120"/>
        <w:jc w:val="both"/>
        <w:rPr>
          <w:i/>
          <w:sz w:val="24"/>
          <w:szCs w:val="24"/>
          <w:lang w:val="fr-FR"/>
        </w:rPr>
      </w:pPr>
      <w:r w:rsidRPr="00ED692B">
        <w:rPr>
          <w:i/>
          <w:sz w:val="24"/>
          <w:szCs w:val="24"/>
          <w:lang w:val="fr-FR"/>
        </w:rPr>
        <w:t>Evaluarea ulterioar</w:t>
      </w:r>
      <w:r w:rsidR="00A70A97" w:rsidRPr="00ED692B">
        <w:rPr>
          <w:i/>
          <w:sz w:val="24"/>
          <w:szCs w:val="24"/>
          <w:lang w:val="fr-FR"/>
        </w:rPr>
        <w:t>a</w:t>
      </w:r>
      <w:r w:rsidRPr="00ED692B">
        <w:rPr>
          <w:i/>
          <w:sz w:val="24"/>
          <w:szCs w:val="24"/>
          <w:lang w:val="fr-FR"/>
        </w:rPr>
        <w:t xml:space="preserve"> a activelor financiare</w:t>
      </w:r>
    </w:p>
    <w:p w:rsidR="00052B32" w:rsidRPr="00446327" w:rsidRDefault="00052B32" w:rsidP="00905CA8">
      <w:pPr>
        <w:autoSpaceDE w:val="0"/>
        <w:autoSpaceDN w:val="0"/>
        <w:adjustRightInd w:val="0"/>
        <w:spacing w:after="120"/>
        <w:jc w:val="both"/>
        <w:rPr>
          <w:sz w:val="24"/>
          <w:szCs w:val="24"/>
          <w:lang w:val="fr-FR"/>
        </w:rPr>
      </w:pPr>
      <w:r w:rsidRPr="00446327">
        <w:rPr>
          <w:sz w:val="24"/>
          <w:szCs w:val="24"/>
          <w:lang w:val="fr-FR"/>
        </w:rPr>
        <w:t>Din punct de vedere al evalu</w:t>
      </w:r>
      <w:r w:rsidR="00A70A97" w:rsidRPr="00446327">
        <w:rPr>
          <w:sz w:val="24"/>
          <w:szCs w:val="24"/>
          <w:lang w:val="fr-FR"/>
        </w:rPr>
        <w:t>a</w:t>
      </w:r>
      <w:r w:rsidRPr="00446327">
        <w:rPr>
          <w:sz w:val="24"/>
          <w:szCs w:val="24"/>
          <w:lang w:val="fr-FR"/>
        </w:rPr>
        <w:t>rii unui activ financiar dup</w:t>
      </w:r>
      <w:r w:rsidR="00A70A97" w:rsidRPr="00446327">
        <w:rPr>
          <w:sz w:val="24"/>
          <w:szCs w:val="24"/>
          <w:lang w:val="fr-FR"/>
        </w:rPr>
        <w:t>a</w:t>
      </w:r>
      <w:r w:rsidRPr="00446327">
        <w:rPr>
          <w:sz w:val="24"/>
          <w:szCs w:val="24"/>
          <w:lang w:val="fr-FR"/>
        </w:rPr>
        <w:t xml:space="preserve"> recunoa</w:t>
      </w:r>
      <w:r w:rsidR="00A70A97" w:rsidRPr="00446327">
        <w:rPr>
          <w:sz w:val="24"/>
          <w:szCs w:val="24"/>
          <w:lang w:val="fr-FR"/>
        </w:rPr>
        <w:t>s</w:t>
      </w:r>
      <w:r w:rsidRPr="00446327">
        <w:rPr>
          <w:sz w:val="24"/>
          <w:szCs w:val="24"/>
          <w:lang w:val="fr-FR"/>
        </w:rPr>
        <w:t>terea ini</w:t>
      </w:r>
      <w:r w:rsidR="00A70A97" w:rsidRPr="00446327">
        <w:rPr>
          <w:sz w:val="24"/>
          <w:szCs w:val="24"/>
          <w:lang w:val="fr-FR"/>
        </w:rPr>
        <w:t>t</w:t>
      </w:r>
      <w:r w:rsidRPr="00446327">
        <w:rPr>
          <w:sz w:val="24"/>
          <w:szCs w:val="24"/>
          <w:lang w:val="fr-FR"/>
        </w:rPr>
        <w:t>ial</w:t>
      </w:r>
      <w:r w:rsidR="00A70A97" w:rsidRPr="00446327">
        <w:rPr>
          <w:sz w:val="24"/>
          <w:szCs w:val="24"/>
          <w:lang w:val="fr-FR"/>
        </w:rPr>
        <w:t>a</w:t>
      </w:r>
      <w:r w:rsidRPr="00446327">
        <w:rPr>
          <w:sz w:val="24"/>
          <w:szCs w:val="24"/>
          <w:lang w:val="fr-FR"/>
        </w:rPr>
        <w:t xml:space="preserve">, </w:t>
      </w:r>
      <w:r w:rsidR="007910D7" w:rsidRPr="00446327">
        <w:rPr>
          <w:sz w:val="24"/>
          <w:szCs w:val="24"/>
          <w:lang w:val="fr-FR"/>
        </w:rPr>
        <w:t>Societatea</w:t>
      </w:r>
      <w:r w:rsidRPr="00446327">
        <w:rPr>
          <w:sz w:val="24"/>
          <w:szCs w:val="24"/>
          <w:lang w:val="fr-FR"/>
        </w:rPr>
        <w:t xml:space="preserve"> </w:t>
      </w:r>
      <w:r w:rsidR="007910D7" w:rsidRPr="00446327">
        <w:rPr>
          <w:sz w:val="24"/>
          <w:szCs w:val="24"/>
          <w:lang w:val="fr-FR"/>
        </w:rPr>
        <w:t xml:space="preserve">clasifica </w:t>
      </w:r>
      <w:r w:rsidRPr="00446327">
        <w:rPr>
          <w:sz w:val="24"/>
          <w:szCs w:val="24"/>
          <w:lang w:val="fr-FR"/>
        </w:rPr>
        <w:t xml:space="preserve">activele </w:t>
      </w:r>
      <w:r w:rsidR="007910D7" w:rsidRPr="00446327">
        <w:rPr>
          <w:sz w:val="24"/>
          <w:szCs w:val="24"/>
          <w:lang w:val="fr-FR"/>
        </w:rPr>
        <w:t xml:space="preserve">sale </w:t>
      </w:r>
      <w:r w:rsidRPr="00446327">
        <w:rPr>
          <w:sz w:val="24"/>
          <w:szCs w:val="24"/>
          <w:lang w:val="fr-FR"/>
        </w:rPr>
        <w:t xml:space="preserve">financiare </w:t>
      </w:r>
      <w:r w:rsidR="008B64C6">
        <w:rPr>
          <w:sz w:val="24"/>
          <w:szCs w:val="24"/>
          <w:lang w:val="fr-FR"/>
        </w:rPr>
        <w:t>i</w:t>
      </w:r>
      <w:r w:rsidRPr="00446327">
        <w:rPr>
          <w:sz w:val="24"/>
          <w:szCs w:val="24"/>
          <w:lang w:val="fr-FR"/>
        </w:rPr>
        <w:t>n urm</w:t>
      </w:r>
      <w:r w:rsidR="00A70A97" w:rsidRPr="00446327">
        <w:rPr>
          <w:sz w:val="24"/>
          <w:szCs w:val="24"/>
          <w:lang w:val="fr-FR"/>
        </w:rPr>
        <w:t>a</w:t>
      </w:r>
      <w:r w:rsidRPr="00446327">
        <w:rPr>
          <w:sz w:val="24"/>
          <w:szCs w:val="24"/>
          <w:lang w:val="fr-FR"/>
        </w:rPr>
        <w:t xml:space="preserve">toarele categorii: </w:t>
      </w:r>
    </w:p>
    <w:p w:rsidR="00052B32" w:rsidRPr="00ED692B" w:rsidRDefault="00052B32" w:rsidP="00905CA8">
      <w:pPr>
        <w:autoSpaceDE w:val="0"/>
        <w:autoSpaceDN w:val="0"/>
        <w:adjustRightInd w:val="0"/>
        <w:jc w:val="both"/>
        <w:rPr>
          <w:sz w:val="24"/>
          <w:szCs w:val="24"/>
          <w:lang w:val="fr-FR"/>
        </w:rPr>
      </w:pPr>
      <w:r w:rsidRPr="00ED692B">
        <w:rPr>
          <w:sz w:val="24"/>
          <w:szCs w:val="24"/>
          <w:lang w:val="fr-FR"/>
        </w:rPr>
        <w:t>I. Un activ financiar sau o datorie financiar</w:t>
      </w:r>
      <w:r w:rsidR="00A70A97" w:rsidRPr="00ED692B">
        <w:rPr>
          <w:sz w:val="24"/>
          <w:szCs w:val="24"/>
          <w:lang w:val="fr-FR"/>
        </w:rPr>
        <w:t>a</w:t>
      </w:r>
      <w:r w:rsidRPr="00ED692B">
        <w:rPr>
          <w:sz w:val="24"/>
          <w:szCs w:val="24"/>
          <w:lang w:val="fr-FR"/>
        </w:rPr>
        <w:t xml:space="preserve"> evaluat(</w:t>
      </w:r>
      <w:r w:rsidR="00A70A97" w:rsidRPr="00ED692B">
        <w:rPr>
          <w:sz w:val="24"/>
          <w:szCs w:val="24"/>
          <w:lang w:val="fr-FR"/>
        </w:rPr>
        <w:t>a</w:t>
      </w:r>
      <w:r w:rsidRPr="00ED692B">
        <w:rPr>
          <w:sz w:val="24"/>
          <w:szCs w:val="24"/>
          <w:lang w:val="fr-FR"/>
        </w:rPr>
        <w:t>) la valoarea just</w:t>
      </w:r>
      <w:r w:rsidR="00A70A97" w:rsidRPr="00ED692B">
        <w:rPr>
          <w:sz w:val="24"/>
          <w:szCs w:val="24"/>
          <w:lang w:val="fr-FR"/>
        </w:rPr>
        <w:t>a</w:t>
      </w:r>
      <w:r w:rsidRPr="00ED692B">
        <w:rPr>
          <w:sz w:val="24"/>
          <w:szCs w:val="24"/>
          <w:lang w:val="fr-FR"/>
        </w:rPr>
        <w:t xml:space="preserve"> prin profit sau pierdere este un activ financiar sau o datorie financiar</w:t>
      </w:r>
      <w:r w:rsidR="00A70A97" w:rsidRPr="00ED692B">
        <w:rPr>
          <w:sz w:val="24"/>
          <w:szCs w:val="24"/>
          <w:lang w:val="fr-FR"/>
        </w:rPr>
        <w:t>a</w:t>
      </w:r>
      <w:r w:rsidRPr="00ED692B">
        <w:rPr>
          <w:sz w:val="24"/>
          <w:szCs w:val="24"/>
          <w:lang w:val="fr-FR"/>
        </w:rPr>
        <w:t xml:space="preserve"> care </w:t>
      </w:r>
      <w:r w:rsidR="008B64C6" w:rsidRPr="00ED692B">
        <w:rPr>
          <w:sz w:val="24"/>
          <w:szCs w:val="24"/>
          <w:lang w:val="fr-FR"/>
        </w:rPr>
        <w:t>i</w:t>
      </w:r>
      <w:r w:rsidRPr="00ED692B">
        <w:rPr>
          <w:sz w:val="24"/>
          <w:szCs w:val="24"/>
          <w:lang w:val="fr-FR"/>
        </w:rPr>
        <w:t>ntrune</w:t>
      </w:r>
      <w:r w:rsidR="00A70A97" w:rsidRPr="00ED692B">
        <w:rPr>
          <w:sz w:val="24"/>
          <w:szCs w:val="24"/>
          <w:lang w:val="fr-FR"/>
        </w:rPr>
        <w:t>s</w:t>
      </w:r>
      <w:r w:rsidRPr="00ED692B">
        <w:rPr>
          <w:sz w:val="24"/>
          <w:szCs w:val="24"/>
          <w:lang w:val="fr-FR"/>
        </w:rPr>
        <w:t>te oricare dintre urm</w:t>
      </w:r>
      <w:r w:rsidR="00A70A97" w:rsidRPr="00ED692B">
        <w:rPr>
          <w:sz w:val="24"/>
          <w:szCs w:val="24"/>
          <w:lang w:val="fr-FR"/>
        </w:rPr>
        <w:t>a</w:t>
      </w:r>
      <w:r w:rsidRPr="00ED692B">
        <w:rPr>
          <w:sz w:val="24"/>
          <w:szCs w:val="24"/>
          <w:lang w:val="fr-FR"/>
        </w:rPr>
        <w:t>toarele condi</w:t>
      </w:r>
      <w:r w:rsidR="00A70A97" w:rsidRPr="00ED692B">
        <w:rPr>
          <w:sz w:val="24"/>
          <w:szCs w:val="24"/>
          <w:lang w:val="fr-FR"/>
        </w:rPr>
        <w:t>t</w:t>
      </w:r>
      <w:r w:rsidRPr="00ED692B">
        <w:rPr>
          <w:sz w:val="24"/>
          <w:szCs w:val="24"/>
          <w:lang w:val="fr-FR"/>
        </w:rPr>
        <w:t xml:space="preserve">ii: </w:t>
      </w:r>
    </w:p>
    <w:p w:rsidR="00052B32" w:rsidRPr="00446327" w:rsidRDefault="00052B32" w:rsidP="00905CA8">
      <w:pPr>
        <w:autoSpaceDE w:val="0"/>
        <w:autoSpaceDN w:val="0"/>
        <w:adjustRightInd w:val="0"/>
        <w:jc w:val="both"/>
        <w:rPr>
          <w:sz w:val="24"/>
          <w:szCs w:val="24"/>
          <w:lang w:val="fr-FR"/>
        </w:rPr>
      </w:pPr>
      <w:r w:rsidRPr="00446327">
        <w:rPr>
          <w:sz w:val="24"/>
          <w:szCs w:val="24"/>
          <w:lang w:val="fr-FR"/>
        </w:rPr>
        <w:t>(a)este clasificat(</w:t>
      </w:r>
      <w:r w:rsidR="00A70A97" w:rsidRPr="00446327">
        <w:rPr>
          <w:sz w:val="24"/>
          <w:szCs w:val="24"/>
          <w:lang w:val="fr-FR"/>
        </w:rPr>
        <w:t>a</w:t>
      </w:r>
      <w:r w:rsidRPr="00446327">
        <w:rPr>
          <w:sz w:val="24"/>
          <w:szCs w:val="24"/>
          <w:lang w:val="fr-FR"/>
        </w:rPr>
        <w:t>) drept de</w:t>
      </w:r>
      <w:r w:rsidR="00A70A97" w:rsidRPr="00446327">
        <w:rPr>
          <w:sz w:val="24"/>
          <w:szCs w:val="24"/>
          <w:lang w:val="fr-FR"/>
        </w:rPr>
        <w:t>t</w:t>
      </w:r>
      <w:r w:rsidRPr="00446327">
        <w:rPr>
          <w:sz w:val="24"/>
          <w:szCs w:val="24"/>
          <w:lang w:val="fr-FR"/>
        </w:rPr>
        <w:t>inut(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vederea tranzac</w:t>
      </w:r>
      <w:r w:rsidR="00A70A97" w:rsidRPr="00446327">
        <w:rPr>
          <w:sz w:val="24"/>
          <w:szCs w:val="24"/>
          <w:lang w:val="fr-FR"/>
        </w:rPr>
        <w:t>t</w:t>
      </w:r>
      <w:r w:rsidRPr="00446327">
        <w:rPr>
          <w:sz w:val="24"/>
          <w:szCs w:val="24"/>
          <w:lang w:val="fr-FR"/>
        </w:rPr>
        <w:t>ion</w:t>
      </w:r>
      <w:r w:rsidR="00A70A97" w:rsidRPr="00446327">
        <w:rPr>
          <w:sz w:val="24"/>
          <w:szCs w:val="24"/>
          <w:lang w:val="fr-FR"/>
        </w:rPr>
        <w:t>a</w:t>
      </w:r>
      <w:r w:rsidRPr="00446327">
        <w:rPr>
          <w:sz w:val="24"/>
          <w:szCs w:val="24"/>
          <w:lang w:val="fr-FR"/>
        </w:rPr>
        <w:t>rii. Un activ financiar sau o datorie financiar</w:t>
      </w:r>
      <w:r w:rsidR="00A70A97" w:rsidRPr="00446327">
        <w:rPr>
          <w:sz w:val="24"/>
          <w:szCs w:val="24"/>
          <w:lang w:val="fr-FR"/>
        </w:rPr>
        <w:t>a</w:t>
      </w:r>
      <w:r w:rsidRPr="00446327">
        <w:rPr>
          <w:sz w:val="24"/>
          <w:szCs w:val="24"/>
          <w:lang w:val="fr-FR"/>
        </w:rPr>
        <w:t xml:space="preserve"> este clasificat(</w:t>
      </w:r>
      <w:r w:rsidR="00A70A97" w:rsidRPr="00446327">
        <w:rPr>
          <w:sz w:val="24"/>
          <w:szCs w:val="24"/>
          <w:lang w:val="fr-FR"/>
        </w:rPr>
        <w:t>a</w:t>
      </w:r>
      <w:r w:rsidRPr="00446327">
        <w:rPr>
          <w:sz w:val="24"/>
          <w:szCs w:val="24"/>
          <w:lang w:val="fr-FR"/>
        </w:rPr>
        <w:t>) drept de</w:t>
      </w:r>
      <w:r w:rsidR="00A70A97" w:rsidRPr="00446327">
        <w:rPr>
          <w:sz w:val="24"/>
          <w:szCs w:val="24"/>
          <w:lang w:val="fr-FR"/>
        </w:rPr>
        <w:t>t</w:t>
      </w:r>
      <w:r w:rsidRPr="00446327">
        <w:rPr>
          <w:sz w:val="24"/>
          <w:szCs w:val="24"/>
          <w:lang w:val="fr-FR"/>
        </w:rPr>
        <w:t>inut(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vederea tranzac</w:t>
      </w:r>
      <w:r w:rsidR="00A70A97" w:rsidRPr="00446327">
        <w:rPr>
          <w:sz w:val="24"/>
          <w:szCs w:val="24"/>
          <w:lang w:val="fr-FR"/>
        </w:rPr>
        <w:t>t</w:t>
      </w:r>
      <w:r w:rsidRPr="00446327">
        <w:rPr>
          <w:sz w:val="24"/>
          <w:szCs w:val="24"/>
          <w:lang w:val="fr-FR"/>
        </w:rPr>
        <w:t>ion</w:t>
      </w:r>
      <w:r w:rsidR="00A70A97" w:rsidRPr="00446327">
        <w:rPr>
          <w:sz w:val="24"/>
          <w:szCs w:val="24"/>
          <w:lang w:val="fr-FR"/>
        </w:rPr>
        <w:t>a</w:t>
      </w:r>
      <w:r w:rsidRPr="00446327">
        <w:rPr>
          <w:sz w:val="24"/>
          <w:szCs w:val="24"/>
          <w:lang w:val="fr-FR"/>
        </w:rPr>
        <w:t>rii dac</w:t>
      </w:r>
      <w:r w:rsidR="00A70A97" w:rsidRPr="00446327">
        <w:rPr>
          <w:sz w:val="24"/>
          <w:szCs w:val="24"/>
          <w:lang w:val="fr-FR"/>
        </w:rPr>
        <w:t>a</w:t>
      </w:r>
      <w:r w:rsidRPr="00446327">
        <w:rPr>
          <w:sz w:val="24"/>
          <w:szCs w:val="24"/>
          <w:lang w:val="fr-FR"/>
        </w:rPr>
        <w:t xml:space="preserve"> este: </w:t>
      </w:r>
    </w:p>
    <w:p w:rsidR="00052B32" w:rsidRPr="00446327" w:rsidRDefault="00052B32" w:rsidP="00905CA8">
      <w:pPr>
        <w:autoSpaceDE w:val="0"/>
        <w:autoSpaceDN w:val="0"/>
        <w:adjustRightInd w:val="0"/>
        <w:jc w:val="both"/>
        <w:rPr>
          <w:sz w:val="24"/>
          <w:szCs w:val="24"/>
          <w:lang w:val="fr-FR"/>
        </w:rPr>
      </w:pPr>
      <w:r w:rsidRPr="00446327">
        <w:rPr>
          <w:sz w:val="24"/>
          <w:szCs w:val="24"/>
          <w:lang w:val="fr-FR"/>
        </w:rPr>
        <w:t>(i</w:t>
      </w:r>
      <w:proofErr w:type="gramStart"/>
      <w:r w:rsidRPr="00446327">
        <w:rPr>
          <w:sz w:val="24"/>
          <w:szCs w:val="24"/>
          <w:lang w:val="fr-FR"/>
        </w:rPr>
        <w:t>)dobândit</w:t>
      </w:r>
      <w:proofErr w:type="gramEnd"/>
      <w:r w:rsidRPr="00446327">
        <w:rPr>
          <w:sz w:val="24"/>
          <w:szCs w:val="24"/>
          <w:lang w:val="fr-FR"/>
        </w:rPr>
        <w:t xml:space="preserve"> sau suportat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principal </w:t>
      </w:r>
      <w:r w:rsidR="008B64C6">
        <w:rPr>
          <w:sz w:val="24"/>
          <w:szCs w:val="24"/>
          <w:lang w:val="fr-FR"/>
        </w:rPr>
        <w:t>i</w:t>
      </w:r>
      <w:r w:rsidRPr="00446327">
        <w:rPr>
          <w:sz w:val="24"/>
          <w:szCs w:val="24"/>
          <w:lang w:val="fr-FR"/>
        </w:rPr>
        <w:t>n scopul vânz</w:t>
      </w:r>
      <w:r w:rsidR="00A70A97" w:rsidRPr="00446327">
        <w:rPr>
          <w:sz w:val="24"/>
          <w:szCs w:val="24"/>
          <w:lang w:val="fr-FR"/>
        </w:rPr>
        <w:t>a</w:t>
      </w:r>
      <w:r w:rsidRPr="00446327">
        <w:rPr>
          <w:sz w:val="24"/>
          <w:szCs w:val="24"/>
          <w:lang w:val="fr-FR"/>
        </w:rPr>
        <w:t>rii sau reachizi</w:t>
      </w:r>
      <w:r w:rsidR="00A70A97" w:rsidRPr="00446327">
        <w:rPr>
          <w:sz w:val="24"/>
          <w:szCs w:val="24"/>
          <w:lang w:val="fr-FR"/>
        </w:rPr>
        <w:t>t</w:t>
      </w:r>
      <w:r w:rsidRPr="00446327">
        <w:rPr>
          <w:sz w:val="24"/>
          <w:szCs w:val="24"/>
          <w:lang w:val="fr-FR"/>
        </w:rPr>
        <w:t>ion</w:t>
      </w:r>
      <w:r w:rsidR="00A70A97" w:rsidRPr="00446327">
        <w:rPr>
          <w:sz w:val="24"/>
          <w:szCs w:val="24"/>
          <w:lang w:val="fr-FR"/>
        </w:rPr>
        <w:t>a</w:t>
      </w:r>
      <w:r w:rsidRPr="00446327">
        <w:rPr>
          <w:sz w:val="24"/>
          <w:szCs w:val="24"/>
          <w:lang w:val="fr-FR"/>
        </w:rPr>
        <w:t>rii la termenul cel mai apropiat;</w:t>
      </w:r>
    </w:p>
    <w:p w:rsidR="00052B32" w:rsidRPr="00446327" w:rsidRDefault="00052B32" w:rsidP="00905CA8">
      <w:pPr>
        <w:autoSpaceDE w:val="0"/>
        <w:autoSpaceDN w:val="0"/>
        <w:adjustRightInd w:val="0"/>
        <w:jc w:val="both"/>
        <w:rPr>
          <w:sz w:val="24"/>
          <w:szCs w:val="24"/>
          <w:lang w:val="fr-FR"/>
        </w:rPr>
      </w:pPr>
      <w:r w:rsidRPr="00446327">
        <w:rPr>
          <w:sz w:val="24"/>
          <w:szCs w:val="24"/>
          <w:lang w:val="fr-FR"/>
        </w:rPr>
        <w:t>(ii</w:t>
      </w:r>
      <w:proofErr w:type="gramStart"/>
      <w:r w:rsidRPr="00446327">
        <w:rPr>
          <w:sz w:val="24"/>
          <w:szCs w:val="24"/>
          <w:lang w:val="fr-FR"/>
        </w:rPr>
        <w:t>)la</w:t>
      </w:r>
      <w:proofErr w:type="gramEnd"/>
      <w:r w:rsidRPr="00446327">
        <w:rPr>
          <w:sz w:val="24"/>
          <w:szCs w:val="24"/>
          <w:lang w:val="fr-FR"/>
        </w:rPr>
        <w:t xml:space="preserve"> recunoa</w:t>
      </w:r>
      <w:r w:rsidR="00A70A97" w:rsidRPr="00446327">
        <w:rPr>
          <w:sz w:val="24"/>
          <w:szCs w:val="24"/>
          <w:lang w:val="fr-FR"/>
        </w:rPr>
        <w:t>s</w:t>
      </w:r>
      <w:r w:rsidRPr="00446327">
        <w:rPr>
          <w:sz w:val="24"/>
          <w:szCs w:val="24"/>
          <w:lang w:val="fr-FR"/>
        </w:rPr>
        <w:t>terea ini</w:t>
      </w:r>
      <w:r w:rsidR="00A70A97" w:rsidRPr="00446327">
        <w:rPr>
          <w:sz w:val="24"/>
          <w:szCs w:val="24"/>
          <w:lang w:val="fr-FR"/>
        </w:rPr>
        <w:t>t</w:t>
      </w:r>
      <w:r w:rsidRPr="00446327">
        <w:rPr>
          <w:sz w:val="24"/>
          <w:szCs w:val="24"/>
          <w:lang w:val="fr-FR"/>
        </w:rPr>
        <w:t>ial</w:t>
      </w:r>
      <w:r w:rsidR="00A70A97" w:rsidRPr="00446327">
        <w:rPr>
          <w:sz w:val="24"/>
          <w:szCs w:val="24"/>
          <w:lang w:val="fr-FR"/>
        </w:rPr>
        <w:t>a</w:t>
      </w:r>
      <w:r w:rsidRPr="00446327">
        <w:rPr>
          <w:sz w:val="24"/>
          <w:szCs w:val="24"/>
          <w:lang w:val="fr-FR"/>
        </w:rPr>
        <w:t xml:space="preserve"> face parte dintr-un portofoliu de instrumente financiare identificate gestionate </w:t>
      </w:r>
      <w:r w:rsidR="008B64C6">
        <w:rPr>
          <w:sz w:val="24"/>
          <w:szCs w:val="24"/>
          <w:lang w:val="fr-FR"/>
        </w:rPr>
        <w:t>i</w:t>
      </w:r>
      <w:r w:rsidRPr="00446327">
        <w:rPr>
          <w:sz w:val="24"/>
          <w:szCs w:val="24"/>
          <w:lang w:val="fr-FR"/>
        </w:rPr>
        <w:t>mpreun</w:t>
      </w:r>
      <w:r w:rsidR="00A70A97" w:rsidRPr="00446327">
        <w:rPr>
          <w:sz w:val="24"/>
          <w:szCs w:val="24"/>
          <w:lang w:val="fr-FR"/>
        </w:rPr>
        <w:t>a</w:t>
      </w:r>
      <w:r w:rsidRPr="00446327">
        <w:rPr>
          <w:sz w:val="24"/>
          <w:szCs w:val="24"/>
          <w:lang w:val="fr-FR"/>
        </w:rPr>
        <w:t xml:space="preserve"> </w:t>
      </w:r>
      <w:r w:rsidR="00A70A97" w:rsidRPr="00446327">
        <w:rPr>
          <w:sz w:val="24"/>
          <w:szCs w:val="24"/>
          <w:lang w:val="fr-FR"/>
        </w:rPr>
        <w:t>s</w:t>
      </w:r>
      <w:r w:rsidRPr="00446327">
        <w:rPr>
          <w:sz w:val="24"/>
          <w:szCs w:val="24"/>
          <w:lang w:val="fr-FR"/>
        </w:rPr>
        <w:t>i pentru care exist</w:t>
      </w:r>
      <w:r w:rsidR="00A70A97" w:rsidRPr="00446327">
        <w:rPr>
          <w:sz w:val="24"/>
          <w:szCs w:val="24"/>
          <w:lang w:val="fr-FR"/>
        </w:rPr>
        <w:t>a</w:t>
      </w:r>
      <w:r w:rsidRPr="00446327">
        <w:rPr>
          <w:sz w:val="24"/>
          <w:szCs w:val="24"/>
          <w:lang w:val="fr-FR"/>
        </w:rPr>
        <w:t xml:space="preserve"> dovezi ale unui tipar real recent de urm</w:t>
      </w:r>
      <w:r w:rsidR="00A70A97" w:rsidRPr="00446327">
        <w:rPr>
          <w:sz w:val="24"/>
          <w:szCs w:val="24"/>
          <w:lang w:val="fr-FR"/>
        </w:rPr>
        <w:t>a</w:t>
      </w:r>
      <w:r w:rsidRPr="00446327">
        <w:rPr>
          <w:sz w:val="24"/>
          <w:szCs w:val="24"/>
          <w:lang w:val="fr-FR"/>
        </w:rPr>
        <w:t xml:space="preserve">rire a profitului pe termen scurt; sau </w:t>
      </w:r>
    </w:p>
    <w:p w:rsidR="00052B32" w:rsidRPr="00446327" w:rsidRDefault="00052B32" w:rsidP="00905CA8">
      <w:pPr>
        <w:autoSpaceDE w:val="0"/>
        <w:autoSpaceDN w:val="0"/>
        <w:adjustRightInd w:val="0"/>
        <w:jc w:val="both"/>
        <w:rPr>
          <w:sz w:val="24"/>
          <w:szCs w:val="24"/>
          <w:lang w:val="fr-FR"/>
        </w:rPr>
      </w:pPr>
      <w:r w:rsidRPr="00446327">
        <w:rPr>
          <w:sz w:val="24"/>
          <w:szCs w:val="24"/>
          <w:lang w:val="fr-FR"/>
        </w:rPr>
        <w:t>(iii</w:t>
      </w:r>
      <w:proofErr w:type="gramStart"/>
      <w:r w:rsidRPr="00446327">
        <w:rPr>
          <w:sz w:val="24"/>
          <w:szCs w:val="24"/>
          <w:lang w:val="fr-FR"/>
        </w:rPr>
        <w:t>)un</w:t>
      </w:r>
      <w:proofErr w:type="gramEnd"/>
      <w:r w:rsidRPr="00446327">
        <w:rPr>
          <w:sz w:val="24"/>
          <w:szCs w:val="24"/>
          <w:lang w:val="fr-FR"/>
        </w:rPr>
        <w:t xml:space="preserve"> instrument derivat (cu excep</w:t>
      </w:r>
      <w:r w:rsidR="00A70A97" w:rsidRPr="00446327">
        <w:rPr>
          <w:sz w:val="24"/>
          <w:szCs w:val="24"/>
          <w:lang w:val="fr-FR"/>
        </w:rPr>
        <w:t>t</w:t>
      </w:r>
      <w:r w:rsidRPr="00446327">
        <w:rPr>
          <w:sz w:val="24"/>
          <w:szCs w:val="24"/>
          <w:lang w:val="fr-FR"/>
        </w:rPr>
        <w:t>ia unui instrument derivat care este un contract de garan</w:t>
      </w:r>
      <w:r w:rsidR="00A70A97" w:rsidRPr="00446327">
        <w:rPr>
          <w:sz w:val="24"/>
          <w:szCs w:val="24"/>
          <w:lang w:val="fr-FR"/>
        </w:rPr>
        <w:t>t</w:t>
      </w:r>
      <w:r w:rsidRPr="00446327">
        <w:rPr>
          <w:sz w:val="24"/>
          <w:szCs w:val="24"/>
          <w:lang w:val="fr-FR"/>
        </w:rPr>
        <w:t>ie financiar</w:t>
      </w:r>
      <w:r w:rsidR="00A70A97" w:rsidRPr="00446327">
        <w:rPr>
          <w:sz w:val="24"/>
          <w:szCs w:val="24"/>
          <w:lang w:val="fr-FR"/>
        </w:rPr>
        <w:t>a</w:t>
      </w:r>
      <w:r w:rsidRPr="00446327">
        <w:rPr>
          <w:sz w:val="24"/>
          <w:szCs w:val="24"/>
          <w:lang w:val="fr-FR"/>
        </w:rPr>
        <w:t xml:space="preserve"> sau un instrument desemnat </w:t>
      </w:r>
      <w:r w:rsidR="00A70A97" w:rsidRPr="00446327">
        <w:rPr>
          <w:sz w:val="24"/>
          <w:szCs w:val="24"/>
          <w:lang w:val="fr-FR"/>
        </w:rPr>
        <w:t>s</w:t>
      </w:r>
      <w:r w:rsidRPr="00446327">
        <w:rPr>
          <w:sz w:val="24"/>
          <w:szCs w:val="24"/>
          <w:lang w:val="fr-FR"/>
        </w:rPr>
        <w:t xml:space="preserve">i eficace de acoperire </w:t>
      </w:r>
      <w:r w:rsidR="008B64C6">
        <w:rPr>
          <w:sz w:val="24"/>
          <w:szCs w:val="24"/>
          <w:lang w:val="fr-FR"/>
        </w:rPr>
        <w:t>i</w:t>
      </w:r>
      <w:r w:rsidRPr="00446327">
        <w:rPr>
          <w:sz w:val="24"/>
          <w:szCs w:val="24"/>
          <w:lang w:val="fr-FR"/>
        </w:rPr>
        <w:t>mpotriva riscurilor).</w:t>
      </w:r>
    </w:p>
    <w:p w:rsidR="00052B32" w:rsidRPr="00446327" w:rsidRDefault="008B64C6" w:rsidP="00905CA8">
      <w:pPr>
        <w:autoSpaceDE w:val="0"/>
        <w:autoSpaceDN w:val="0"/>
        <w:adjustRightInd w:val="0"/>
        <w:jc w:val="both"/>
        <w:rPr>
          <w:sz w:val="24"/>
          <w:szCs w:val="24"/>
          <w:lang w:val="fr-FR"/>
        </w:rPr>
      </w:pPr>
      <w:r>
        <w:rPr>
          <w:b/>
          <w:i/>
          <w:sz w:val="24"/>
          <w:szCs w:val="24"/>
          <w:lang w:val="fr-FR"/>
        </w:rPr>
        <w:t>I</w:t>
      </w:r>
      <w:r w:rsidR="00052B32" w:rsidRPr="00446327">
        <w:rPr>
          <w:b/>
          <w:i/>
          <w:sz w:val="24"/>
          <w:szCs w:val="24"/>
          <w:lang w:val="fr-FR"/>
        </w:rPr>
        <w:t xml:space="preserve">mprumuturile </w:t>
      </w:r>
      <w:r w:rsidR="00A70A97" w:rsidRPr="00446327">
        <w:rPr>
          <w:b/>
          <w:i/>
          <w:sz w:val="24"/>
          <w:szCs w:val="24"/>
          <w:lang w:val="fr-FR"/>
        </w:rPr>
        <w:t>s</w:t>
      </w:r>
      <w:r w:rsidR="00052B32" w:rsidRPr="00446327">
        <w:rPr>
          <w:b/>
          <w:i/>
          <w:sz w:val="24"/>
          <w:szCs w:val="24"/>
          <w:lang w:val="fr-FR"/>
        </w:rPr>
        <w:t>i crean</w:t>
      </w:r>
      <w:r w:rsidR="00A70A97" w:rsidRPr="00446327">
        <w:rPr>
          <w:b/>
          <w:i/>
          <w:sz w:val="24"/>
          <w:szCs w:val="24"/>
          <w:lang w:val="fr-FR"/>
        </w:rPr>
        <w:t>t</w:t>
      </w:r>
      <w:r w:rsidR="00052B32" w:rsidRPr="00446327">
        <w:rPr>
          <w:b/>
          <w:i/>
          <w:sz w:val="24"/>
          <w:szCs w:val="24"/>
          <w:lang w:val="fr-FR"/>
        </w:rPr>
        <w:t>ele</w:t>
      </w:r>
      <w:r w:rsidR="00052B32" w:rsidRPr="00446327">
        <w:rPr>
          <w:sz w:val="24"/>
          <w:szCs w:val="24"/>
          <w:lang w:val="fr-FR"/>
        </w:rPr>
        <w:t xml:space="preserve"> sunt active financiare nederivate cu pl</w:t>
      </w:r>
      <w:r w:rsidR="00A70A97" w:rsidRPr="00446327">
        <w:rPr>
          <w:sz w:val="24"/>
          <w:szCs w:val="24"/>
          <w:lang w:val="fr-FR"/>
        </w:rPr>
        <w:t>at</w:t>
      </w:r>
      <w:r w:rsidR="00052B32" w:rsidRPr="00446327">
        <w:rPr>
          <w:sz w:val="24"/>
          <w:szCs w:val="24"/>
          <w:lang w:val="fr-FR"/>
        </w:rPr>
        <w:t xml:space="preserve">i fixe sau determinabile </w:t>
      </w:r>
      <w:r w:rsidR="00A70A97" w:rsidRPr="00446327">
        <w:rPr>
          <w:sz w:val="24"/>
          <w:szCs w:val="24"/>
          <w:lang w:val="fr-FR"/>
        </w:rPr>
        <w:t>s</w:t>
      </w:r>
      <w:r w:rsidR="00052B32" w:rsidRPr="00446327">
        <w:rPr>
          <w:sz w:val="24"/>
          <w:szCs w:val="24"/>
          <w:lang w:val="fr-FR"/>
        </w:rPr>
        <w:t>i care nu sunt cotate pe o pia</w:t>
      </w:r>
      <w:r w:rsidR="00A70A97" w:rsidRPr="00446327">
        <w:rPr>
          <w:sz w:val="24"/>
          <w:szCs w:val="24"/>
          <w:lang w:val="fr-FR"/>
        </w:rPr>
        <w:t>ta</w:t>
      </w:r>
      <w:r w:rsidR="00052B32" w:rsidRPr="00446327">
        <w:rPr>
          <w:sz w:val="24"/>
          <w:szCs w:val="24"/>
          <w:lang w:val="fr-FR"/>
        </w:rPr>
        <w:t xml:space="preserve"> activ</w:t>
      </w:r>
      <w:r w:rsidR="00A70A97" w:rsidRPr="00446327">
        <w:rPr>
          <w:sz w:val="24"/>
          <w:szCs w:val="24"/>
          <w:lang w:val="fr-FR"/>
        </w:rPr>
        <w:t>a</w:t>
      </w:r>
      <w:r w:rsidR="00052B32" w:rsidRPr="00446327">
        <w:rPr>
          <w:sz w:val="24"/>
          <w:szCs w:val="24"/>
          <w:lang w:val="fr-FR"/>
        </w:rPr>
        <w:t xml:space="preserve">, altele decât: </w:t>
      </w:r>
    </w:p>
    <w:p w:rsidR="00052B32" w:rsidRPr="00446327" w:rsidRDefault="00052B32" w:rsidP="00AA4120">
      <w:pPr>
        <w:pStyle w:val="ListParagraph"/>
        <w:numPr>
          <w:ilvl w:val="0"/>
          <w:numId w:val="11"/>
        </w:numPr>
        <w:autoSpaceDE w:val="0"/>
        <w:autoSpaceDN w:val="0"/>
        <w:adjustRightInd w:val="0"/>
        <w:jc w:val="both"/>
        <w:rPr>
          <w:sz w:val="24"/>
          <w:szCs w:val="24"/>
          <w:lang w:val="fr-FR"/>
        </w:rPr>
      </w:pPr>
      <w:r w:rsidRPr="00446327">
        <w:rPr>
          <w:sz w:val="24"/>
          <w:szCs w:val="24"/>
          <w:lang w:val="fr-FR"/>
        </w:rPr>
        <w:t>cele pe care entitatea inten</w:t>
      </w:r>
      <w:r w:rsidR="00A70A97" w:rsidRPr="00446327">
        <w:rPr>
          <w:sz w:val="24"/>
          <w:szCs w:val="24"/>
          <w:lang w:val="fr-FR"/>
        </w:rPr>
        <w:t>t</w:t>
      </w:r>
      <w:r w:rsidRPr="00446327">
        <w:rPr>
          <w:sz w:val="24"/>
          <w:szCs w:val="24"/>
          <w:lang w:val="fr-FR"/>
        </w:rPr>
        <w:t>ioneaz</w:t>
      </w:r>
      <w:r w:rsidR="00A70A97" w:rsidRPr="00446327">
        <w:rPr>
          <w:sz w:val="24"/>
          <w:szCs w:val="24"/>
          <w:lang w:val="fr-FR"/>
        </w:rPr>
        <w:t>a</w:t>
      </w:r>
      <w:r w:rsidRPr="00446327">
        <w:rPr>
          <w:sz w:val="24"/>
          <w:szCs w:val="24"/>
          <w:lang w:val="fr-FR"/>
        </w:rPr>
        <w:t xml:space="preserve"> s</w:t>
      </w:r>
      <w:r w:rsidR="00A70A97" w:rsidRPr="00446327">
        <w:rPr>
          <w:sz w:val="24"/>
          <w:szCs w:val="24"/>
          <w:lang w:val="fr-FR"/>
        </w:rPr>
        <w:t>a</w:t>
      </w:r>
      <w:r w:rsidRPr="00446327">
        <w:rPr>
          <w:sz w:val="24"/>
          <w:szCs w:val="24"/>
          <w:lang w:val="fr-FR"/>
        </w:rPr>
        <w:t xml:space="preserve"> le vând</w:t>
      </w:r>
      <w:r w:rsidR="00A70A97" w:rsidRPr="00446327">
        <w:rPr>
          <w:sz w:val="24"/>
          <w:szCs w:val="24"/>
          <w:lang w:val="fr-FR"/>
        </w:rPr>
        <w:t>a</w:t>
      </w:r>
      <w:r w:rsidRPr="00446327">
        <w:rPr>
          <w:sz w:val="24"/>
          <w:szCs w:val="24"/>
          <w:lang w:val="fr-FR"/>
        </w:rPr>
        <w:t xml:space="preserve"> imediat sau </w:t>
      </w:r>
      <w:r w:rsidR="008B64C6">
        <w:rPr>
          <w:sz w:val="24"/>
          <w:szCs w:val="24"/>
          <w:lang w:val="fr-FR"/>
        </w:rPr>
        <w:t>i</w:t>
      </w:r>
      <w:r w:rsidRPr="00446327">
        <w:rPr>
          <w:sz w:val="24"/>
          <w:szCs w:val="24"/>
          <w:lang w:val="fr-FR"/>
        </w:rPr>
        <w:t>n scurt timp, care trebuie clasificate drept de</w:t>
      </w:r>
      <w:r w:rsidR="00A70A97" w:rsidRPr="00446327">
        <w:rPr>
          <w:sz w:val="24"/>
          <w:szCs w:val="24"/>
          <w:lang w:val="fr-FR"/>
        </w:rPr>
        <w:t>t</w:t>
      </w:r>
      <w:r w:rsidRPr="00446327">
        <w:rPr>
          <w:sz w:val="24"/>
          <w:szCs w:val="24"/>
          <w:lang w:val="fr-FR"/>
        </w:rPr>
        <w:t xml:space="preserve">inute </w:t>
      </w:r>
      <w:r w:rsidR="008B64C6">
        <w:rPr>
          <w:sz w:val="24"/>
          <w:szCs w:val="24"/>
          <w:lang w:val="fr-FR"/>
        </w:rPr>
        <w:t>i</w:t>
      </w:r>
      <w:r w:rsidRPr="00446327">
        <w:rPr>
          <w:sz w:val="24"/>
          <w:szCs w:val="24"/>
          <w:lang w:val="fr-FR"/>
        </w:rPr>
        <w:t>n vederea tranzac</w:t>
      </w:r>
      <w:r w:rsidR="00A70A97" w:rsidRPr="00446327">
        <w:rPr>
          <w:sz w:val="24"/>
          <w:szCs w:val="24"/>
          <w:lang w:val="fr-FR"/>
        </w:rPr>
        <w:t>t</w:t>
      </w:r>
      <w:r w:rsidRPr="00446327">
        <w:rPr>
          <w:sz w:val="24"/>
          <w:szCs w:val="24"/>
          <w:lang w:val="fr-FR"/>
        </w:rPr>
        <w:t>ion</w:t>
      </w:r>
      <w:r w:rsidR="00A70A97" w:rsidRPr="00446327">
        <w:rPr>
          <w:sz w:val="24"/>
          <w:szCs w:val="24"/>
          <w:lang w:val="fr-FR"/>
        </w:rPr>
        <w:t>a</w:t>
      </w:r>
      <w:r w:rsidRPr="00446327">
        <w:rPr>
          <w:sz w:val="24"/>
          <w:szCs w:val="24"/>
          <w:lang w:val="fr-FR"/>
        </w:rPr>
        <w:t xml:space="preserve">rii, </w:t>
      </w:r>
      <w:r w:rsidR="00A70A97" w:rsidRPr="00446327">
        <w:rPr>
          <w:sz w:val="24"/>
          <w:szCs w:val="24"/>
          <w:lang w:val="fr-FR"/>
        </w:rPr>
        <w:t>s</w:t>
      </w:r>
      <w:r w:rsidRPr="00446327">
        <w:rPr>
          <w:sz w:val="24"/>
          <w:szCs w:val="24"/>
          <w:lang w:val="fr-FR"/>
        </w:rPr>
        <w:t>i cele pe care entitatea, la recunoa</w:t>
      </w:r>
      <w:r w:rsidR="00A70A97" w:rsidRPr="00446327">
        <w:rPr>
          <w:sz w:val="24"/>
          <w:szCs w:val="24"/>
          <w:lang w:val="fr-FR"/>
        </w:rPr>
        <w:t>s</w:t>
      </w:r>
      <w:r w:rsidRPr="00446327">
        <w:rPr>
          <w:sz w:val="24"/>
          <w:szCs w:val="24"/>
          <w:lang w:val="fr-FR"/>
        </w:rPr>
        <w:t>terea ini</w:t>
      </w:r>
      <w:r w:rsidR="00A70A97" w:rsidRPr="00446327">
        <w:rPr>
          <w:sz w:val="24"/>
          <w:szCs w:val="24"/>
          <w:lang w:val="fr-FR"/>
        </w:rPr>
        <w:t>t</w:t>
      </w:r>
      <w:r w:rsidRPr="00446327">
        <w:rPr>
          <w:sz w:val="24"/>
          <w:szCs w:val="24"/>
          <w:lang w:val="fr-FR"/>
        </w:rPr>
        <w:t>ial</w:t>
      </w:r>
      <w:r w:rsidR="00A70A97" w:rsidRPr="00446327">
        <w:rPr>
          <w:sz w:val="24"/>
          <w:szCs w:val="24"/>
          <w:lang w:val="fr-FR"/>
        </w:rPr>
        <w:t>a</w:t>
      </w:r>
      <w:r w:rsidRPr="00446327">
        <w:rPr>
          <w:sz w:val="24"/>
          <w:szCs w:val="24"/>
          <w:lang w:val="fr-FR"/>
        </w:rPr>
        <w:t>, le desemneaz</w:t>
      </w:r>
      <w:r w:rsidR="00A70A97" w:rsidRPr="00446327">
        <w:rPr>
          <w:sz w:val="24"/>
          <w:szCs w:val="24"/>
          <w:lang w:val="fr-FR"/>
        </w:rPr>
        <w:t>a</w:t>
      </w:r>
      <w:r w:rsidRPr="00446327">
        <w:rPr>
          <w:sz w:val="24"/>
          <w:szCs w:val="24"/>
          <w:lang w:val="fr-FR"/>
        </w:rPr>
        <w:t xml:space="preserve"> la valoarea just</w:t>
      </w:r>
      <w:r w:rsidR="00A70A97" w:rsidRPr="00446327">
        <w:rPr>
          <w:sz w:val="24"/>
          <w:szCs w:val="24"/>
          <w:lang w:val="fr-FR"/>
        </w:rPr>
        <w:t>a</w:t>
      </w:r>
      <w:r w:rsidRPr="00446327">
        <w:rPr>
          <w:sz w:val="24"/>
          <w:szCs w:val="24"/>
          <w:lang w:val="fr-FR"/>
        </w:rPr>
        <w:t xml:space="preserve"> prin profit sau pierdere; </w:t>
      </w:r>
    </w:p>
    <w:p w:rsidR="00052B32" w:rsidRPr="00446327" w:rsidRDefault="00052B32" w:rsidP="00AA4120">
      <w:pPr>
        <w:pStyle w:val="ListParagraph"/>
        <w:numPr>
          <w:ilvl w:val="0"/>
          <w:numId w:val="11"/>
        </w:numPr>
        <w:autoSpaceDE w:val="0"/>
        <w:autoSpaceDN w:val="0"/>
        <w:adjustRightInd w:val="0"/>
        <w:jc w:val="both"/>
        <w:rPr>
          <w:sz w:val="24"/>
          <w:szCs w:val="24"/>
          <w:lang w:val="fr-FR"/>
        </w:rPr>
      </w:pPr>
      <w:r w:rsidRPr="00446327">
        <w:rPr>
          <w:sz w:val="24"/>
          <w:szCs w:val="24"/>
          <w:lang w:val="fr-FR"/>
        </w:rPr>
        <w:t>cele pe care entitatea, la recunoa</w:t>
      </w:r>
      <w:r w:rsidR="00A70A97" w:rsidRPr="00446327">
        <w:rPr>
          <w:sz w:val="24"/>
          <w:szCs w:val="24"/>
          <w:lang w:val="fr-FR"/>
        </w:rPr>
        <w:t>s</w:t>
      </w:r>
      <w:r w:rsidRPr="00446327">
        <w:rPr>
          <w:sz w:val="24"/>
          <w:szCs w:val="24"/>
          <w:lang w:val="fr-FR"/>
        </w:rPr>
        <w:t>terea ini</w:t>
      </w:r>
      <w:r w:rsidR="00A70A97" w:rsidRPr="00446327">
        <w:rPr>
          <w:sz w:val="24"/>
          <w:szCs w:val="24"/>
          <w:lang w:val="fr-FR"/>
        </w:rPr>
        <w:t>t</w:t>
      </w:r>
      <w:r w:rsidRPr="00446327">
        <w:rPr>
          <w:sz w:val="24"/>
          <w:szCs w:val="24"/>
          <w:lang w:val="fr-FR"/>
        </w:rPr>
        <w:t>ial</w:t>
      </w:r>
      <w:r w:rsidR="00A70A97" w:rsidRPr="00446327">
        <w:rPr>
          <w:sz w:val="24"/>
          <w:szCs w:val="24"/>
          <w:lang w:val="fr-FR"/>
        </w:rPr>
        <w:t>a</w:t>
      </w:r>
      <w:r w:rsidRPr="00446327">
        <w:rPr>
          <w:sz w:val="24"/>
          <w:szCs w:val="24"/>
          <w:lang w:val="fr-FR"/>
        </w:rPr>
        <w:t>, le desemneaz</w:t>
      </w:r>
      <w:r w:rsidR="00A70A97" w:rsidRPr="00446327">
        <w:rPr>
          <w:sz w:val="24"/>
          <w:szCs w:val="24"/>
          <w:lang w:val="fr-FR"/>
        </w:rPr>
        <w:t>a</w:t>
      </w:r>
      <w:r w:rsidRPr="00446327">
        <w:rPr>
          <w:sz w:val="24"/>
          <w:szCs w:val="24"/>
          <w:lang w:val="fr-FR"/>
        </w:rPr>
        <w:t xml:space="preserve"> drept disponibile </w:t>
      </w:r>
      <w:r w:rsidR="008B64C6">
        <w:rPr>
          <w:sz w:val="24"/>
          <w:szCs w:val="24"/>
          <w:lang w:val="fr-FR"/>
        </w:rPr>
        <w:t>i</w:t>
      </w:r>
      <w:r w:rsidRPr="00446327">
        <w:rPr>
          <w:sz w:val="24"/>
          <w:szCs w:val="24"/>
          <w:lang w:val="fr-FR"/>
        </w:rPr>
        <w:t>n vederea vânz</w:t>
      </w:r>
      <w:r w:rsidR="00A70A97" w:rsidRPr="00446327">
        <w:rPr>
          <w:sz w:val="24"/>
          <w:szCs w:val="24"/>
          <w:lang w:val="fr-FR"/>
        </w:rPr>
        <w:t>a</w:t>
      </w:r>
      <w:r w:rsidRPr="00446327">
        <w:rPr>
          <w:sz w:val="24"/>
          <w:szCs w:val="24"/>
          <w:lang w:val="fr-FR"/>
        </w:rPr>
        <w:t xml:space="preserve">rii; fie </w:t>
      </w:r>
    </w:p>
    <w:p w:rsidR="007910D7" w:rsidRPr="00446327" w:rsidRDefault="00052B32" w:rsidP="00AA4120">
      <w:pPr>
        <w:pStyle w:val="ListParagraph"/>
        <w:numPr>
          <w:ilvl w:val="0"/>
          <w:numId w:val="11"/>
        </w:numPr>
        <w:autoSpaceDE w:val="0"/>
        <w:autoSpaceDN w:val="0"/>
        <w:adjustRightInd w:val="0"/>
        <w:jc w:val="both"/>
        <w:rPr>
          <w:sz w:val="24"/>
          <w:szCs w:val="24"/>
          <w:lang w:val="fr-FR"/>
        </w:rPr>
      </w:pPr>
      <w:r w:rsidRPr="00446327">
        <w:rPr>
          <w:sz w:val="24"/>
          <w:szCs w:val="24"/>
          <w:lang w:val="fr-FR"/>
        </w:rPr>
        <w:t>cele pentru care de</w:t>
      </w:r>
      <w:r w:rsidR="00A70A97" w:rsidRPr="00446327">
        <w:rPr>
          <w:sz w:val="24"/>
          <w:szCs w:val="24"/>
          <w:lang w:val="fr-FR"/>
        </w:rPr>
        <w:t>t</w:t>
      </w:r>
      <w:r w:rsidRPr="00446327">
        <w:rPr>
          <w:sz w:val="24"/>
          <w:szCs w:val="24"/>
          <w:lang w:val="fr-FR"/>
        </w:rPr>
        <w:t>in</w:t>
      </w:r>
      <w:r w:rsidR="00A70A97" w:rsidRPr="00446327">
        <w:rPr>
          <w:sz w:val="24"/>
          <w:szCs w:val="24"/>
          <w:lang w:val="fr-FR"/>
        </w:rPr>
        <w:t>a</w:t>
      </w:r>
      <w:r w:rsidRPr="00446327">
        <w:rPr>
          <w:sz w:val="24"/>
          <w:szCs w:val="24"/>
          <w:lang w:val="fr-FR"/>
        </w:rPr>
        <w:t>torul s-ar putea s</w:t>
      </w:r>
      <w:r w:rsidR="00A70A97" w:rsidRPr="00446327">
        <w:rPr>
          <w:sz w:val="24"/>
          <w:szCs w:val="24"/>
          <w:lang w:val="fr-FR"/>
        </w:rPr>
        <w:t>a</w:t>
      </w:r>
      <w:r w:rsidRPr="00446327">
        <w:rPr>
          <w:sz w:val="24"/>
          <w:szCs w:val="24"/>
          <w:lang w:val="fr-FR"/>
        </w:rPr>
        <w:t xml:space="preserve"> nu recupereze </w:t>
      </w:r>
      <w:r w:rsidR="008B64C6">
        <w:rPr>
          <w:sz w:val="24"/>
          <w:szCs w:val="24"/>
          <w:lang w:val="fr-FR"/>
        </w:rPr>
        <w:t>i</w:t>
      </w:r>
      <w:r w:rsidRPr="00446327">
        <w:rPr>
          <w:sz w:val="24"/>
          <w:szCs w:val="24"/>
          <w:lang w:val="fr-FR"/>
        </w:rPr>
        <w:t>n mod substan</w:t>
      </w:r>
      <w:r w:rsidR="00A70A97" w:rsidRPr="00446327">
        <w:rPr>
          <w:sz w:val="24"/>
          <w:szCs w:val="24"/>
          <w:lang w:val="fr-FR"/>
        </w:rPr>
        <w:t>t</w:t>
      </w:r>
      <w:r w:rsidRPr="00446327">
        <w:rPr>
          <w:sz w:val="24"/>
          <w:szCs w:val="24"/>
          <w:lang w:val="fr-FR"/>
        </w:rPr>
        <w:t>ial toat</w:t>
      </w:r>
      <w:r w:rsidR="00A70A97" w:rsidRPr="00446327">
        <w:rPr>
          <w:sz w:val="24"/>
          <w:szCs w:val="24"/>
          <w:lang w:val="fr-FR"/>
        </w:rPr>
        <w:t>a</w:t>
      </w:r>
      <w:r w:rsidRPr="00446327">
        <w:rPr>
          <w:sz w:val="24"/>
          <w:szCs w:val="24"/>
          <w:lang w:val="fr-FR"/>
        </w:rPr>
        <w:t xml:space="preserve"> investi</w:t>
      </w:r>
      <w:r w:rsidR="00A70A97" w:rsidRPr="00446327">
        <w:rPr>
          <w:sz w:val="24"/>
          <w:szCs w:val="24"/>
          <w:lang w:val="fr-FR"/>
        </w:rPr>
        <w:t>t</w:t>
      </w:r>
      <w:r w:rsidRPr="00446327">
        <w:rPr>
          <w:sz w:val="24"/>
          <w:szCs w:val="24"/>
          <w:lang w:val="fr-FR"/>
        </w:rPr>
        <w:t>ia ini</w:t>
      </w:r>
      <w:r w:rsidR="00A70A97" w:rsidRPr="00446327">
        <w:rPr>
          <w:sz w:val="24"/>
          <w:szCs w:val="24"/>
          <w:lang w:val="fr-FR"/>
        </w:rPr>
        <w:t>t</w:t>
      </w:r>
      <w:r w:rsidRPr="00446327">
        <w:rPr>
          <w:sz w:val="24"/>
          <w:szCs w:val="24"/>
          <w:lang w:val="fr-FR"/>
        </w:rPr>
        <w:t>ial</w:t>
      </w:r>
      <w:r w:rsidR="00A70A97" w:rsidRPr="00446327">
        <w:rPr>
          <w:sz w:val="24"/>
          <w:szCs w:val="24"/>
          <w:lang w:val="fr-FR"/>
        </w:rPr>
        <w:t>a</w:t>
      </w:r>
      <w:r w:rsidRPr="00446327">
        <w:rPr>
          <w:sz w:val="24"/>
          <w:szCs w:val="24"/>
          <w:lang w:val="fr-FR"/>
        </w:rPr>
        <w:t>, din alt</w:t>
      </w:r>
      <w:r w:rsidR="00A70A97" w:rsidRPr="00446327">
        <w:rPr>
          <w:sz w:val="24"/>
          <w:szCs w:val="24"/>
          <w:lang w:val="fr-FR"/>
        </w:rPr>
        <w:t>a</w:t>
      </w:r>
      <w:r w:rsidRPr="00446327">
        <w:rPr>
          <w:sz w:val="24"/>
          <w:szCs w:val="24"/>
          <w:lang w:val="fr-FR"/>
        </w:rPr>
        <w:t xml:space="preserve"> cauz</w:t>
      </w:r>
      <w:r w:rsidR="00A70A97" w:rsidRPr="00446327">
        <w:rPr>
          <w:sz w:val="24"/>
          <w:szCs w:val="24"/>
          <w:lang w:val="fr-FR"/>
        </w:rPr>
        <w:t>a</w:t>
      </w:r>
      <w:r w:rsidRPr="00446327">
        <w:rPr>
          <w:sz w:val="24"/>
          <w:szCs w:val="24"/>
          <w:lang w:val="fr-FR"/>
        </w:rPr>
        <w:t xml:space="preserve"> decât deteriorarea creditului, care trebuie clasificate drept disponibile </w:t>
      </w:r>
      <w:r w:rsidR="008B64C6">
        <w:rPr>
          <w:sz w:val="24"/>
          <w:szCs w:val="24"/>
          <w:lang w:val="fr-FR"/>
        </w:rPr>
        <w:t>i</w:t>
      </w:r>
      <w:r w:rsidRPr="00446327">
        <w:rPr>
          <w:sz w:val="24"/>
          <w:szCs w:val="24"/>
          <w:lang w:val="fr-FR"/>
        </w:rPr>
        <w:t>n vederea vânz</w:t>
      </w:r>
      <w:r w:rsidR="00A70A97" w:rsidRPr="00446327">
        <w:rPr>
          <w:sz w:val="24"/>
          <w:szCs w:val="24"/>
          <w:lang w:val="fr-FR"/>
        </w:rPr>
        <w:t>a</w:t>
      </w:r>
      <w:r w:rsidRPr="00446327">
        <w:rPr>
          <w:sz w:val="24"/>
          <w:szCs w:val="24"/>
          <w:lang w:val="fr-FR"/>
        </w:rPr>
        <w:t>rii.</w:t>
      </w:r>
    </w:p>
    <w:p w:rsidR="007910D7" w:rsidRPr="00446327" w:rsidRDefault="007910D7" w:rsidP="007910D7">
      <w:pPr>
        <w:autoSpaceDE w:val="0"/>
        <w:autoSpaceDN w:val="0"/>
        <w:adjustRightInd w:val="0"/>
        <w:spacing w:before="120"/>
        <w:jc w:val="both"/>
        <w:rPr>
          <w:b/>
          <w:i/>
          <w:sz w:val="24"/>
          <w:szCs w:val="24"/>
          <w:lang w:val="fr-FR"/>
        </w:rPr>
      </w:pPr>
      <w:r w:rsidRPr="00446327">
        <w:rPr>
          <w:sz w:val="24"/>
          <w:szCs w:val="24"/>
          <w:lang w:val="fr-FR"/>
        </w:rPr>
        <w:t>In aceasta categorie sunt incluse creantele comerciale si de alta natura</w:t>
      </w:r>
      <w:r w:rsidR="007570F3" w:rsidRPr="00446327">
        <w:rPr>
          <w:sz w:val="24"/>
          <w:szCs w:val="24"/>
          <w:lang w:val="fr-FR"/>
        </w:rPr>
        <w:t>.</w:t>
      </w:r>
    </w:p>
    <w:p w:rsidR="00CB0BEC" w:rsidRPr="00446327" w:rsidRDefault="00CB0BEC" w:rsidP="00905CA8">
      <w:pPr>
        <w:autoSpaceDE w:val="0"/>
        <w:autoSpaceDN w:val="0"/>
        <w:adjustRightInd w:val="0"/>
        <w:jc w:val="both"/>
        <w:rPr>
          <w:b/>
          <w:i/>
          <w:sz w:val="24"/>
          <w:szCs w:val="24"/>
          <w:lang w:val="fr-FR"/>
        </w:rPr>
      </w:pPr>
    </w:p>
    <w:p w:rsidR="00052B32" w:rsidRPr="00446327" w:rsidRDefault="00052B32" w:rsidP="00905CA8">
      <w:pPr>
        <w:autoSpaceDE w:val="0"/>
        <w:autoSpaceDN w:val="0"/>
        <w:adjustRightInd w:val="0"/>
        <w:jc w:val="both"/>
        <w:rPr>
          <w:sz w:val="24"/>
          <w:szCs w:val="24"/>
          <w:lang w:val="fr-FR"/>
        </w:rPr>
      </w:pPr>
      <w:r w:rsidRPr="00ED692B">
        <w:rPr>
          <w:i/>
          <w:sz w:val="24"/>
          <w:szCs w:val="24"/>
          <w:lang w:val="fr-FR"/>
        </w:rPr>
        <w:t xml:space="preserve">Activele financiare disponibile </w:t>
      </w:r>
      <w:r w:rsidR="008B64C6" w:rsidRPr="00ED692B">
        <w:rPr>
          <w:i/>
          <w:sz w:val="24"/>
          <w:szCs w:val="24"/>
          <w:lang w:val="fr-FR"/>
        </w:rPr>
        <w:t>i</w:t>
      </w:r>
      <w:r w:rsidRPr="00ED692B">
        <w:rPr>
          <w:i/>
          <w:sz w:val="24"/>
          <w:szCs w:val="24"/>
          <w:lang w:val="fr-FR"/>
        </w:rPr>
        <w:t>n vederea vânz</w:t>
      </w:r>
      <w:r w:rsidR="00A70A97" w:rsidRPr="00ED692B">
        <w:rPr>
          <w:i/>
          <w:sz w:val="24"/>
          <w:szCs w:val="24"/>
          <w:lang w:val="fr-FR"/>
        </w:rPr>
        <w:t>a</w:t>
      </w:r>
      <w:r w:rsidRPr="00ED692B">
        <w:rPr>
          <w:i/>
          <w:sz w:val="24"/>
          <w:szCs w:val="24"/>
          <w:lang w:val="fr-FR"/>
        </w:rPr>
        <w:t xml:space="preserve">rii </w:t>
      </w:r>
      <w:r w:rsidRPr="00ED692B">
        <w:rPr>
          <w:sz w:val="24"/>
          <w:szCs w:val="24"/>
          <w:lang w:val="fr-FR"/>
        </w:rPr>
        <w:t xml:space="preserve">sunt acele active financiare nederivate care sunt desemnate drept disponibile </w:t>
      </w:r>
      <w:r w:rsidR="008B64C6" w:rsidRPr="00ED692B">
        <w:rPr>
          <w:sz w:val="24"/>
          <w:szCs w:val="24"/>
          <w:lang w:val="fr-FR"/>
        </w:rPr>
        <w:t>i</w:t>
      </w:r>
      <w:r w:rsidRPr="00ED692B">
        <w:rPr>
          <w:sz w:val="24"/>
          <w:szCs w:val="24"/>
          <w:lang w:val="fr-FR"/>
        </w:rPr>
        <w:t>n vederea vânz</w:t>
      </w:r>
      <w:r w:rsidR="00A70A97" w:rsidRPr="00ED692B">
        <w:rPr>
          <w:sz w:val="24"/>
          <w:szCs w:val="24"/>
          <w:lang w:val="fr-FR"/>
        </w:rPr>
        <w:t>a</w:t>
      </w:r>
      <w:r w:rsidRPr="00ED692B">
        <w:rPr>
          <w:sz w:val="24"/>
          <w:szCs w:val="24"/>
          <w:lang w:val="fr-FR"/>
        </w:rPr>
        <w:t xml:space="preserve">rii sau </w:t>
      </w:r>
      <w:r w:rsidR="007910D7" w:rsidRPr="00ED692B">
        <w:rPr>
          <w:sz w:val="24"/>
          <w:szCs w:val="24"/>
          <w:lang w:val="fr-FR"/>
        </w:rPr>
        <w:t xml:space="preserve">care nu sunt clasificate drept </w:t>
      </w:r>
      <w:r w:rsidR="008B64C6" w:rsidRPr="00ED692B">
        <w:rPr>
          <w:sz w:val="24"/>
          <w:szCs w:val="24"/>
          <w:lang w:val="fr-FR"/>
        </w:rPr>
        <w:t>i</w:t>
      </w:r>
      <w:r w:rsidRPr="00ED692B">
        <w:rPr>
          <w:sz w:val="24"/>
          <w:szCs w:val="24"/>
          <w:lang w:val="fr-FR"/>
        </w:rPr>
        <w:t xml:space="preserve">mprumuturi </w:t>
      </w:r>
      <w:r w:rsidR="00A70A97" w:rsidRPr="00ED692B">
        <w:rPr>
          <w:sz w:val="24"/>
          <w:szCs w:val="24"/>
          <w:lang w:val="fr-FR"/>
        </w:rPr>
        <w:t>s</w:t>
      </w:r>
      <w:r w:rsidRPr="00ED692B">
        <w:rPr>
          <w:sz w:val="24"/>
          <w:szCs w:val="24"/>
          <w:lang w:val="fr-FR"/>
        </w:rPr>
        <w:t>i crean</w:t>
      </w:r>
      <w:r w:rsidR="00A70A97" w:rsidRPr="00ED692B">
        <w:rPr>
          <w:sz w:val="24"/>
          <w:szCs w:val="24"/>
          <w:lang w:val="fr-FR"/>
        </w:rPr>
        <w:t>t</w:t>
      </w:r>
      <w:r w:rsidRPr="00ED692B">
        <w:rPr>
          <w:sz w:val="24"/>
          <w:szCs w:val="24"/>
          <w:lang w:val="fr-FR"/>
        </w:rPr>
        <w:t>e, investi</w:t>
      </w:r>
      <w:r w:rsidR="00A70A97" w:rsidRPr="00ED692B">
        <w:rPr>
          <w:sz w:val="24"/>
          <w:szCs w:val="24"/>
          <w:lang w:val="fr-FR"/>
        </w:rPr>
        <w:t>t</w:t>
      </w:r>
      <w:r w:rsidRPr="00ED692B">
        <w:rPr>
          <w:sz w:val="24"/>
          <w:szCs w:val="24"/>
          <w:lang w:val="fr-FR"/>
        </w:rPr>
        <w:t>ii p</w:t>
      </w:r>
      <w:r w:rsidR="00A70A97" w:rsidRPr="00ED692B">
        <w:rPr>
          <w:sz w:val="24"/>
          <w:szCs w:val="24"/>
          <w:lang w:val="fr-FR"/>
        </w:rPr>
        <w:t>a</w:t>
      </w:r>
      <w:r w:rsidRPr="00ED692B">
        <w:rPr>
          <w:sz w:val="24"/>
          <w:szCs w:val="24"/>
          <w:lang w:val="fr-FR"/>
        </w:rPr>
        <w:t>strate pân</w:t>
      </w:r>
      <w:r w:rsidR="00A70A97" w:rsidRPr="00ED692B">
        <w:rPr>
          <w:sz w:val="24"/>
          <w:szCs w:val="24"/>
          <w:lang w:val="fr-FR"/>
        </w:rPr>
        <w:t>a</w:t>
      </w:r>
      <w:r w:rsidRPr="00ED692B">
        <w:rPr>
          <w:sz w:val="24"/>
          <w:szCs w:val="24"/>
          <w:lang w:val="fr-FR"/>
        </w:rPr>
        <w:t xml:space="preserve"> la scaden</w:t>
      </w:r>
      <w:r w:rsidR="00A70A97" w:rsidRPr="00ED692B">
        <w:rPr>
          <w:sz w:val="24"/>
          <w:szCs w:val="24"/>
          <w:lang w:val="fr-FR"/>
        </w:rPr>
        <w:t>ta</w:t>
      </w:r>
      <w:r w:rsidRPr="00ED692B">
        <w:rPr>
          <w:sz w:val="24"/>
          <w:szCs w:val="24"/>
          <w:lang w:val="fr-FR"/>
        </w:rPr>
        <w:t xml:space="preserve"> sau active</w:t>
      </w:r>
      <w:r w:rsidRPr="00446327">
        <w:rPr>
          <w:sz w:val="24"/>
          <w:szCs w:val="24"/>
          <w:lang w:val="fr-FR"/>
        </w:rPr>
        <w:t xml:space="preserve"> financiare la valoarea just</w:t>
      </w:r>
      <w:r w:rsidR="00A70A97" w:rsidRPr="00446327">
        <w:rPr>
          <w:sz w:val="24"/>
          <w:szCs w:val="24"/>
          <w:lang w:val="fr-FR"/>
        </w:rPr>
        <w:t>a</w:t>
      </w:r>
      <w:r w:rsidRPr="00446327">
        <w:rPr>
          <w:sz w:val="24"/>
          <w:szCs w:val="24"/>
          <w:lang w:val="fr-FR"/>
        </w:rPr>
        <w:t xml:space="preserve"> prin profit sau pierdere.</w:t>
      </w:r>
    </w:p>
    <w:p w:rsidR="007910D7" w:rsidRPr="00446327" w:rsidRDefault="007910D7" w:rsidP="007910D7">
      <w:pPr>
        <w:autoSpaceDE w:val="0"/>
        <w:autoSpaceDN w:val="0"/>
        <w:adjustRightInd w:val="0"/>
        <w:spacing w:before="120"/>
        <w:jc w:val="both"/>
        <w:rPr>
          <w:b/>
          <w:i/>
          <w:sz w:val="24"/>
          <w:szCs w:val="24"/>
          <w:lang w:val="fr-FR"/>
        </w:rPr>
      </w:pPr>
      <w:r w:rsidRPr="00446327">
        <w:rPr>
          <w:sz w:val="24"/>
          <w:szCs w:val="24"/>
          <w:lang w:val="fr-FR"/>
        </w:rPr>
        <w:t>In aceasta categorie sunt incluse investitiile in actiuni cotate.</w:t>
      </w:r>
    </w:p>
    <w:p w:rsidR="007910D7" w:rsidRPr="00446327" w:rsidRDefault="007910D7" w:rsidP="00052B32">
      <w:pPr>
        <w:autoSpaceDE w:val="0"/>
        <w:autoSpaceDN w:val="0"/>
        <w:adjustRightInd w:val="0"/>
        <w:rPr>
          <w:b/>
          <w:i/>
          <w:sz w:val="24"/>
          <w:szCs w:val="24"/>
          <w:lang w:val="fr-FR"/>
        </w:rPr>
      </w:pPr>
    </w:p>
    <w:p w:rsidR="00052B32" w:rsidRPr="00446327" w:rsidRDefault="007910D7" w:rsidP="007910D7">
      <w:pPr>
        <w:autoSpaceDE w:val="0"/>
        <w:autoSpaceDN w:val="0"/>
        <w:adjustRightInd w:val="0"/>
        <w:jc w:val="both"/>
        <w:rPr>
          <w:sz w:val="24"/>
          <w:szCs w:val="24"/>
          <w:lang w:val="fr-FR"/>
        </w:rPr>
      </w:pPr>
      <w:r w:rsidRPr="00446327">
        <w:rPr>
          <w:sz w:val="24"/>
          <w:szCs w:val="24"/>
          <w:lang w:val="fr-FR"/>
        </w:rPr>
        <w:t xml:space="preserve">Societatea nu detine </w:t>
      </w:r>
      <w:r w:rsidR="006D2820" w:rsidRPr="00446327">
        <w:rPr>
          <w:sz w:val="24"/>
          <w:szCs w:val="24"/>
          <w:lang w:val="fr-FR"/>
        </w:rPr>
        <w:t>Investi</w:t>
      </w:r>
      <w:r w:rsidR="00A70A97" w:rsidRPr="00446327">
        <w:rPr>
          <w:sz w:val="24"/>
          <w:szCs w:val="24"/>
          <w:lang w:val="fr-FR"/>
        </w:rPr>
        <w:t>t</w:t>
      </w:r>
      <w:r w:rsidR="006D2820" w:rsidRPr="00446327">
        <w:rPr>
          <w:sz w:val="24"/>
          <w:szCs w:val="24"/>
          <w:lang w:val="fr-FR"/>
        </w:rPr>
        <w:t>ii p</w:t>
      </w:r>
      <w:r w:rsidR="00A70A97" w:rsidRPr="00446327">
        <w:rPr>
          <w:sz w:val="24"/>
          <w:szCs w:val="24"/>
          <w:lang w:val="fr-FR"/>
        </w:rPr>
        <w:t>a</w:t>
      </w:r>
      <w:r w:rsidR="006D2820" w:rsidRPr="00446327">
        <w:rPr>
          <w:sz w:val="24"/>
          <w:szCs w:val="24"/>
          <w:lang w:val="fr-FR"/>
        </w:rPr>
        <w:t>strate pân</w:t>
      </w:r>
      <w:r w:rsidR="00A70A97" w:rsidRPr="00446327">
        <w:rPr>
          <w:sz w:val="24"/>
          <w:szCs w:val="24"/>
          <w:lang w:val="fr-FR"/>
        </w:rPr>
        <w:t>a</w:t>
      </w:r>
      <w:r w:rsidR="006D2820" w:rsidRPr="00446327">
        <w:rPr>
          <w:sz w:val="24"/>
          <w:szCs w:val="24"/>
          <w:lang w:val="fr-FR"/>
        </w:rPr>
        <w:t xml:space="preserve"> la scaden</w:t>
      </w:r>
      <w:r w:rsidR="00A70A97" w:rsidRPr="00446327">
        <w:rPr>
          <w:sz w:val="24"/>
          <w:szCs w:val="24"/>
          <w:lang w:val="fr-FR"/>
        </w:rPr>
        <w:t>ta</w:t>
      </w:r>
      <w:r w:rsidR="006D2820" w:rsidRPr="00446327">
        <w:rPr>
          <w:sz w:val="24"/>
          <w:szCs w:val="24"/>
          <w:lang w:val="fr-FR"/>
        </w:rPr>
        <w:t xml:space="preserve"> </w:t>
      </w:r>
      <w:r w:rsidRPr="00446327">
        <w:rPr>
          <w:sz w:val="24"/>
          <w:szCs w:val="24"/>
          <w:lang w:val="fr-FR"/>
        </w:rPr>
        <w:t xml:space="preserve">si nu </w:t>
      </w:r>
      <w:r w:rsidR="006D2820" w:rsidRPr="00446327">
        <w:rPr>
          <w:sz w:val="24"/>
          <w:szCs w:val="24"/>
          <w:lang w:val="fr-FR"/>
        </w:rPr>
        <w:t xml:space="preserve">detine sau nu </w:t>
      </w:r>
      <w:r w:rsidRPr="00446327">
        <w:rPr>
          <w:sz w:val="24"/>
          <w:szCs w:val="24"/>
          <w:lang w:val="fr-FR"/>
        </w:rPr>
        <w:t xml:space="preserve">a clasificat active financiare sau datorii financiare </w:t>
      </w:r>
      <w:r w:rsidR="006D2820" w:rsidRPr="00446327">
        <w:rPr>
          <w:sz w:val="24"/>
          <w:szCs w:val="24"/>
          <w:lang w:val="fr-FR"/>
        </w:rPr>
        <w:t xml:space="preserve">la </w:t>
      </w:r>
      <w:r w:rsidRPr="00446327">
        <w:rPr>
          <w:sz w:val="24"/>
          <w:szCs w:val="24"/>
          <w:lang w:val="fr-FR"/>
        </w:rPr>
        <w:t>valoarea just</w:t>
      </w:r>
      <w:r w:rsidR="00A70A97" w:rsidRPr="00446327">
        <w:rPr>
          <w:sz w:val="24"/>
          <w:szCs w:val="24"/>
          <w:lang w:val="fr-FR"/>
        </w:rPr>
        <w:t>a</w:t>
      </w:r>
      <w:r w:rsidRPr="00446327">
        <w:rPr>
          <w:sz w:val="24"/>
          <w:szCs w:val="24"/>
          <w:lang w:val="fr-FR"/>
        </w:rPr>
        <w:t xml:space="preserve"> prin profit sau pierdere.</w:t>
      </w:r>
    </w:p>
    <w:p w:rsidR="00CB0BEC" w:rsidRPr="00446327" w:rsidRDefault="00CB0BEC" w:rsidP="00052B32">
      <w:pPr>
        <w:autoSpaceDE w:val="0"/>
        <w:autoSpaceDN w:val="0"/>
        <w:adjustRightInd w:val="0"/>
        <w:rPr>
          <w:b/>
          <w:sz w:val="24"/>
          <w:szCs w:val="24"/>
          <w:lang w:val="fr-FR"/>
        </w:rPr>
      </w:pPr>
    </w:p>
    <w:p w:rsidR="00052B32" w:rsidRPr="00ED692B" w:rsidRDefault="00052B32" w:rsidP="00052B32">
      <w:pPr>
        <w:autoSpaceDE w:val="0"/>
        <w:autoSpaceDN w:val="0"/>
        <w:adjustRightInd w:val="0"/>
        <w:rPr>
          <w:sz w:val="24"/>
          <w:szCs w:val="24"/>
          <w:lang w:val="fr-FR"/>
        </w:rPr>
      </w:pPr>
      <w:r w:rsidRPr="00ED692B">
        <w:rPr>
          <w:sz w:val="24"/>
          <w:szCs w:val="24"/>
          <w:lang w:val="fr-FR"/>
        </w:rPr>
        <w:t>Câ</w:t>
      </w:r>
      <w:r w:rsidR="00A70A97" w:rsidRPr="00ED692B">
        <w:rPr>
          <w:sz w:val="24"/>
          <w:szCs w:val="24"/>
          <w:lang w:val="fr-FR"/>
        </w:rPr>
        <w:t>s</w:t>
      </w:r>
      <w:r w:rsidRPr="00ED692B">
        <w:rPr>
          <w:sz w:val="24"/>
          <w:szCs w:val="24"/>
          <w:lang w:val="fr-FR"/>
        </w:rPr>
        <w:t xml:space="preserve">tiguri </w:t>
      </w:r>
      <w:r w:rsidR="00A70A97" w:rsidRPr="00ED692B">
        <w:rPr>
          <w:sz w:val="24"/>
          <w:szCs w:val="24"/>
          <w:lang w:val="fr-FR"/>
        </w:rPr>
        <w:t>s</w:t>
      </w:r>
      <w:r w:rsidRPr="00ED692B">
        <w:rPr>
          <w:sz w:val="24"/>
          <w:szCs w:val="24"/>
          <w:lang w:val="fr-FR"/>
        </w:rPr>
        <w:t xml:space="preserve">i pierderi </w:t>
      </w:r>
    </w:p>
    <w:p w:rsidR="00052B32" w:rsidRPr="00446327" w:rsidRDefault="003B2CA6" w:rsidP="003B2CA6">
      <w:pPr>
        <w:autoSpaceDE w:val="0"/>
        <w:autoSpaceDN w:val="0"/>
        <w:adjustRightInd w:val="0"/>
        <w:spacing w:before="120"/>
        <w:jc w:val="both"/>
        <w:rPr>
          <w:sz w:val="24"/>
          <w:szCs w:val="24"/>
          <w:lang w:val="fr-FR"/>
        </w:rPr>
      </w:pPr>
      <w:r w:rsidRPr="00446327">
        <w:rPr>
          <w:sz w:val="24"/>
          <w:szCs w:val="24"/>
          <w:lang w:val="fr-FR"/>
        </w:rPr>
        <w:lastRenderedPageBreak/>
        <w:t>U</w:t>
      </w:r>
      <w:r w:rsidR="00052B32" w:rsidRPr="00446327">
        <w:rPr>
          <w:sz w:val="24"/>
          <w:szCs w:val="24"/>
          <w:lang w:val="fr-FR"/>
        </w:rPr>
        <w:t>n câ</w:t>
      </w:r>
      <w:r w:rsidR="00A70A97" w:rsidRPr="00446327">
        <w:rPr>
          <w:sz w:val="24"/>
          <w:szCs w:val="24"/>
          <w:lang w:val="fr-FR"/>
        </w:rPr>
        <w:t>s</w:t>
      </w:r>
      <w:r w:rsidR="00052B32" w:rsidRPr="00446327">
        <w:rPr>
          <w:sz w:val="24"/>
          <w:szCs w:val="24"/>
          <w:lang w:val="fr-FR"/>
        </w:rPr>
        <w:t xml:space="preserve">tig sau o pierdere dintr-un activ financiar disponibil </w:t>
      </w:r>
      <w:r w:rsidR="008B64C6">
        <w:rPr>
          <w:sz w:val="24"/>
          <w:szCs w:val="24"/>
          <w:lang w:val="fr-FR"/>
        </w:rPr>
        <w:t>i</w:t>
      </w:r>
      <w:r w:rsidR="00052B32" w:rsidRPr="00446327">
        <w:rPr>
          <w:sz w:val="24"/>
          <w:szCs w:val="24"/>
          <w:lang w:val="fr-FR"/>
        </w:rPr>
        <w:t>n vederea vânz</w:t>
      </w:r>
      <w:r w:rsidR="00A70A97" w:rsidRPr="00446327">
        <w:rPr>
          <w:sz w:val="24"/>
          <w:szCs w:val="24"/>
          <w:lang w:val="fr-FR"/>
        </w:rPr>
        <w:t>a</w:t>
      </w:r>
      <w:r w:rsidR="00052B32" w:rsidRPr="00446327">
        <w:rPr>
          <w:sz w:val="24"/>
          <w:szCs w:val="24"/>
          <w:lang w:val="fr-FR"/>
        </w:rPr>
        <w:t xml:space="preserve">rii </w:t>
      </w:r>
      <w:r w:rsidRPr="00446327">
        <w:rPr>
          <w:sz w:val="24"/>
          <w:szCs w:val="24"/>
          <w:lang w:val="fr-FR"/>
        </w:rPr>
        <w:t>este recunoscut la A</w:t>
      </w:r>
      <w:r w:rsidR="00052B32" w:rsidRPr="00446327">
        <w:rPr>
          <w:sz w:val="24"/>
          <w:szCs w:val="24"/>
          <w:lang w:val="fr-FR"/>
        </w:rPr>
        <w:t>lte elemente ale rezultatului global, cu excep</w:t>
      </w:r>
      <w:r w:rsidR="00A70A97" w:rsidRPr="00446327">
        <w:rPr>
          <w:sz w:val="24"/>
          <w:szCs w:val="24"/>
          <w:lang w:val="fr-FR"/>
        </w:rPr>
        <w:t>t</w:t>
      </w:r>
      <w:r w:rsidR="00052B32" w:rsidRPr="00446327">
        <w:rPr>
          <w:sz w:val="24"/>
          <w:szCs w:val="24"/>
          <w:lang w:val="fr-FR"/>
        </w:rPr>
        <w:t>ia pierderilor din depreciere.</w:t>
      </w:r>
      <w:r w:rsidRPr="00446327">
        <w:rPr>
          <w:sz w:val="24"/>
          <w:szCs w:val="24"/>
          <w:lang w:val="fr-FR"/>
        </w:rPr>
        <w:t xml:space="preserve"> </w:t>
      </w:r>
      <w:r w:rsidR="00052B32" w:rsidRPr="00446327">
        <w:rPr>
          <w:sz w:val="24"/>
          <w:szCs w:val="24"/>
          <w:lang w:val="fr-FR"/>
        </w:rPr>
        <w:t xml:space="preserve">Dividendele pentru un instrument de capitaluri proprii disponibil pentru vânzare sunt recunoscute </w:t>
      </w:r>
      <w:r w:rsidR="008B64C6">
        <w:rPr>
          <w:sz w:val="24"/>
          <w:szCs w:val="24"/>
          <w:lang w:val="fr-FR"/>
        </w:rPr>
        <w:t>i</w:t>
      </w:r>
      <w:r w:rsidR="00052B32" w:rsidRPr="00446327">
        <w:rPr>
          <w:sz w:val="24"/>
          <w:szCs w:val="24"/>
          <w:lang w:val="fr-FR"/>
        </w:rPr>
        <w:t>n profit sau pierdere atunci când dreptul entit</w:t>
      </w:r>
      <w:r w:rsidR="00A70A97" w:rsidRPr="00446327">
        <w:rPr>
          <w:sz w:val="24"/>
          <w:szCs w:val="24"/>
          <w:lang w:val="fr-FR"/>
        </w:rPr>
        <w:t>at</w:t>
      </w:r>
      <w:r w:rsidR="00052B32" w:rsidRPr="00446327">
        <w:rPr>
          <w:sz w:val="24"/>
          <w:szCs w:val="24"/>
          <w:lang w:val="fr-FR"/>
        </w:rPr>
        <w:t xml:space="preserve">ii de a primi plata este stabilit. </w:t>
      </w:r>
    </w:p>
    <w:p w:rsidR="00052B32" w:rsidRPr="00446327" w:rsidRDefault="00052B32" w:rsidP="005E1BE9">
      <w:pPr>
        <w:autoSpaceDE w:val="0"/>
        <w:autoSpaceDN w:val="0"/>
        <w:adjustRightInd w:val="0"/>
        <w:spacing w:before="120"/>
        <w:jc w:val="both"/>
        <w:rPr>
          <w:sz w:val="24"/>
          <w:szCs w:val="24"/>
          <w:lang w:val="fr-FR"/>
        </w:rPr>
      </w:pPr>
      <w:r w:rsidRPr="00446327">
        <w:rPr>
          <w:sz w:val="24"/>
          <w:szCs w:val="24"/>
          <w:lang w:val="fr-FR"/>
        </w:rPr>
        <w:t>Atunci când o sc</w:t>
      </w:r>
      <w:r w:rsidR="00A70A97" w:rsidRPr="00446327">
        <w:rPr>
          <w:sz w:val="24"/>
          <w:szCs w:val="24"/>
          <w:lang w:val="fr-FR"/>
        </w:rPr>
        <w:t>a</w:t>
      </w:r>
      <w:r w:rsidRPr="00446327">
        <w:rPr>
          <w:sz w:val="24"/>
          <w:szCs w:val="24"/>
          <w:lang w:val="fr-FR"/>
        </w:rPr>
        <w:t xml:space="preserve">dere a valorii juste a unui activ financiar disponibil </w:t>
      </w:r>
      <w:r w:rsidR="008B64C6">
        <w:rPr>
          <w:sz w:val="24"/>
          <w:szCs w:val="24"/>
          <w:lang w:val="fr-FR"/>
        </w:rPr>
        <w:t>i</w:t>
      </w:r>
      <w:r w:rsidRPr="00446327">
        <w:rPr>
          <w:sz w:val="24"/>
          <w:szCs w:val="24"/>
          <w:lang w:val="fr-FR"/>
        </w:rPr>
        <w:t>n vederea vânz</w:t>
      </w:r>
      <w:r w:rsidR="00A70A97" w:rsidRPr="00446327">
        <w:rPr>
          <w:sz w:val="24"/>
          <w:szCs w:val="24"/>
          <w:lang w:val="fr-FR"/>
        </w:rPr>
        <w:t>a</w:t>
      </w:r>
      <w:r w:rsidRPr="00446327">
        <w:rPr>
          <w:sz w:val="24"/>
          <w:szCs w:val="24"/>
          <w:lang w:val="fr-FR"/>
        </w:rPr>
        <w:t>rii a fost recunoscut</w:t>
      </w:r>
      <w:r w:rsidR="00A70A97" w:rsidRPr="00446327">
        <w:rPr>
          <w:sz w:val="24"/>
          <w:szCs w:val="24"/>
          <w:lang w:val="fr-FR"/>
        </w:rPr>
        <w:t>a</w:t>
      </w:r>
      <w:r w:rsidRPr="00446327">
        <w:rPr>
          <w:sz w:val="24"/>
          <w:szCs w:val="24"/>
          <w:lang w:val="fr-FR"/>
        </w:rPr>
        <w:t xml:space="preserve"> la alte elemente ale rezultatului global </w:t>
      </w:r>
      <w:r w:rsidR="00A70A97" w:rsidRPr="00446327">
        <w:rPr>
          <w:sz w:val="24"/>
          <w:szCs w:val="24"/>
          <w:lang w:val="fr-FR"/>
        </w:rPr>
        <w:t>s</w:t>
      </w:r>
      <w:r w:rsidRPr="00446327">
        <w:rPr>
          <w:sz w:val="24"/>
          <w:szCs w:val="24"/>
          <w:lang w:val="fr-FR"/>
        </w:rPr>
        <w:t>i exist</w:t>
      </w:r>
      <w:r w:rsidR="00A70A97" w:rsidRPr="00446327">
        <w:rPr>
          <w:sz w:val="24"/>
          <w:szCs w:val="24"/>
          <w:lang w:val="fr-FR"/>
        </w:rPr>
        <w:t>a</w:t>
      </w:r>
      <w:r w:rsidRPr="00446327">
        <w:rPr>
          <w:sz w:val="24"/>
          <w:szCs w:val="24"/>
          <w:lang w:val="fr-FR"/>
        </w:rPr>
        <w:t xml:space="preserve"> dovezi obiective c</w:t>
      </w:r>
      <w:r w:rsidR="00A70A97" w:rsidRPr="00446327">
        <w:rPr>
          <w:sz w:val="24"/>
          <w:szCs w:val="24"/>
          <w:lang w:val="fr-FR"/>
        </w:rPr>
        <w:t>a</w:t>
      </w:r>
      <w:r w:rsidRPr="00446327">
        <w:rPr>
          <w:sz w:val="24"/>
          <w:szCs w:val="24"/>
          <w:lang w:val="fr-FR"/>
        </w:rPr>
        <w:t xml:space="preserve"> activul este depreciat, pierderea cumulat</w:t>
      </w:r>
      <w:r w:rsidR="00A70A97" w:rsidRPr="00446327">
        <w:rPr>
          <w:sz w:val="24"/>
          <w:szCs w:val="24"/>
          <w:lang w:val="fr-FR"/>
        </w:rPr>
        <w:t>a</w:t>
      </w:r>
      <w:r w:rsidRPr="00446327">
        <w:rPr>
          <w:sz w:val="24"/>
          <w:szCs w:val="24"/>
          <w:lang w:val="fr-FR"/>
        </w:rPr>
        <w:t xml:space="preserve"> care a fost recunoscut</w:t>
      </w:r>
      <w:r w:rsidR="00A70A97" w:rsidRPr="00446327">
        <w:rPr>
          <w:sz w:val="24"/>
          <w:szCs w:val="24"/>
          <w:lang w:val="fr-FR"/>
        </w:rPr>
        <w:t>a</w:t>
      </w:r>
      <w:r w:rsidRPr="00446327">
        <w:rPr>
          <w:sz w:val="24"/>
          <w:szCs w:val="24"/>
          <w:lang w:val="fr-FR"/>
        </w:rPr>
        <w:t xml:space="preserve"> la alte elemente ale rezultatului global trebuie reclasificat</w:t>
      </w:r>
      <w:r w:rsidR="00A70A97" w:rsidRPr="00446327">
        <w:rPr>
          <w:sz w:val="24"/>
          <w:szCs w:val="24"/>
          <w:lang w:val="fr-FR"/>
        </w:rPr>
        <w:t>a</w:t>
      </w:r>
      <w:r w:rsidRPr="00446327">
        <w:rPr>
          <w:sz w:val="24"/>
          <w:szCs w:val="24"/>
          <w:lang w:val="fr-FR"/>
        </w:rPr>
        <w:t xml:space="preserve"> din capitalurile proprii </w:t>
      </w:r>
      <w:r w:rsidR="008B64C6">
        <w:rPr>
          <w:sz w:val="24"/>
          <w:szCs w:val="24"/>
          <w:lang w:val="fr-FR"/>
        </w:rPr>
        <w:t>i</w:t>
      </w:r>
      <w:r w:rsidRPr="00446327">
        <w:rPr>
          <w:sz w:val="24"/>
          <w:szCs w:val="24"/>
          <w:lang w:val="fr-FR"/>
        </w:rPr>
        <w:t>n profit sau pierdere ca ajustare din reclasificare, chiar dac</w:t>
      </w:r>
      <w:r w:rsidR="00A70A97" w:rsidRPr="00446327">
        <w:rPr>
          <w:sz w:val="24"/>
          <w:szCs w:val="24"/>
          <w:lang w:val="fr-FR"/>
        </w:rPr>
        <w:t>a</w:t>
      </w:r>
      <w:r w:rsidRPr="00446327">
        <w:rPr>
          <w:sz w:val="24"/>
          <w:szCs w:val="24"/>
          <w:lang w:val="fr-FR"/>
        </w:rPr>
        <w:t xml:space="preserve"> activul financiar nu a fost derecunoscut. </w:t>
      </w:r>
    </w:p>
    <w:p w:rsidR="00052B32" w:rsidRPr="00446327" w:rsidRDefault="00052B32" w:rsidP="005E1BE9">
      <w:pPr>
        <w:autoSpaceDE w:val="0"/>
        <w:autoSpaceDN w:val="0"/>
        <w:adjustRightInd w:val="0"/>
        <w:spacing w:before="120"/>
        <w:jc w:val="both"/>
        <w:rPr>
          <w:sz w:val="24"/>
          <w:szCs w:val="24"/>
          <w:lang w:val="fr-FR"/>
        </w:rPr>
      </w:pPr>
      <w:r w:rsidRPr="00446327">
        <w:rPr>
          <w:sz w:val="24"/>
          <w:szCs w:val="24"/>
          <w:lang w:val="fr-FR"/>
        </w:rPr>
        <w:t xml:space="preserve">Valoarea pierderii cumulate care este </w:t>
      </w:r>
      <w:r w:rsidR="008B64C6">
        <w:rPr>
          <w:sz w:val="24"/>
          <w:szCs w:val="24"/>
          <w:lang w:val="fr-FR"/>
        </w:rPr>
        <w:t>i</w:t>
      </w:r>
      <w:r w:rsidRPr="00446327">
        <w:rPr>
          <w:sz w:val="24"/>
          <w:szCs w:val="24"/>
          <w:lang w:val="fr-FR"/>
        </w:rPr>
        <w:t>nl</w:t>
      </w:r>
      <w:r w:rsidR="00A70A97" w:rsidRPr="00446327">
        <w:rPr>
          <w:sz w:val="24"/>
          <w:szCs w:val="24"/>
          <w:lang w:val="fr-FR"/>
        </w:rPr>
        <w:t>a</w:t>
      </w:r>
      <w:r w:rsidRPr="00446327">
        <w:rPr>
          <w:sz w:val="24"/>
          <w:szCs w:val="24"/>
          <w:lang w:val="fr-FR"/>
        </w:rPr>
        <w:t>turat</w:t>
      </w:r>
      <w:r w:rsidR="00A70A97" w:rsidRPr="00446327">
        <w:rPr>
          <w:sz w:val="24"/>
          <w:szCs w:val="24"/>
          <w:lang w:val="fr-FR"/>
        </w:rPr>
        <w:t>a</w:t>
      </w:r>
      <w:r w:rsidRPr="00446327">
        <w:rPr>
          <w:sz w:val="24"/>
          <w:szCs w:val="24"/>
          <w:lang w:val="fr-FR"/>
        </w:rPr>
        <w:t xml:space="preserve"> din capitalurile proprii </w:t>
      </w:r>
      <w:r w:rsidR="00A70A97" w:rsidRPr="00446327">
        <w:rPr>
          <w:sz w:val="24"/>
          <w:szCs w:val="24"/>
          <w:lang w:val="fr-FR"/>
        </w:rPr>
        <w:t>s</w:t>
      </w:r>
      <w:r w:rsidRPr="00446327">
        <w:rPr>
          <w:sz w:val="24"/>
          <w:szCs w:val="24"/>
          <w:lang w:val="fr-FR"/>
        </w:rPr>
        <w:t>i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profit sau pierdere trebuie s</w:t>
      </w:r>
      <w:r w:rsidR="00A70A97" w:rsidRPr="00446327">
        <w:rPr>
          <w:sz w:val="24"/>
          <w:szCs w:val="24"/>
          <w:lang w:val="fr-FR"/>
        </w:rPr>
        <w:t>a</w:t>
      </w:r>
      <w:r w:rsidRPr="00446327">
        <w:rPr>
          <w:sz w:val="24"/>
          <w:szCs w:val="24"/>
          <w:lang w:val="fr-FR"/>
        </w:rPr>
        <w:t xml:space="preserve"> fie diferen</w:t>
      </w:r>
      <w:r w:rsidR="00A70A97" w:rsidRPr="00446327">
        <w:rPr>
          <w:sz w:val="24"/>
          <w:szCs w:val="24"/>
          <w:lang w:val="fr-FR"/>
        </w:rPr>
        <w:t>t</w:t>
      </w:r>
      <w:r w:rsidRPr="00446327">
        <w:rPr>
          <w:sz w:val="24"/>
          <w:szCs w:val="24"/>
          <w:lang w:val="fr-FR"/>
        </w:rPr>
        <w:t>a dintre costul de achizi</w:t>
      </w:r>
      <w:r w:rsidR="00A70A97" w:rsidRPr="00446327">
        <w:rPr>
          <w:sz w:val="24"/>
          <w:szCs w:val="24"/>
          <w:lang w:val="fr-FR"/>
        </w:rPr>
        <w:t>t</w:t>
      </w:r>
      <w:r w:rsidRPr="00446327">
        <w:rPr>
          <w:sz w:val="24"/>
          <w:szCs w:val="24"/>
          <w:lang w:val="fr-FR"/>
        </w:rPr>
        <w:t>ie (net de orice plat</w:t>
      </w:r>
      <w:r w:rsidR="00A70A97" w:rsidRPr="00446327">
        <w:rPr>
          <w:sz w:val="24"/>
          <w:szCs w:val="24"/>
          <w:lang w:val="fr-FR"/>
        </w:rPr>
        <w:t>a</w:t>
      </w:r>
      <w:r w:rsidRPr="00446327">
        <w:rPr>
          <w:sz w:val="24"/>
          <w:szCs w:val="24"/>
          <w:lang w:val="fr-FR"/>
        </w:rPr>
        <w:t xml:space="preserve"> a principalului </w:t>
      </w:r>
      <w:r w:rsidR="00A70A97" w:rsidRPr="00446327">
        <w:rPr>
          <w:sz w:val="24"/>
          <w:szCs w:val="24"/>
          <w:lang w:val="fr-FR"/>
        </w:rPr>
        <w:t>s</w:t>
      </w:r>
      <w:r w:rsidRPr="00446327">
        <w:rPr>
          <w:sz w:val="24"/>
          <w:szCs w:val="24"/>
          <w:lang w:val="fr-FR"/>
        </w:rPr>
        <w:t xml:space="preserve">i de amortizare) </w:t>
      </w:r>
      <w:r w:rsidR="00A70A97" w:rsidRPr="00446327">
        <w:rPr>
          <w:sz w:val="24"/>
          <w:szCs w:val="24"/>
          <w:lang w:val="fr-FR"/>
        </w:rPr>
        <w:t>s</w:t>
      </w:r>
      <w:r w:rsidRPr="00446327">
        <w:rPr>
          <w:sz w:val="24"/>
          <w:szCs w:val="24"/>
          <w:lang w:val="fr-FR"/>
        </w:rPr>
        <w:t>i valoarea just</w:t>
      </w:r>
      <w:r w:rsidR="00A70A97" w:rsidRPr="00446327">
        <w:rPr>
          <w:sz w:val="24"/>
          <w:szCs w:val="24"/>
          <w:lang w:val="fr-FR"/>
        </w:rPr>
        <w:t>a</w:t>
      </w:r>
      <w:r w:rsidRPr="00446327">
        <w:rPr>
          <w:sz w:val="24"/>
          <w:szCs w:val="24"/>
          <w:lang w:val="fr-FR"/>
        </w:rPr>
        <w:t xml:space="preserve"> actual</w:t>
      </w:r>
      <w:r w:rsidR="00A70A97" w:rsidRPr="00446327">
        <w:rPr>
          <w:sz w:val="24"/>
          <w:szCs w:val="24"/>
          <w:lang w:val="fr-FR"/>
        </w:rPr>
        <w:t>a</w:t>
      </w:r>
      <w:r w:rsidRPr="00446327">
        <w:rPr>
          <w:sz w:val="24"/>
          <w:szCs w:val="24"/>
          <w:lang w:val="fr-FR"/>
        </w:rPr>
        <w:t>, minus orice pierdere din depreciere pentru acel activ financiar recunoscut</w:t>
      </w:r>
      <w:r w:rsidR="00A70A97" w:rsidRPr="00446327">
        <w:rPr>
          <w:sz w:val="24"/>
          <w:szCs w:val="24"/>
          <w:lang w:val="fr-FR"/>
        </w:rPr>
        <w:t>a</w:t>
      </w:r>
      <w:r w:rsidRPr="00446327">
        <w:rPr>
          <w:sz w:val="24"/>
          <w:szCs w:val="24"/>
          <w:lang w:val="fr-FR"/>
        </w:rPr>
        <w:t xml:space="preserve"> anterior </w:t>
      </w:r>
      <w:r w:rsidR="008B64C6">
        <w:rPr>
          <w:sz w:val="24"/>
          <w:szCs w:val="24"/>
          <w:lang w:val="fr-FR"/>
        </w:rPr>
        <w:t>i</w:t>
      </w:r>
      <w:r w:rsidRPr="00446327">
        <w:rPr>
          <w:sz w:val="24"/>
          <w:szCs w:val="24"/>
          <w:lang w:val="fr-FR"/>
        </w:rPr>
        <w:t xml:space="preserve">n profit sau pierdere. </w:t>
      </w:r>
    </w:p>
    <w:p w:rsidR="00052B32" w:rsidRPr="00446327" w:rsidRDefault="00052B32" w:rsidP="005E1BE9">
      <w:pPr>
        <w:autoSpaceDE w:val="0"/>
        <w:autoSpaceDN w:val="0"/>
        <w:adjustRightInd w:val="0"/>
        <w:spacing w:before="120"/>
        <w:jc w:val="both"/>
        <w:rPr>
          <w:sz w:val="24"/>
          <w:szCs w:val="24"/>
          <w:lang w:val="fr-FR"/>
        </w:rPr>
      </w:pPr>
      <w:r w:rsidRPr="00446327">
        <w:rPr>
          <w:sz w:val="24"/>
          <w:szCs w:val="24"/>
          <w:lang w:val="fr-FR"/>
        </w:rPr>
        <w:t>Dac</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ntr-o perioad</w:t>
      </w:r>
      <w:r w:rsidR="00A70A97" w:rsidRPr="00446327">
        <w:rPr>
          <w:sz w:val="24"/>
          <w:szCs w:val="24"/>
          <w:lang w:val="fr-FR"/>
        </w:rPr>
        <w:t>a</w:t>
      </w:r>
      <w:r w:rsidRPr="00446327">
        <w:rPr>
          <w:sz w:val="24"/>
          <w:szCs w:val="24"/>
          <w:lang w:val="fr-FR"/>
        </w:rPr>
        <w:t xml:space="preserve"> ulterioar</w:t>
      </w:r>
      <w:r w:rsidR="00A70A97" w:rsidRPr="00446327">
        <w:rPr>
          <w:sz w:val="24"/>
          <w:szCs w:val="24"/>
          <w:lang w:val="fr-FR"/>
        </w:rPr>
        <w:t>a</w:t>
      </w:r>
      <w:r w:rsidRPr="00446327">
        <w:rPr>
          <w:sz w:val="24"/>
          <w:szCs w:val="24"/>
          <w:lang w:val="fr-FR"/>
        </w:rPr>
        <w:t>, valoarea just</w:t>
      </w:r>
      <w:r w:rsidR="00A70A97" w:rsidRPr="00446327">
        <w:rPr>
          <w:sz w:val="24"/>
          <w:szCs w:val="24"/>
          <w:lang w:val="fr-FR"/>
        </w:rPr>
        <w:t>a</w:t>
      </w:r>
      <w:r w:rsidRPr="00446327">
        <w:rPr>
          <w:sz w:val="24"/>
          <w:szCs w:val="24"/>
          <w:lang w:val="fr-FR"/>
        </w:rPr>
        <w:t xml:space="preserve"> a unui instrument de datorie clasificat drept disponibil </w:t>
      </w:r>
      <w:r w:rsidR="008B64C6">
        <w:rPr>
          <w:sz w:val="24"/>
          <w:szCs w:val="24"/>
          <w:lang w:val="fr-FR"/>
        </w:rPr>
        <w:t>i</w:t>
      </w:r>
      <w:r w:rsidRPr="00446327">
        <w:rPr>
          <w:sz w:val="24"/>
          <w:szCs w:val="24"/>
          <w:lang w:val="fr-FR"/>
        </w:rPr>
        <w:t>n vederea vânz</w:t>
      </w:r>
      <w:r w:rsidR="00A70A97" w:rsidRPr="00446327">
        <w:rPr>
          <w:sz w:val="24"/>
          <w:szCs w:val="24"/>
          <w:lang w:val="fr-FR"/>
        </w:rPr>
        <w:t>a</w:t>
      </w:r>
      <w:r w:rsidRPr="00446327">
        <w:rPr>
          <w:sz w:val="24"/>
          <w:szCs w:val="24"/>
          <w:lang w:val="fr-FR"/>
        </w:rPr>
        <w:t>rii cre</w:t>
      </w:r>
      <w:r w:rsidR="00A70A97" w:rsidRPr="00446327">
        <w:rPr>
          <w:sz w:val="24"/>
          <w:szCs w:val="24"/>
          <w:lang w:val="fr-FR"/>
        </w:rPr>
        <w:t>s</w:t>
      </w:r>
      <w:r w:rsidRPr="00446327">
        <w:rPr>
          <w:sz w:val="24"/>
          <w:szCs w:val="24"/>
          <w:lang w:val="fr-FR"/>
        </w:rPr>
        <w:t xml:space="preserve">te </w:t>
      </w:r>
      <w:r w:rsidR="00A70A97" w:rsidRPr="00446327">
        <w:rPr>
          <w:sz w:val="24"/>
          <w:szCs w:val="24"/>
          <w:lang w:val="fr-FR"/>
        </w:rPr>
        <w:t>s</w:t>
      </w:r>
      <w:r w:rsidRPr="00446327">
        <w:rPr>
          <w:sz w:val="24"/>
          <w:szCs w:val="24"/>
          <w:lang w:val="fr-FR"/>
        </w:rPr>
        <w:t>i acea cre</w:t>
      </w:r>
      <w:r w:rsidR="00A70A97" w:rsidRPr="00446327">
        <w:rPr>
          <w:sz w:val="24"/>
          <w:szCs w:val="24"/>
          <w:lang w:val="fr-FR"/>
        </w:rPr>
        <w:t>s</w:t>
      </w:r>
      <w:r w:rsidRPr="00446327">
        <w:rPr>
          <w:sz w:val="24"/>
          <w:szCs w:val="24"/>
          <w:lang w:val="fr-FR"/>
        </w:rPr>
        <w:t>tere poate fi legat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mod obiectiv de un eveniment care apare dup</w:t>
      </w:r>
      <w:r w:rsidR="00A70A97" w:rsidRPr="00446327">
        <w:rPr>
          <w:sz w:val="24"/>
          <w:szCs w:val="24"/>
          <w:lang w:val="fr-FR"/>
        </w:rPr>
        <w:t>a</w:t>
      </w:r>
      <w:r w:rsidRPr="00446327">
        <w:rPr>
          <w:sz w:val="24"/>
          <w:szCs w:val="24"/>
          <w:lang w:val="fr-FR"/>
        </w:rPr>
        <w:t xml:space="preserve"> ce pierderea din depreciere a fost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 xml:space="preserve">n profit sau pierdere, pierderea din depreciere </w:t>
      </w:r>
      <w:r w:rsidR="00612EA8" w:rsidRPr="00446327">
        <w:rPr>
          <w:sz w:val="24"/>
          <w:szCs w:val="24"/>
          <w:lang w:val="fr-FR"/>
        </w:rPr>
        <w:t>este</w:t>
      </w:r>
      <w:r w:rsidRPr="00446327">
        <w:rPr>
          <w:sz w:val="24"/>
          <w:szCs w:val="24"/>
          <w:lang w:val="fr-FR"/>
        </w:rPr>
        <w:t xml:space="preserve"> reluat</w:t>
      </w:r>
      <w:r w:rsidR="00A70A97" w:rsidRPr="00446327">
        <w:rPr>
          <w:sz w:val="24"/>
          <w:szCs w:val="24"/>
          <w:lang w:val="fr-FR"/>
        </w:rPr>
        <w:t>a</w:t>
      </w:r>
      <w:r w:rsidRPr="00446327">
        <w:rPr>
          <w:sz w:val="24"/>
          <w:szCs w:val="24"/>
          <w:lang w:val="fr-FR"/>
        </w:rPr>
        <w:t>, iar suma relu</w:t>
      </w:r>
      <w:r w:rsidR="00A70A97" w:rsidRPr="00446327">
        <w:rPr>
          <w:sz w:val="24"/>
          <w:szCs w:val="24"/>
          <w:lang w:val="fr-FR"/>
        </w:rPr>
        <w:t>a</w:t>
      </w:r>
      <w:r w:rsidRPr="00446327">
        <w:rPr>
          <w:sz w:val="24"/>
          <w:szCs w:val="24"/>
          <w:lang w:val="fr-FR"/>
        </w:rPr>
        <w:t>rii recunoscut</w:t>
      </w:r>
      <w:r w:rsidR="00A70A97" w:rsidRPr="00446327">
        <w:rPr>
          <w:sz w:val="24"/>
          <w:szCs w:val="24"/>
          <w:lang w:val="fr-FR"/>
        </w:rPr>
        <w:t>a</w:t>
      </w:r>
      <w:r w:rsidRPr="00446327">
        <w:rPr>
          <w:sz w:val="24"/>
          <w:szCs w:val="24"/>
          <w:lang w:val="fr-FR"/>
        </w:rPr>
        <w:t xml:space="preserve"> </w:t>
      </w:r>
      <w:r w:rsidR="008B64C6">
        <w:rPr>
          <w:sz w:val="24"/>
          <w:szCs w:val="24"/>
          <w:lang w:val="fr-FR"/>
        </w:rPr>
        <w:t>i</w:t>
      </w:r>
      <w:r w:rsidRPr="00446327">
        <w:rPr>
          <w:sz w:val="24"/>
          <w:szCs w:val="24"/>
          <w:lang w:val="fr-FR"/>
        </w:rPr>
        <w:t>n profit sau pierdere.</w:t>
      </w:r>
    </w:p>
    <w:p w:rsidR="00ED692B" w:rsidRDefault="00ED692B" w:rsidP="00010006">
      <w:pPr>
        <w:rPr>
          <w:b/>
          <w:i/>
          <w:sz w:val="24"/>
          <w:szCs w:val="24"/>
          <w:lang w:val="es-PE"/>
        </w:rPr>
      </w:pPr>
    </w:p>
    <w:p w:rsidR="00ED01F1" w:rsidRPr="00ED692B" w:rsidRDefault="00ED01F1" w:rsidP="00010006">
      <w:pPr>
        <w:rPr>
          <w:sz w:val="24"/>
          <w:szCs w:val="24"/>
          <w:lang w:val="es-PE"/>
        </w:rPr>
      </w:pPr>
      <w:r w:rsidRPr="00ED692B">
        <w:rPr>
          <w:sz w:val="24"/>
          <w:szCs w:val="24"/>
          <w:lang w:val="es-PE"/>
        </w:rPr>
        <w:t xml:space="preserve">Numerarul </w:t>
      </w:r>
      <w:r w:rsidR="00A70A97" w:rsidRPr="00ED692B">
        <w:rPr>
          <w:sz w:val="24"/>
          <w:szCs w:val="24"/>
          <w:lang w:val="es-PE"/>
        </w:rPr>
        <w:t>s</w:t>
      </w:r>
      <w:r w:rsidRPr="00ED692B">
        <w:rPr>
          <w:sz w:val="24"/>
          <w:szCs w:val="24"/>
          <w:lang w:val="es-PE"/>
        </w:rPr>
        <w:t>i echivalentele de numerar</w:t>
      </w:r>
    </w:p>
    <w:p w:rsidR="00115098" w:rsidRPr="00446327" w:rsidRDefault="00ED01F1" w:rsidP="00115098">
      <w:pPr>
        <w:tabs>
          <w:tab w:val="left" w:pos="442"/>
        </w:tabs>
        <w:spacing w:before="120"/>
        <w:jc w:val="both"/>
        <w:rPr>
          <w:sz w:val="24"/>
          <w:szCs w:val="24"/>
          <w:lang w:val="es-PE"/>
        </w:rPr>
      </w:pPr>
      <w:r w:rsidRPr="00446327">
        <w:rPr>
          <w:sz w:val="24"/>
          <w:szCs w:val="24"/>
          <w:lang w:val="es-PE"/>
        </w:rPr>
        <w:t xml:space="preserve">Numerarul </w:t>
      </w:r>
      <w:r w:rsidR="00A70A97" w:rsidRPr="00446327">
        <w:rPr>
          <w:sz w:val="24"/>
          <w:szCs w:val="24"/>
          <w:lang w:val="es-PE"/>
        </w:rPr>
        <w:t>s</w:t>
      </w:r>
      <w:r w:rsidRPr="00446327">
        <w:rPr>
          <w:sz w:val="24"/>
          <w:szCs w:val="24"/>
          <w:lang w:val="es-PE"/>
        </w:rPr>
        <w:t>i echivalentele de numerar includ casa, depozitele la vedere la b</w:t>
      </w:r>
      <w:r w:rsidR="00A70A97" w:rsidRPr="00446327">
        <w:rPr>
          <w:sz w:val="24"/>
          <w:szCs w:val="24"/>
          <w:lang w:val="es-PE"/>
        </w:rPr>
        <w:t>a</w:t>
      </w:r>
      <w:r w:rsidRPr="00446327">
        <w:rPr>
          <w:sz w:val="24"/>
          <w:szCs w:val="24"/>
          <w:lang w:val="es-PE"/>
        </w:rPr>
        <w:t>nci, alte investi</w:t>
      </w:r>
      <w:r w:rsidR="00A70A97" w:rsidRPr="00446327">
        <w:rPr>
          <w:sz w:val="24"/>
          <w:szCs w:val="24"/>
          <w:lang w:val="es-PE"/>
        </w:rPr>
        <w:t>t</w:t>
      </w:r>
      <w:r w:rsidRPr="00446327">
        <w:rPr>
          <w:sz w:val="24"/>
          <w:szCs w:val="24"/>
          <w:lang w:val="es-PE"/>
        </w:rPr>
        <w:t>ii foarte lichide pe termen scurt cu date originale de scaden</w:t>
      </w:r>
      <w:r w:rsidR="00A70A97" w:rsidRPr="00446327">
        <w:rPr>
          <w:sz w:val="24"/>
          <w:szCs w:val="24"/>
          <w:lang w:val="es-PE"/>
        </w:rPr>
        <w:t>ta</w:t>
      </w:r>
      <w:r w:rsidRPr="00446327">
        <w:rPr>
          <w:sz w:val="24"/>
          <w:szCs w:val="24"/>
          <w:lang w:val="es-PE"/>
        </w:rPr>
        <w:t xml:space="preserve"> de trei luni sau mai pu</w:t>
      </w:r>
      <w:r w:rsidR="00A70A97" w:rsidRPr="00446327">
        <w:rPr>
          <w:sz w:val="24"/>
          <w:szCs w:val="24"/>
          <w:lang w:val="es-PE"/>
        </w:rPr>
        <w:t>t</w:t>
      </w:r>
      <w:r w:rsidRPr="00446327">
        <w:rPr>
          <w:sz w:val="24"/>
          <w:szCs w:val="24"/>
          <w:lang w:val="es-PE"/>
        </w:rPr>
        <w:t xml:space="preserve">in de trei luni, </w:t>
      </w:r>
      <w:r w:rsidR="00A70A97" w:rsidRPr="00446327">
        <w:rPr>
          <w:sz w:val="24"/>
          <w:szCs w:val="24"/>
          <w:lang w:val="es-PE"/>
        </w:rPr>
        <w:t>s</w:t>
      </w:r>
      <w:r w:rsidRPr="00446327">
        <w:rPr>
          <w:sz w:val="24"/>
          <w:szCs w:val="24"/>
          <w:lang w:val="es-PE"/>
        </w:rPr>
        <w:t xml:space="preserve">i – </w:t>
      </w:r>
      <w:r w:rsidR="008B64C6">
        <w:rPr>
          <w:sz w:val="24"/>
          <w:szCs w:val="24"/>
          <w:lang w:val="es-PE"/>
        </w:rPr>
        <w:t>i</w:t>
      </w:r>
      <w:r w:rsidRPr="00446327">
        <w:rPr>
          <w:sz w:val="24"/>
          <w:szCs w:val="24"/>
          <w:lang w:val="es-PE"/>
        </w:rPr>
        <w:t>n scopul situa</w:t>
      </w:r>
      <w:r w:rsidR="00A70A97" w:rsidRPr="00446327">
        <w:rPr>
          <w:sz w:val="24"/>
          <w:szCs w:val="24"/>
          <w:lang w:val="es-PE"/>
        </w:rPr>
        <w:t>t</w:t>
      </w:r>
      <w:r w:rsidRPr="00446327">
        <w:rPr>
          <w:sz w:val="24"/>
          <w:szCs w:val="24"/>
          <w:lang w:val="es-PE"/>
        </w:rPr>
        <w:t xml:space="preserve">iei fluxurilor de numerar - descoperiri de cont. </w:t>
      </w:r>
    </w:p>
    <w:p w:rsidR="0011538D" w:rsidRPr="00446327" w:rsidRDefault="0011538D" w:rsidP="00115098">
      <w:pPr>
        <w:tabs>
          <w:tab w:val="left" w:pos="442"/>
        </w:tabs>
        <w:spacing w:before="120"/>
        <w:jc w:val="both"/>
        <w:rPr>
          <w:sz w:val="24"/>
          <w:szCs w:val="24"/>
          <w:lang w:val="es-PE"/>
        </w:rPr>
      </w:pPr>
    </w:p>
    <w:p w:rsidR="00A44180" w:rsidRPr="00446327" w:rsidRDefault="00F91F4E" w:rsidP="0011538D">
      <w:pPr>
        <w:tabs>
          <w:tab w:val="left" w:pos="442"/>
        </w:tabs>
        <w:jc w:val="both"/>
        <w:rPr>
          <w:b/>
          <w:i/>
          <w:sz w:val="24"/>
          <w:szCs w:val="24"/>
        </w:rPr>
      </w:pPr>
      <w:r w:rsidRPr="00446327">
        <w:rPr>
          <w:b/>
          <w:sz w:val="24"/>
          <w:szCs w:val="24"/>
          <w:lang w:val="es-PE"/>
        </w:rPr>
        <w:tab/>
      </w:r>
      <w:r w:rsidR="005A2494" w:rsidRPr="00446327">
        <w:rPr>
          <w:b/>
          <w:i/>
          <w:sz w:val="24"/>
          <w:szCs w:val="24"/>
        </w:rPr>
        <w:t>2.8</w:t>
      </w:r>
      <w:r w:rsidR="00A44180" w:rsidRPr="00446327">
        <w:rPr>
          <w:b/>
          <w:i/>
          <w:sz w:val="24"/>
          <w:szCs w:val="24"/>
        </w:rPr>
        <w:t>.</w:t>
      </w:r>
      <w:r w:rsidR="00ED01F1" w:rsidRPr="00446327">
        <w:rPr>
          <w:b/>
          <w:i/>
          <w:sz w:val="24"/>
          <w:szCs w:val="24"/>
        </w:rPr>
        <w:t xml:space="preserve"> </w:t>
      </w:r>
      <w:r w:rsidR="00A44180" w:rsidRPr="00446327">
        <w:rPr>
          <w:b/>
          <w:i/>
          <w:sz w:val="24"/>
          <w:szCs w:val="24"/>
        </w:rPr>
        <w:t xml:space="preserve">Stocuri </w:t>
      </w:r>
    </w:p>
    <w:p w:rsidR="007B1771" w:rsidRPr="00446327" w:rsidRDefault="007B1771" w:rsidP="00FD57E6">
      <w:pPr>
        <w:tabs>
          <w:tab w:val="left" w:pos="442"/>
        </w:tabs>
        <w:jc w:val="both"/>
        <w:rPr>
          <w:b/>
          <w:i/>
          <w:sz w:val="24"/>
          <w:szCs w:val="24"/>
        </w:rPr>
      </w:pPr>
    </w:p>
    <w:p w:rsidR="00A44180" w:rsidRPr="00446327" w:rsidRDefault="00A44180" w:rsidP="00905CA8">
      <w:pPr>
        <w:jc w:val="both"/>
        <w:rPr>
          <w:sz w:val="24"/>
          <w:szCs w:val="24"/>
        </w:rPr>
      </w:pPr>
      <w:proofErr w:type="gramStart"/>
      <w:r w:rsidRPr="00446327">
        <w:rPr>
          <w:sz w:val="24"/>
          <w:szCs w:val="24"/>
        </w:rPr>
        <w:t>Conform</w:t>
      </w:r>
      <w:proofErr w:type="gramEnd"/>
      <w:r w:rsidRPr="00446327">
        <w:rPr>
          <w:sz w:val="24"/>
          <w:szCs w:val="24"/>
        </w:rPr>
        <w:t xml:space="preserve"> prevederilor IAS 2, stocurile sunt active:</w:t>
      </w:r>
    </w:p>
    <w:p w:rsidR="00A44180" w:rsidRPr="00446327" w:rsidRDefault="00A44180" w:rsidP="00AA4120">
      <w:pPr>
        <w:pStyle w:val="ListParagraph"/>
        <w:numPr>
          <w:ilvl w:val="0"/>
          <w:numId w:val="12"/>
        </w:numPr>
        <w:jc w:val="both"/>
        <w:rPr>
          <w:sz w:val="24"/>
          <w:szCs w:val="24"/>
          <w:lang w:val="es-PE"/>
        </w:rPr>
      </w:pPr>
      <w:r w:rsidRPr="00446327">
        <w:rPr>
          <w:sz w:val="24"/>
          <w:szCs w:val="24"/>
          <w:lang w:val="es-PE"/>
        </w:rPr>
        <w:t>de</w:t>
      </w:r>
      <w:r w:rsidR="00A70A97" w:rsidRPr="00446327">
        <w:rPr>
          <w:sz w:val="24"/>
          <w:szCs w:val="24"/>
          <w:lang w:val="es-PE"/>
        </w:rPr>
        <w:t>t</w:t>
      </w:r>
      <w:r w:rsidRPr="00446327">
        <w:rPr>
          <w:sz w:val="24"/>
          <w:szCs w:val="24"/>
          <w:lang w:val="es-PE"/>
        </w:rPr>
        <w:t>inute pentru vânzare pe parcursul desf</w:t>
      </w:r>
      <w:r w:rsidR="00A70A97" w:rsidRPr="00446327">
        <w:rPr>
          <w:sz w:val="24"/>
          <w:szCs w:val="24"/>
          <w:lang w:val="es-PE"/>
        </w:rPr>
        <w:t>as</w:t>
      </w:r>
      <w:r w:rsidRPr="00446327">
        <w:rPr>
          <w:sz w:val="24"/>
          <w:szCs w:val="24"/>
          <w:lang w:val="es-PE"/>
        </w:rPr>
        <w:t>ur</w:t>
      </w:r>
      <w:r w:rsidR="00A70A97" w:rsidRPr="00446327">
        <w:rPr>
          <w:sz w:val="24"/>
          <w:szCs w:val="24"/>
          <w:lang w:val="es-PE"/>
        </w:rPr>
        <w:t>a</w:t>
      </w:r>
      <w:r w:rsidRPr="00446327">
        <w:rPr>
          <w:sz w:val="24"/>
          <w:szCs w:val="24"/>
          <w:lang w:val="es-PE"/>
        </w:rPr>
        <w:t>rii normale a activit</w:t>
      </w:r>
      <w:r w:rsidR="00A70A97" w:rsidRPr="00446327">
        <w:rPr>
          <w:sz w:val="24"/>
          <w:szCs w:val="24"/>
          <w:lang w:val="es-PE"/>
        </w:rPr>
        <w:t>at</w:t>
      </w:r>
      <w:r w:rsidRPr="00446327">
        <w:rPr>
          <w:sz w:val="24"/>
          <w:szCs w:val="24"/>
          <w:lang w:val="es-PE"/>
        </w:rPr>
        <w:t>ii;</w:t>
      </w:r>
    </w:p>
    <w:p w:rsidR="00A44180" w:rsidRPr="00446327" w:rsidRDefault="008B64C6" w:rsidP="00AA4120">
      <w:pPr>
        <w:pStyle w:val="ListParagraph"/>
        <w:numPr>
          <w:ilvl w:val="0"/>
          <w:numId w:val="12"/>
        </w:numPr>
        <w:jc w:val="both"/>
        <w:rPr>
          <w:sz w:val="24"/>
          <w:szCs w:val="24"/>
          <w:lang w:val="es-PE"/>
        </w:rPr>
      </w:pPr>
      <w:r>
        <w:rPr>
          <w:sz w:val="24"/>
          <w:szCs w:val="24"/>
          <w:lang w:val="es-PE"/>
        </w:rPr>
        <w:t>i</w:t>
      </w:r>
      <w:r w:rsidR="00A44180" w:rsidRPr="00446327">
        <w:rPr>
          <w:sz w:val="24"/>
          <w:szCs w:val="24"/>
          <w:lang w:val="es-PE"/>
        </w:rPr>
        <w:t>n curs de produc</w:t>
      </w:r>
      <w:r w:rsidR="00A70A97" w:rsidRPr="00446327">
        <w:rPr>
          <w:sz w:val="24"/>
          <w:szCs w:val="24"/>
          <w:lang w:val="es-PE"/>
        </w:rPr>
        <w:t>t</w:t>
      </w:r>
      <w:r w:rsidR="00A44180" w:rsidRPr="00446327">
        <w:rPr>
          <w:sz w:val="24"/>
          <w:szCs w:val="24"/>
          <w:lang w:val="es-PE"/>
        </w:rPr>
        <w:t>ie pentru o astfel de vânzare; fie</w:t>
      </w:r>
    </w:p>
    <w:p w:rsidR="00A44180" w:rsidRPr="00446327" w:rsidRDefault="00A44180" w:rsidP="00AA4120">
      <w:pPr>
        <w:pStyle w:val="ListParagraph"/>
        <w:numPr>
          <w:ilvl w:val="0"/>
          <w:numId w:val="12"/>
        </w:numPr>
        <w:jc w:val="both"/>
        <w:rPr>
          <w:sz w:val="24"/>
          <w:szCs w:val="24"/>
          <w:lang w:val="es-PE"/>
        </w:rPr>
      </w:pPr>
      <w:r w:rsidRPr="00446327">
        <w:rPr>
          <w:sz w:val="24"/>
          <w:szCs w:val="24"/>
          <w:lang w:val="es-PE"/>
        </w:rPr>
        <w:t>sub form</w:t>
      </w:r>
      <w:r w:rsidR="00A70A97" w:rsidRPr="00446327">
        <w:rPr>
          <w:sz w:val="24"/>
          <w:szCs w:val="24"/>
          <w:lang w:val="es-PE"/>
        </w:rPr>
        <w:t>a</w:t>
      </w:r>
      <w:r w:rsidRPr="00446327">
        <w:rPr>
          <w:sz w:val="24"/>
          <w:szCs w:val="24"/>
          <w:lang w:val="es-PE"/>
        </w:rPr>
        <w:t xml:space="preserve"> de </w:t>
      </w:r>
      <w:r w:rsidR="00115098" w:rsidRPr="00446327">
        <w:rPr>
          <w:sz w:val="24"/>
          <w:szCs w:val="24"/>
          <w:lang w:val="es-PE"/>
        </w:rPr>
        <w:t xml:space="preserve">materii prime, </w:t>
      </w:r>
      <w:r w:rsidRPr="00446327">
        <w:rPr>
          <w:sz w:val="24"/>
          <w:szCs w:val="24"/>
          <w:lang w:val="es-PE"/>
        </w:rPr>
        <w:t xml:space="preserve">materiale </w:t>
      </w:r>
      <w:r w:rsidR="00A70A97" w:rsidRPr="00446327">
        <w:rPr>
          <w:sz w:val="24"/>
          <w:szCs w:val="24"/>
          <w:lang w:val="es-PE"/>
        </w:rPr>
        <w:t>s</w:t>
      </w:r>
      <w:r w:rsidRPr="00446327">
        <w:rPr>
          <w:sz w:val="24"/>
          <w:szCs w:val="24"/>
          <w:lang w:val="es-PE"/>
        </w:rPr>
        <w:t>i alte consumabile ce urmeaz</w:t>
      </w:r>
      <w:r w:rsidR="00A70A97" w:rsidRPr="00446327">
        <w:rPr>
          <w:sz w:val="24"/>
          <w:szCs w:val="24"/>
          <w:lang w:val="es-PE"/>
        </w:rPr>
        <w:t>a</w:t>
      </w:r>
      <w:r w:rsidRPr="00446327">
        <w:rPr>
          <w:sz w:val="24"/>
          <w:szCs w:val="24"/>
          <w:lang w:val="es-PE"/>
        </w:rPr>
        <w:t xml:space="preserve"> a fi folosite </w:t>
      </w:r>
      <w:r w:rsidR="008B64C6">
        <w:rPr>
          <w:sz w:val="24"/>
          <w:szCs w:val="24"/>
          <w:lang w:val="es-PE"/>
        </w:rPr>
        <w:t>i</w:t>
      </w:r>
      <w:r w:rsidRPr="00446327">
        <w:rPr>
          <w:sz w:val="24"/>
          <w:szCs w:val="24"/>
          <w:lang w:val="es-PE"/>
        </w:rPr>
        <w:t>n procesul de produc</w:t>
      </w:r>
      <w:r w:rsidR="00A70A97" w:rsidRPr="00446327">
        <w:rPr>
          <w:sz w:val="24"/>
          <w:szCs w:val="24"/>
          <w:lang w:val="es-PE"/>
        </w:rPr>
        <w:t>t</w:t>
      </w:r>
      <w:r w:rsidRPr="00446327">
        <w:rPr>
          <w:sz w:val="24"/>
          <w:szCs w:val="24"/>
          <w:lang w:val="es-PE"/>
        </w:rPr>
        <w:t>ie sau pentru prestarea de servicii.</w:t>
      </w:r>
    </w:p>
    <w:p w:rsidR="00A44180" w:rsidRPr="00ED692B" w:rsidRDefault="00A44180" w:rsidP="00905CA8">
      <w:pPr>
        <w:pStyle w:val="IASBPrinciple"/>
        <w:rPr>
          <w:b w:val="0"/>
          <w:sz w:val="24"/>
          <w:szCs w:val="24"/>
          <w:lang w:val="ro-RO"/>
        </w:rPr>
      </w:pPr>
      <w:r w:rsidRPr="00ED692B">
        <w:rPr>
          <w:b w:val="0"/>
          <w:sz w:val="24"/>
          <w:szCs w:val="24"/>
          <w:lang w:val="ro-RO"/>
        </w:rPr>
        <w:t>Evaluarea stocurilor:</w:t>
      </w:r>
    </w:p>
    <w:p w:rsidR="00A44180" w:rsidRPr="00446327" w:rsidRDefault="00A44180" w:rsidP="00905CA8">
      <w:pPr>
        <w:pStyle w:val="IASBPrinciple"/>
        <w:rPr>
          <w:b w:val="0"/>
          <w:sz w:val="24"/>
          <w:szCs w:val="24"/>
          <w:lang w:val="ro-RO"/>
        </w:rPr>
      </w:pPr>
      <w:r w:rsidRPr="00446327">
        <w:rPr>
          <w:b w:val="0"/>
          <w:sz w:val="24"/>
          <w:szCs w:val="24"/>
          <w:lang w:val="ro-RO"/>
        </w:rPr>
        <w:t xml:space="preserve">Stocurile </w:t>
      </w:r>
      <w:r w:rsidR="00B42CA1" w:rsidRPr="00446327">
        <w:rPr>
          <w:b w:val="0"/>
          <w:sz w:val="24"/>
          <w:szCs w:val="24"/>
          <w:lang w:val="ro-RO"/>
        </w:rPr>
        <w:t xml:space="preserve">sunt </w:t>
      </w:r>
      <w:r w:rsidRPr="00446327">
        <w:rPr>
          <w:b w:val="0"/>
          <w:sz w:val="24"/>
          <w:szCs w:val="24"/>
          <w:lang w:val="ro-RO"/>
        </w:rPr>
        <w:t>evaluate la valoarea cea mai mic</w:t>
      </w:r>
      <w:r w:rsidR="00A70A97" w:rsidRPr="00446327">
        <w:rPr>
          <w:b w:val="0"/>
          <w:sz w:val="24"/>
          <w:szCs w:val="24"/>
          <w:lang w:val="ro-RO"/>
        </w:rPr>
        <w:t>a</w:t>
      </w:r>
      <w:r w:rsidRPr="00446327">
        <w:rPr>
          <w:b w:val="0"/>
          <w:sz w:val="24"/>
          <w:szCs w:val="24"/>
          <w:lang w:val="ro-RO"/>
        </w:rPr>
        <w:t xml:space="preserve"> dintre cost </w:t>
      </w:r>
      <w:r w:rsidR="00A70A97" w:rsidRPr="00446327">
        <w:rPr>
          <w:b w:val="0"/>
          <w:sz w:val="24"/>
          <w:szCs w:val="24"/>
          <w:lang w:val="ro-RO"/>
        </w:rPr>
        <w:t>s</w:t>
      </w:r>
      <w:r w:rsidRPr="00446327">
        <w:rPr>
          <w:b w:val="0"/>
          <w:sz w:val="24"/>
          <w:szCs w:val="24"/>
          <w:lang w:val="ro-RO"/>
        </w:rPr>
        <w:t>i valoarea realizabil</w:t>
      </w:r>
      <w:r w:rsidR="00A70A97" w:rsidRPr="00446327">
        <w:rPr>
          <w:b w:val="0"/>
          <w:sz w:val="24"/>
          <w:szCs w:val="24"/>
          <w:lang w:val="ro-RO"/>
        </w:rPr>
        <w:t>a</w:t>
      </w:r>
      <w:r w:rsidRPr="00446327">
        <w:rPr>
          <w:b w:val="0"/>
          <w:sz w:val="24"/>
          <w:szCs w:val="24"/>
          <w:lang w:val="ro-RO"/>
        </w:rPr>
        <w:t xml:space="preserve"> net</w:t>
      </w:r>
      <w:r w:rsidR="00A70A97" w:rsidRPr="00446327">
        <w:rPr>
          <w:b w:val="0"/>
          <w:sz w:val="24"/>
          <w:szCs w:val="24"/>
          <w:lang w:val="ro-RO"/>
        </w:rPr>
        <w:t>a</w:t>
      </w:r>
      <w:r w:rsidRPr="00446327">
        <w:rPr>
          <w:b w:val="0"/>
          <w:sz w:val="24"/>
          <w:szCs w:val="24"/>
          <w:lang w:val="ro-RO"/>
        </w:rPr>
        <w:t xml:space="preserve">. </w:t>
      </w:r>
    </w:p>
    <w:p w:rsidR="00A44180" w:rsidRPr="00ED692B" w:rsidRDefault="00A44180" w:rsidP="00905CA8">
      <w:pPr>
        <w:jc w:val="both"/>
        <w:rPr>
          <w:sz w:val="24"/>
          <w:szCs w:val="24"/>
          <w:lang w:val="es-PE"/>
        </w:rPr>
      </w:pPr>
      <w:r w:rsidRPr="00ED692B">
        <w:rPr>
          <w:sz w:val="24"/>
          <w:szCs w:val="24"/>
          <w:lang w:val="es-PE"/>
        </w:rPr>
        <w:t>Costul stocurilor</w:t>
      </w:r>
    </w:p>
    <w:p w:rsidR="007B1771" w:rsidRPr="00446327" w:rsidRDefault="007B1771" w:rsidP="00905CA8">
      <w:pPr>
        <w:jc w:val="both"/>
        <w:rPr>
          <w:b/>
          <w:sz w:val="24"/>
          <w:szCs w:val="24"/>
          <w:lang w:val="es-PE"/>
        </w:rPr>
      </w:pPr>
    </w:p>
    <w:p w:rsidR="00A44180" w:rsidRPr="00446327" w:rsidRDefault="00A44180" w:rsidP="001C7653">
      <w:pPr>
        <w:pStyle w:val="IASBPrinciple"/>
        <w:spacing w:before="0" w:after="0"/>
        <w:rPr>
          <w:b w:val="0"/>
          <w:sz w:val="24"/>
          <w:szCs w:val="24"/>
          <w:lang w:val="es-PE"/>
        </w:rPr>
      </w:pPr>
      <w:r w:rsidRPr="00446327">
        <w:rPr>
          <w:b w:val="0"/>
          <w:sz w:val="24"/>
          <w:szCs w:val="24"/>
          <w:lang w:val="es-PE"/>
        </w:rPr>
        <w:t xml:space="preserve">Costul </w:t>
      </w:r>
      <w:r w:rsidRPr="00446327">
        <w:rPr>
          <w:b w:val="0"/>
          <w:sz w:val="24"/>
          <w:szCs w:val="24"/>
          <w:lang w:val="ro-RO"/>
        </w:rPr>
        <w:t>stocurilor</w:t>
      </w:r>
      <w:r w:rsidRPr="00446327">
        <w:rPr>
          <w:b w:val="0"/>
          <w:sz w:val="24"/>
          <w:szCs w:val="24"/>
          <w:lang w:val="es-PE"/>
        </w:rPr>
        <w:t xml:space="preserve"> </w:t>
      </w:r>
      <w:r w:rsidR="00B42CA1" w:rsidRPr="00446327">
        <w:rPr>
          <w:b w:val="0"/>
          <w:sz w:val="24"/>
          <w:szCs w:val="24"/>
          <w:lang w:val="es-PE"/>
        </w:rPr>
        <w:t>cuprinde</w:t>
      </w:r>
      <w:r w:rsidRPr="00446327">
        <w:rPr>
          <w:b w:val="0"/>
          <w:sz w:val="24"/>
          <w:szCs w:val="24"/>
          <w:lang w:val="es-PE"/>
        </w:rPr>
        <w:t xml:space="preserve"> toate costurile de achizi</w:t>
      </w:r>
      <w:r w:rsidR="00A70A97" w:rsidRPr="00446327">
        <w:rPr>
          <w:b w:val="0"/>
          <w:sz w:val="24"/>
          <w:szCs w:val="24"/>
          <w:lang w:val="es-PE"/>
        </w:rPr>
        <w:t>t</w:t>
      </w:r>
      <w:r w:rsidRPr="00446327">
        <w:rPr>
          <w:b w:val="0"/>
          <w:sz w:val="24"/>
          <w:szCs w:val="24"/>
          <w:lang w:val="es-PE"/>
        </w:rPr>
        <w:t xml:space="preserve">ie, costurile de conversie, precum </w:t>
      </w:r>
      <w:r w:rsidR="00A70A97" w:rsidRPr="00446327">
        <w:rPr>
          <w:b w:val="0"/>
          <w:sz w:val="24"/>
          <w:szCs w:val="24"/>
          <w:lang w:val="es-PE"/>
        </w:rPr>
        <w:t>s</w:t>
      </w:r>
      <w:r w:rsidRPr="00446327">
        <w:rPr>
          <w:b w:val="0"/>
          <w:sz w:val="24"/>
          <w:szCs w:val="24"/>
          <w:lang w:val="es-PE"/>
        </w:rPr>
        <w:t xml:space="preserve">i alte costuri suportate pentru a aduce stocurile </w:t>
      </w:r>
      <w:r w:rsidR="008B64C6">
        <w:rPr>
          <w:b w:val="0"/>
          <w:sz w:val="24"/>
          <w:szCs w:val="24"/>
          <w:lang w:val="es-PE"/>
        </w:rPr>
        <w:t>i</w:t>
      </w:r>
      <w:r w:rsidRPr="00446327">
        <w:rPr>
          <w:b w:val="0"/>
          <w:sz w:val="24"/>
          <w:szCs w:val="24"/>
          <w:lang w:val="es-PE"/>
        </w:rPr>
        <w:t xml:space="preserve">n starea </w:t>
      </w:r>
      <w:r w:rsidR="00A70A97" w:rsidRPr="00446327">
        <w:rPr>
          <w:b w:val="0"/>
          <w:sz w:val="24"/>
          <w:szCs w:val="24"/>
          <w:lang w:val="es-PE"/>
        </w:rPr>
        <w:t>s</w:t>
      </w:r>
      <w:r w:rsidRPr="00446327">
        <w:rPr>
          <w:b w:val="0"/>
          <w:sz w:val="24"/>
          <w:szCs w:val="24"/>
          <w:lang w:val="es-PE"/>
        </w:rPr>
        <w:t xml:space="preserve">i </w:t>
      </w:r>
      <w:r w:rsidR="008B64C6">
        <w:rPr>
          <w:b w:val="0"/>
          <w:sz w:val="24"/>
          <w:szCs w:val="24"/>
          <w:lang w:val="es-PE"/>
        </w:rPr>
        <w:t>i</w:t>
      </w:r>
      <w:r w:rsidRPr="00446327">
        <w:rPr>
          <w:b w:val="0"/>
          <w:sz w:val="24"/>
          <w:szCs w:val="24"/>
          <w:lang w:val="es-PE"/>
        </w:rPr>
        <w:t xml:space="preserve">n locul </w:t>
      </w:r>
      <w:r w:rsidR="008B64C6">
        <w:rPr>
          <w:b w:val="0"/>
          <w:sz w:val="24"/>
          <w:szCs w:val="24"/>
          <w:lang w:val="es-PE"/>
        </w:rPr>
        <w:t>i</w:t>
      </w:r>
      <w:r w:rsidRPr="00446327">
        <w:rPr>
          <w:b w:val="0"/>
          <w:sz w:val="24"/>
          <w:szCs w:val="24"/>
          <w:lang w:val="es-PE"/>
        </w:rPr>
        <w:t>n care se g</w:t>
      </w:r>
      <w:r w:rsidR="00A70A97" w:rsidRPr="00446327">
        <w:rPr>
          <w:b w:val="0"/>
          <w:sz w:val="24"/>
          <w:szCs w:val="24"/>
          <w:lang w:val="es-PE"/>
        </w:rPr>
        <w:t>a</w:t>
      </w:r>
      <w:r w:rsidRPr="00446327">
        <w:rPr>
          <w:b w:val="0"/>
          <w:sz w:val="24"/>
          <w:szCs w:val="24"/>
          <w:lang w:val="es-PE"/>
        </w:rPr>
        <w:t xml:space="preserve">sesc </w:t>
      </w:r>
      <w:r w:rsidR="008B64C6">
        <w:rPr>
          <w:b w:val="0"/>
          <w:sz w:val="24"/>
          <w:szCs w:val="24"/>
          <w:lang w:val="es-PE"/>
        </w:rPr>
        <w:t>i</w:t>
      </w:r>
      <w:r w:rsidRPr="00446327">
        <w:rPr>
          <w:b w:val="0"/>
          <w:sz w:val="24"/>
          <w:szCs w:val="24"/>
          <w:lang w:val="es-PE"/>
        </w:rPr>
        <w:t>n prezent.</w:t>
      </w:r>
    </w:p>
    <w:p w:rsidR="00690189" w:rsidRPr="00446327" w:rsidRDefault="00690189" w:rsidP="00905CA8">
      <w:pPr>
        <w:jc w:val="both"/>
        <w:rPr>
          <w:sz w:val="24"/>
          <w:szCs w:val="24"/>
          <w:lang w:val="es-PE"/>
        </w:rPr>
      </w:pPr>
      <w:r w:rsidRPr="00446327">
        <w:rPr>
          <w:sz w:val="24"/>
          <w:szCs w:val="24"/>
          <w:lang w:val="es-PE"/>
        </w:rPr>
        <w:t xml:space="preserve">Stocurile de materii prime si materiale sunt evidentiate la valoarea de achizitie. Iesirea din gestiune a stocurilor se face utilizand metoda </w:t>
      </w:r>
      <w:r w:rsidR="00E1536F" w:rsidRPr="00446327">
        <w:rPr>
          <w:sz w:val="24"/>
          <w:szCs w:val="24"/>
          <w:lang w:val="es-PE"/>
        </w:rPr>
        <w:t>Pret Mediu Ponderat.</w:t>
      </w:r>
    </w:p>
    <w:p w:rsidR="00690189" w:rsidRPr="00446327" w:rsidRDefault="00690189" w:rsidP="00905CA8">
      <w:pPr>
        <w:jc w:val="both"/>
        <w:rPr>
          <w:sz w:val="24"/>
          <w:szCs w:val="24"/>
          <w:lang w:val="es-PE"/>
        </w:rPr>
      </w:pPr>
      <w:r w:rsidRPr="00446327">
        <w:rPr>
          <w:sz w:val="24"/>
          <w:szCs w:val="24"/>
          <w:lang w:val="es-PE"/>
        </w:rPr>
        <w:t xml:space="preserve">Stocurile de produse in curs de executie sunt evidentiate la valoarea materiilor prime si materialelor inglobate in acestea. </w:t>
      </w:r>
    </w:p>
    <w:p w:rsidR="00690189" w:rsidRPr="00446327" w:rsidRDefault="00690189" w:rsidP="00905CA8">
      <w:pPr>
        <w:jc w:val="both"/>
        <w:rPr>
          <w:sz w:val="24"/>
          <w:szCs w:val="24"/>
          <w:lang w:val="ro-RO"/>
        </w:rPr>
      </w:pPr>
      <w:r w:rsidRPr="00446327">
        <w:rPr>
          <w:sz w:val="24"/>
          <w:szCs w:val="24"/>
          <w:lang w:val="es-PE"/>
        </w:rPr>
        <w:t>Stocul de produse finite este inregistrat la cost de productie la momentul incheierii fabricatiei</w:t>
      </w:r>
      <w:r w:rsidRPr="00446327">
        <w:rPr>
          <w:sz w:val="24"/>
          <w:szCs w:val="24"/>
          <w:lang w:val="ro-RO"/>
        </w:rPr>
        <w:t>.</w:t>
      </w:r>
    </w:p>
    <w:p w:rsidR="007B1771" w:rsidRPr="00446327" w:rsidRDefault="007B1771" w:rsidP="00905CA8">
      <w:pPr>
        <w:jc w:val="both"/>
        <w:rPr>
          <w:b/>
          <w:i/>
          <w:sz w:val="24"/>
          <w:szCs w:val="24"/>
          <w:lang w:val="es-PE"/>
        </w:rPr>
      </w:pPr>
    </w:p>
    <w:p w:rsidR="00A44180" w:rsidRPr="00ED692B" w:rsidRDefault="00A44180" w:rsidP="00905CA8">
      <w:pPr>
        <w:jc w:val="both"/>
        <w:rPr>
          <w:sz w:val="24"/>
          <w:szCs w:val="24"/>
          <w:lang w:val="es-PE"/>
        </w:rPr>
      </w:pPr>
      <w:r w:rsidRPr="00ED692B">
        <w:rPr>
          <w:sz w:val="24"/>
          <w:szCs w:val="24"/>
          <w:lang w:val="es-PE"/>
        </w:rPr>
        <w:t>Ajustari pentru deprecierea stocurilor</w:t>
      </w:r>
    </w:p>
    <w:p w:rsidR="007B1771" w:rsidRPr="00ED692B" w:rsidRDefault="007B1771" w:rsidP="00905CA8">
      <w:pPr>
        <w:jc w:val="both"/>
        <w:rPr>
          <w:sz w:val="24"/>
          <w:szCs w:val="24"/>
          <w:lang w:val="es-PE"/>
        </w:rPr>
      </w:pPr>
    </w:p>
    <w:p w:rsidR="00A44180" w:rsidRPr="00446327" w:rsidRDefault="00A44180" w:rsidP="00905CA8">
      <w:pPr>
        <w:jc w:val="both"/>
        <w:rPr>
          <w:sz w:val="24"/>
          <w:szCs w:val="24"/>
          <w:lang w:val="es-PE"/>
        </w:rPr>
      </w:pPr>
      <w:r w:rsidRPr="00446327">
        <w:rPr>
          <w:sz w:val="24"/>
          <w:szCs w:val="24"/>
          <w:lang w:val="es-PE"/>
        </w:rPr>
        <w:lastRenderedPageBreak/>
        <w:t>Evaluarea pentru depreciere a stocurilor este efectuata la nivel individual si se bazeaza pe cea mai buna estimare a conducerii privind valoarea prezenta a fluxurilor de numerar care se asteapta a fi primite. Pentru estimarea acestor fluxuri, conducerea face anumite estimari cu privire la valoarea de utilitate a stocului, tinand cont de data de expirare, posibilitatea de utilizare in activitatea curenta a societatii si de alti factori specifici fiecarei categorii de stoc. Fiecare activ depreciat este analizat individual. Precizia ajustarilor depinde de estimarea fluxurilor de numerar viitoare.</w:t>
      </w:r>
    </w:p>
    <w:p w:rsidR="007B1771" w:rsidRPr="00446327" w:rsidRDefault="007B1771" w:rsidP="005D62BA">
      <w:pPr>
        <w:pStyle w:val="ListParagraph"/>
        <w:tabs>
          <w:tab w:val="left" w:pos="440"/>
          <w:tab w:val="decimal" w:pos="8362"/>
          <w:tab w:val="decimal" w:pos="9780"/>
        </w:tabs>
        <w:ind w:left="0"/>
        <w:jc w:val="both"/>
        <w:rPr>
          <w:b/>
          <w:i/>
          <w:sz w:val="24"/>
          <w:szCs w:val="24"/>
          <w:lang w:val="es-PE"/>
        </w:rPr>
      </w:pPr>
    </w:p>
    <w:p w:rsidR="00A44180" w:rsidRPr="00446327" w:rsidRDefault="00F91F4E" w:rsidP="005D62BA">
      <w:pPr>
        <w:pStyle w:val="ListParagraph"/>
        <w:tabs>
          <w:tab w:val="left" w:pos="440"/>
          <w:tab w:val="decimal" w:pos="8362"/>
          <w:tab w:val="decimal" w:pos="9780"/>
        </w:tabs>
        <w:ind w:left="0"/>
        <w:jc w:val="both"/>
        <w:rPr>
          <w:b/>
          <w:i/>
          <w:sz w:val="24"/>
          <w:szCs w:val="24"/>
          <w:lang w:val="es-PE"/>
        </w:rPr>
      </w:pPr>
      <w:r w:rsidRPr="00446327">
        <w:rPr>
          <w:b/>
          <w:i/>
          <w:sz w:val="24"/>
          <w:szCs w:val="24"/>
          <w:lang w:val="es-PE"/>
        </w:rPr>
        <w:t>2.9</w:t>
      </w:r>
      <w:r w:rsidR="009B2CF5" w:rsidRPr="00446327">
        <w:rPr>
          <w:b/>
          <w:i/>
          <w:sz w:val="24"/>
          <w:szCs w:val="24"/>
          <w:lang w:val="es-PE"/>
        </w:rPr>
        <w:t xml:space="preserve"> C</w:t>
      </w:r>
      <w:r w:rsidR="00A44180" w:rsidRPr="00446327">
        <w:rPr>
          <w:b/>
          <w:i/>
          <w:sz w:val="24"/>
          <w:szCs w:val="24"/>
          <w:lang w:val="es-PE"/>
        </w:rPr>
        <w:t>rean</w:t>
      </w:r>
      <w:r w:rsidR="00A70A97" w:rsidRPr="00446327">
        <w:rPr>
          <w:b/>
          <w:i/>
          <w:sz w:val="24"/>
          <w:szCs w:val="24"/>
          <w:lang w:val="es-PE"/>
        </w:rPr>
        <w:t>t</w:t>
      </w:r>
      <w:r w:rsidR="00A44180" w:rsidRPr="00446327">
        <w:rPr>
          <w:b/>
          <w:i/>
          <w:sz w:val="24"/>
          <w:szCs w:val="24"/>
          <w:lang w:val="es-PE"/>
        </w:rPr>
        <w:t xml:space="preserve">e </w:t>
      </w:r>
    </w:p>
    <w:p w:rsidR="00A44180" w:rsidRPr="00446327" w:rsidRDefault="00A44180" w:rsidP="00A44180">
      <w:pPr>
        <w:autoSpaceDE w:val="0"/>
        <w:autoSpaceDN w:val="0"/>
        <w:adjustRightInd w:val="0"/>
        <w:spacing w:before="120"/>
        <w:jc w:val="both"/>
        <w:rPr>
          <w:sz w:val="24"/>
          <w:szCs w:val="24"/>
          <w:lang w:val="fr-FR"/>
        </w:rPr>
      </w:pPr>
      <w:r w:rsidRPr="00446327">
        <w:rPr>
          <w:sz w:val="24"/>
          <w:szCs w:val="24"/>
          <w:lang w:val="es-PE"/>
        </w:rPr>
        <w:t xml:space="preserve">Creantele apar </w:t>
      </w:r>
      <w:r w:rsidR="008B64C6">
        <w:rPr>
          <w:sz w:val="24"/>
          <w:szCs w:val="24"/>
          <w:lang w:val="es-PE"/>
        </w:rPr>
        <w:t>i</w:t>
      </w:r>
      <w:r w:rsidRPr="00446327">
        <w:rPr>
          <w:sz w:val="24"/>
          <w:szCs w:val="24"/>
          <w:lang w:val="es-PE"/>
        </w:rPr>
        <w:t xml:space="preserve">n principal prin furnizarea de bunuri </w:t>
      </w:r>
      <w:r w:rsidR="00A70A97" w:rsidRPr="00446327">
        <w:rPr>
          <w:sz w:val="24"/>
          <w:szCs w:val="24"/>
          <w:lang w:val="es-PE"/>
        </w:rPr>
        <w:t>s</w:t>
      </w:r>
      <w:r w:rsidRPr="00446327">
        <w:rPr>
          <w:sz w:val="24"/>
          <w:szCs w:val="24"/>
          <w:lang w:val="es-PE"/>
        </w:rPr>
        <w:t>i servicii c</w:t>
      </w:r>
      <w:r w:rsidR="00A70A97" w:rsidRPr="00446327">
        <w:rPr>
          <w:sz w:val="24"/>
          <w:szCs w:val="24"/>
          <w:lang w:val="es-PE"/>
        </w:rPr>
        <w:t>a</w:t>
      </w:r>
      <w:r w:rsidRPr="00446327">
        <w:rPr>
          <w:sz w:val="24"/>
          <w:szCs w:val="24"/>
          <w:lang w:val="es-PE"/>
        </w:rPr>
        <w:t>tre clien</w:t>
      </w:r>
      <w:r w:rsidR="00A70A97" w:rsidRPr="00446327">
        <w:rPr>
          <w:sz w:val="24"/>
          <w:szCs w:val="24"/>
          <w:lang w:val="es-PE"/>
        </w:rPr>
        <w:t>t</w:t>
      </w:r>
      <w:r w:rsidRPr="00446327">
        <w:rPr>
          <w:sz w:val="24"/>
          <w:szCs w:val="24"/>
          <w:lang w:val="es-PE"/>
        </w:rPr>
        <w:t>i (de ex. crean</w:t>
      </w:r>
      <w:r w:rsidR="00A70A97" w:rsidRPr="00446327">
        <w:rPr>
          <w:sz w:val="24"/>
          <w:szCs w:val="24"/>
          <w:lang w:val="es-PE"/>
        </w:rPr>
        <w:t>t</w:t>
      </w:r>
      <w:r w:rsidRPr="00446327">
        <w:rPr>
          <w:sz w:val="24"/>
          <w:szCs w:val="24"/>
          <w:lang w:val="es-PE"/>
        </w:rPr>
        <w:t xml:space="preserve">e comerciale), dar </w:t>
      </w:r>
      <w:r w:rsidR="008B64C6">
        <w:rPr>
          <w:sz w:val="24"/>
          <w:szCs w:val="24"/>
          <w:lang w:val="es-PE"/>
        </w:rPr>
        <w:t>i</w:t>
      </w:r>
      <w:r w:rsidRPr="00446327">
        <w:rPr>
          <w:sz w:val="24"/>
          <w:szCs w:val="24"/>
          <w:lang w:val="es-PE"/>
        </w:rPr>
        <w:t>ncorporeaz</w:t>
      </w:r>
      <w:r w:rsidR="00A70A97" w:rsidRPr="00446327">
        <w:rPr>
          <w:sz w:val="24"/>
          <w:szCs w:val="24"/>
          <w:lang w:val="es-PE"/>
        </w:rPr>
        <w:t>a</w:t>
      </w:r>
      <w:r w:rsidRPr="00446327">
        <w:rPr>
          <w:sz w:val="24"/>
          <w:szCs w:val="24"/>
          <w:lang w:val="es-PE"/>
        </w:rPr>
        <w:t xml:space="preserve"> </w:t>
      </w:r>
      <w:r w:rsidR="00A70A97" w:rsidRPr="00446327">
        <w:rPr>
          <w:sz w:val="24"/>
          <w:szCs w:val="24"/>
          <w:lang w:val="es-PE"/>
        </w:rPr>
        <w:t>s</w:t>
      </w:r>
      <w:r w:rsidRPr="00446327">
        <w:rPr>
          <w:sz w:val="24"/>
          <w:szCs w:val="24"/>
          <w:lang w:val="es-PE"/>
        </w:rPr>
        <w:t>i alte tipuri de activ monetar contractual. Acestea sunt recunoscute ini</w:t>
      </w:r>
      <w:r w:rsidR="00A70A97" w:rsidRPr="00446327">
        <w:rPr>
          <w:sz w:val="24"/>
          <w:szCs w:val="24"/>
          <w:lang w:val="es-PE"/>
        </w:rPr>
        <w:t>t</w:t>
      </w:r>
      <w:r w:rsidRPr="00446327">
        <w:rPr>
          <w:sz w:val="24"/>
          <w:szCs w:val="24"/>
          <w:lang w:val="es-PE"/>
        </w:rPr>
        <w:t>ial la valoarea just</w:t>
      </w:r>
      <w:r w:rsidR="00A70A97" w:rsidRPr="00446327">
        <w:rPr>
          <w:sz w:val="24"/>
          <w:szCs w:val="24"/>
          <w:lang w:val="es-PE"/>
        </w:rPr>
        <w:t>a</w:t>
      </w:r>
      <w:r w:rsidRPr="00446327">
        <w:rPr>
          <w:sz w:val="24"/>
          <w:szCs w:val="24"/>
          <w:lang w:val="es-PE"/>
        </w:rPr>
        <w:t xml:space="preserve"> plus costurile de tranzac</w:t>
      </w:r>
      <w:r w:rsidR="00A70A97" w:rsidRPr="00446327">
        <w:rPr>
          <w:sz w:val="24"/>
          <w:szCs w:val="24"/>
          <w:lang w:val="es-PE"/>
        </w:rPr>
        <w:t>t</w:t>
      </w:r>
      <w:r w:rsidRPr="00446327">
        <w:rPr>
          <w:sz w:val="24"/>
          <w:szCs w:val="24"/>
          <w:lang w:val="es-PE"/>
        </w:rPr>
        <w:t xml:space="preserve">ionare care sunt atribuite </w:t>
      </w:r>
      <w:r w:rsidR="008B64C6">
        <w:rPr>
          <w:sz w:val="24"/>
          <w:szCs w:val="24"/>
          <w:lang w:val="es-PE"/>
        </w:rPr>
        <w:t>i</w:t>
      </w:r>
      <w:r w:rsidRPr="00446327">
        <w:rPr>
          <w:sz w:val="24"/>
          <w:szCs w:val="24"/>
          <w:lang w:val="es-PE"/>
        </w:rPr>
        <w:t>n mod direct achizi</w:t>
      </w:r>
      <w:r w:rsidR="00A70A97" w:rsidRPr="00446327">
        <w:rPr>
          <w:sz w:val="24"/>
          <w:szCs w:val="24"/>
          <w:lang w:val="es-PE"/>
        </w:rPr>
        <w:t>t</w:t>
      </w:r>
      <w:r w:rsidRPr="00446327">
        <w:rPr>
          <w:sz w:val="24"/>
          <w:szCs w:val="24"/>
          <w:lang w:val="es-PE"/>
        </w:rPr>
        <w:t xml:space="preserve">iei sau emisiei acestora, </w:t>
      </w:r>
      <w:r w:rsidR="00A70A97" w:rsidRPr="00446327">
        <w:rPr>
          <w:sz w:val="24"/>
          <w:szCs w:val="24"/>
          <w:lang w:val="es-PE"/>
        </w:rPr>
        <w:t>s</w:t>
      </w:r>
      <w:r w:rsidRPr="00446327">
        <w:rPr>
          <w:sz w:val="24"/>
          <w:szCs w:val="24"/>
          <w:lang w:val="es-PE"/>
        </w:rPr>
        <w:t xml:space="preserve">i sunt ulterior </w:t>
      </w:r>
      <w:r w:rsidR="008B64C6">
        <w:rPr>
          <w:sz w:val="24"/>
          <w:szCs w:val="24"/>
          <w:lang w:val="es-PE"/>
        </w:rPr>
        <w:t>i</w:t>
      </w:r>
      <w:r w:rsidRPr="00446327">
        <w:rPr>
          <w:sz w:val="24"/>
          <w:szCs w:val="24"/>
          <w:lang w:val="es-PE"/>
        </w:rPr>
        <w:t>nregistrate la cost amortizat utilizând metoda ratei dobânzii efective, minus ajustari pentru depreciere.</w:t>
      </w:r>
    </w:p>
    <w:p w:rsidR="00877EBD" w:rsidRPr="00446327" w:rsidRDefault="00A44180" w:rsidP="00877EBD">
      <w:pPr>
        <w:spacing w:before="120"/>
        <w:jc w:val="both"/>
        <w:rPr>
          <w:sz w:val="24"/>
          <w:szCs w:val="24"/>
          <w:lang w:val="ro-RO"/>
        </w:rPr>
      </w:pPr>
      <w:r w:rsidRPr="00446327">
        <w:rPr>
          <w:sz w:val="24"/>
          <w:szCs w:val="24"/>
          <w:lang w:val="ro-RO"/>
        </w:rPr>
        <w:t xml:space="preserve">Creantele sunt prezentate in bilant la valoarea istorica mai putin </w:t>
      </w:r>
      <w:r w:rsidR="009B2CF5" w:rsidRPr="00446327">
        <w:rPr>
          <w:sz w:val="24"/>
          <w:szCs w:val="24"/>
          <w:lang w:val="ro-RO"/>
        </w:rPr>
        <w:t>ajustarile</w:t>
      </w:r>
      <w:r w:rsidRPr="00446327">
        <w:rPr>
          <w:sz w:val="24"/>
          <w:szCs w:val="24"/>
          <w:lang w:val="ro-RO"/>
        </w:rPr>
        <w:t xml:space="preserve"> constituite pentru depreciere in cazurile in care s-a constatat ca valoarea realizabil</w:t>
      </w:r>
      <w:r w:rsidR="00A70A97" w:rsidRPr="00446327">
        <w:rPr>
          <w:sz w:val="24"/>
          <w:szCs w:val="24"/>
          <w:lang w:val="ro-RO"/>
        </w:rPr>
        <w:t>a</w:t>
      </w:r>
      <w:r w:rsidRPr="00446327">
        <w:rPr>
          <w:sz w:val="24"/>
          <w:szCs w:val="24"/>
          <w:lang w:val="ro-RO"/>
        </w:rPr>
        <w:t xml:space="preserve"> este mai mica decat valoarea istorica.</w:t>
      </w:r>
    </w:p>
    <w:p w:rsidR="00A44180" w:rsidRPr="00446327" w:rsidRDefault="00A44180" w:rsidP="00877EBD">
      <w:pPr>
        <w:spacing w:before="120"/>
        <w:jc w:val="both"/>
        <w:rPr>
          <w:sz w:val="24"/>
          <w:szCs w:val="24"/>
          <w:lang w:val="es-PE"/>
        </w:rPr>
      </w:pPr>
      <w:r w:rsidRPr="00446327">
        <w:rPr>
          <w:sz w:val="24"/>
          <w:szCs w:val="24"/>
          <w:lang w:val="fr-FR"/>
        </w:rPr>
        <w:t>Ajustarile</w:t>
      </w:r>
      <w:r w:rsidRPr="00446327">
        <w:rPr>
          <w:sz w:val="24"/>
          <w:szCs w:val="24"/>
          <w:lang w:val="es-PE"/>
        </w:rPr>
        <w:t xml:space="preserve"> pentru depreciere sunt recunoscute atunci când exist</w:t>
      </w:r>
      <w:r w:rsidR="00A70A97" w:rsidRPr="00446327">
        <w:rPr>
          <w:sz w:val="24"/>
          <w:szCs w:val="24"/>
          <w:lang w:val="es-PE"/>
        </w:rPr>
        <w:t>a</w:t>
      </w:r>
      <w:r w:rsidRPr="00446327">
        <w:rPr>
          <w:sz w:val="24"/>
          <w:szCs w:val="24"/>
          <w:lang w:val="es-PE"/>
        </w:rPr>
        <w:t xml:space="preserve"> dovezi obiective (cum ar fi dificult</w:t>
      </w:r>
      <w:r w:rsidR="00A70A97" w:rsidRPr="00446327">
        <w:rPr>
          <w:sz w:val="24"/>
          <w:szCs w:val="24"/>
          <w:lang w:val="es-PE"/>
        </w:rPr>
        <w:t>at</w:t>
      </w:r>
      <w:r w:rsidRPr="00446327">
        <w:rPr>
          <w:sz w:val="24"/>
          <w:szCs w:val="24"/>
          <w:lang w:val="es-PE"/>
        </w:rPr>
        <w:t>i financiare semnificative din partea partenerilor sau ne</w:t>
      </w:r>
      <w:r w:rsidR="008B64C6">
        <w:rPr>
          <w:sz w:val="24"/>
          <w:szCs w:val="24"/>
          <w:lang w:val="es-PE"/>
        </w:rPr>
        <w:t>i</w:t>
      </w:r>
      <w:r w:rsidRPr="00446327">
        <w:rPr>
          <w:sz w:val="24"/>
          <w:szCs w:val="24"/>
          <w:lang w:val="es-PE"/>
        </w:rPr>
        <w:t>ndeplinirea obliga</w:t>
      </w:r>
      <w:r w:rsidR="00A70A97" w:rsidRPr="00446327">
        <w:rPr>
          <w:sz w:val="24"/>
          <w:szCs w:val="24"/>
          <w:lang w:val="es-PE"/>
        </w:rPr>
        <w:t>t</w:t>
      </w:r>
      <w:r w:rsidRPr="00446327">
        <w:rPr>
          <w:sz w:val="24"/>
          <w:szCs w:val="24"/>
          <w:lang w:val="es-PE"/>
        </w:rPr>
        <w:t>iilor de plat</w:t>
      </w:r>
      <w:r w:rsidR="00A70A97" w:rsidRPr="00446327">
        <w:rPr>
          <w:sz w:val="24"/>
          <w:szCs w:val="24"/>
          <w:lang w:val="es-PE"/>
        </w:rPr>
        <w:t>a</w:t>
      </w:r>
      <w:r w:rsidRPr="00446327">
        <w:rPr>
          <w:sz w:val="24"/>
          <w:szCs w:val="24"/>
          <w:lang w:val="es-PE"/>
        </w:rPr>
        <w:t xml:space="preserve"> sau </w:t>
      </w:r>
      <w:r w:rsidR="008B64C6">
        <w:rPr>
          <w:sz w:val="24"/>
          <w:szCs w:val="24"/>
          <w:lang w:val="es-PE"/>
        </w:rPr>
        <w:t>i</w:t>
      </w:r>
      <w:r w:rsidRPr="00446327">
        <w:rPr>
          <w:sz w:val="24"/>
          <w:szCs w:val="24"/>
          <w:lang w:val="es-PE"/>
        </w:rPr>
        <w:t>ntârziere semnificativ</w:t>
      </w:r>
      <w:r w:rsidR="00A70A97" w:rsidRPr="00446327">
        <w:rPr>
          <w:sz w:val="24"/>
          <w:szCs w:val="24"/>
          <w:lang w:val="es-PE"/>
        </w:rPr>
        <w:t>a</w:t>
      </w:r>
      <w:r w:rsidRPr="00446327">
        <w:rPr>
          <w:sz w:val="24"/>
          <w:szCs w:val="24"/>
          <w:lang w:val="es-PE"/>
        </w:rPr>
        <w:t xml:space="preserve"> a pl</w:t>
      </w:r>
      <w:r w:rsidR="00A70A97" w:rsidRPr="00446327">
        <w:rPr>
          <w:sz w:val="24"/>
          <w:szCs w:val="24"/>
          <w:lang w:val="es-PE"/>
        </w:rPr>
        <w:t>at</w:t>
      </w:r>
      <w:r w:rsidRPr="00446327">
        <w:rPr>
          <w:sz w:val="24"/>
          <w:szCs w:val="24"/>
          <w:lang w:val="es-PE"/>
        </w:rPr>
        <w:t>ii) c</w:t>
      </w:r>
      <w:r w:rsidR="00A70A97" w:rsidRPr="00446327">
        <w:rPr>
          <w:sz w:val="24"/>
          <w:szCs w:val="24"/>
          <w:lang w:val="es-PE"/>
        </w:rPr>
        <w:t>a</w:t>
      </w:r>
      <w:r w:rsidRPr="00446327">
        <w:rPr>
          <w:sz w:val="24"/>
          <w:szCs w:val="24"/>
          <w:lang w:val="es-PE"/>
        </w:rPr>
        <w:t xml:space="preserve"> Societatea nu va putea </w:t>
      </w:r>
      <w:r w:rsidR="008B64C6">
        <w:rPr>
          <w:sz w:val="24"/>
          <w:szCs w:val="24"/>
          <w:lang w:val="es-PE"/>
        </w:rPr>
        <w:t>i</w:t>
      </w:r>
      <w:r w:rsidRPr="00446327">
        <w:rPr>
          <w:sz w:val="24"/>
          <w:szCs w:val="24"/>
          <w:lang w:val="es-PE"/>
        </w:rPr>
        <w:t>ncasa toate sumele datorate conform cu termenii crean</w:t>
      </w:r>
      <w:r w:rsidR="00A70A97" w:rsidRPr="00446327">
        <w:rPr>
          <w:sz w:val="24"/>
          <w:szCs w:val="24"/>
          <w:lang w:val="es-PE"/>
        </w:rPr>
        <w:t>t</w:t>
      </w:r>
      <w:r w:rsidRPr="00446327">
        <w:rPr>
          <w:sz w:val="24"/>
          <w:szCs w:val="24"/>
          <w:lang w:val="es-PE"/>
        </w:rPr>
        <w:t>elor, suma respectivei ajustari fiind diferen</w:t>
      </w:r>
      <w:r w:rsidR="00A70A97" w:rsidRPr="00446327">
        <w:rPr>
          <w:sz w:val="24"/>
          <w:szCs w:val="24"/>
          <w:lang w:val="es-PE"/>
        </w:rPr>
        <w:t>t</w:t>
      </w:r>
      <w:r w:rsidRPr="00446327">
        <w:rPr>
          <w:sz w:val="24"/>
          <w:szCs w:val="24"/>
          <w:lang w:val="es-PE"/>
        </w:rPr>
        <w:t>a dintre valoarea contabil</w:t>
      </w:r>
      <w:r w:rsidR="00A70A97" w:rsidRPr="00446327">
        <w:rPr>
          <w:sz w:val="24"/>
          <w:szCs w:val="24"/>
          <w:lang w:val="es-PE"/>
        </w:rPr>
        <w:t>a</w:t>
      </w:r>
      <w:r w:rsidRPr="00446327">
        <w:rPr>
          <w:sz w:val="24"/>
          <w:szCs w:val="24"/>
          <w:lang w:val="es-PE"/>
        </w:rPr>
        <w:t xml:space="preserve"> net</w:t>
      </w:r>
      <w:r w:rsidR="00A70A97" w:rsidRPr="00446327">
        <w:rPr>
          <w:sz w:val="24"/>
          <w:szCs w:val="24"/>
          <w:lang w:val="es-PE"/>
        </w:rPr>
        <w:t>a</w:t>
      </w:r>
      <w:r w:rsidRPr="00446327">
        <w:rPr>
          <w:sz w:val="24"/>
          <w:szCs w:val="24"/>
          <w:lang w:val="es-PE"/>
        </w:rPr>
        <w:t xml:space="preserve"> </w:t>
      </w:r>
      <w:r w:rsidR="00A70A97" w:rsidRPr="00446327">
        <w:rPr>
          <w:sz w:val="24"/>
          <w:szCs w:val="24"/>
          <w:lang w:val="es-PE"/>
        </w:rPr>
        <w:t>s</w:t>
      </w:r>
      <w:r w:rsidRPr="00446327">
        <w:rPr>
          <w:sz w:val="24"/>
          <w:szCs w:val="24"/>
          <w:lang w:val="es-PE"/>
        </w:rPr>
        <w:t>i valoarea actual</w:t>
      </w:r>
      <w:r w:rsidR="00A70A97" w:rsidRPr="00446327">
        <w:rPr>
          <w:sz w:val="24"/>
          <w:szCs w:val="24"/>
          <w:lang w:val="es-PE"/>
        </w:rPr>
        <w:t>a</w:t>
      </w:r>
      <w:r w:rsidRPr="00446327">
        <w:rPr>
          <w:sz w:val="24"/>
          <w:szCs w:val="24"/>
          <w:lang w:val="es-PE"/>
        </w:rPr>
        <w:t xml:space="preserve"> a fluxurilor de numerar viitoare preconizate asociat</w:t>
      </w:r>
      <w:r w:rsidR="00A70A97" w:rsidRPr="00446327">
        <w:rPr>
          <w:sz w:val="24"/>
          <w:szCs w:val="24"/>
          <w:lang w:val="es-PE"/>
        </w:rPr>
        <w:t>a</w:t>
      </w:r>
      <w:r w:rsidRPr="00446327">
        <w:rPr>
          <w:sz w:val="24"/>
          <w:szCs w:val="24"/>
          <w:lang w:val="es-PE"/>
        </w:rPr>
        <w:t xml:space="preserve"> cu crean</w:t>
      </w:r>
      <w:r w:rsidR="00A70A97" w:rsidRPr="00446327">
        <w:rPr>
          <w:sz w:val="24"/>
          <w:szCs w:val="24"/>
          <w:lang w:val="es-PE"/>
        </w:rPr>
        <w:t>t</w:t>
      </w:r>
      <w:r w:rsidRPr="00446327">
        <w:rPr>
          <w:sz w:val="24"/>
          <w:szCs w:val="24"/>
          <w:lang w:val="es-PE"/>
        </w:rPr>
        <w:t>a depreciat</w:t>
      </w:r>
      <w:r w:rsidR="00A70A97" w:rsidRPr="00446327">
        <w:rPr>
          <w:sz w:val="24"/>
          <w:szCs w:val="24"/>
          <w:lang w:val="es-PE"/>
        </w:rPr>
        <w:t>a</w:t>
      </w:r>
      <w:r w:rsidRPr="00446327">
        <w:rPr>
          <w:sz w:val="24"/>
          <w:szCs w:val="24"/>
          <w:lang w:val="es-PE"/>
        </w:rPr>
        <w:t xml:space="preserve">. </w:t>
      </w:r>
    </w:p>
    <w:p w:rsidR="00A44180" w:rsidRPr="00446327" w:rsidRDefault="00A44180" w:rsidP="00A44180">
      <w:pPr>
        <w:widowControl w:val="0"/>
        <w:tabs>
          <w:tab w:val="left" w:pos="459"/>
          <w:tab w:val="left" w:pos="880"/>
          <w:tab w:val="left" w:pos="2410"/>
        </w:tabs>
        <w:spacing w:before="120"/>
        <w:jc w:val="both"/>
        <w:rPr>
          <w:sz w:val="24"/>
          <w:szCs w:val="24"/>
          <w:lang w:val="fr-FR"/>
        </w:rPr>
      </w:pPr>
      <w:r w:rsidRPr="00446327">
        <w:rPr>
          <w:sz w:val="24"/>
          <w:szCs w:val="24"/>
          <w:lang w:val="fr-FR"/>
        </w:rPr>
        <w:t xml:space="preserve">Evaluarea pentru depreciere a creantelor este efectuata la nivel individual si se bazeaza pe cea mai buna estimare a conducerii privind valoarea prezenta a fluxurilor de numerar care se asteapta a fi primite. Pentru estimarea acestor fluxuri, conducerea face anumite estimari cu privire la situatia financiara a partenerilor. Fiecare activ depreciat este analizat individual. </w:t>
      </w:r>
    </w:p>
    <w:p w:rsidR="00E66CD2" w:rsidRPr="00446327" w:rsidRDefault="00E66CD2" w:rsidP="00A44180">
      <w:pPr>
        <w:widowControl w:val="0"/>
        <w:tabs>
          <w:tab w:val="left" w:pos="459"/>
          <w:tab w:val="left" w:pos="880"/>
          <w:tab w:val="left" w:pos="2410"/>
        </w:tabs>
        <w:spacing w:before="120"/>
        <w:jc w:val="both"/>
        <w:rPr>
          <w:sz w:val="24"/>
          <w:szCs w:val="24"/>
          <w:lang w:val="fr-FR"/>
        </w:rPr>
      </w:pPr>
      <w:r w:rsidRPr="00446327">
        <w:rPr>
          <w:sz w:val="24"/>
          <w:szCs w:val="24"/>
          <w:lang w:val="fr-FR"/>
        </w:rPr>
        <w:t xml:space="preserve">De asemenea, Societatea inregistreaza depreciere </w:t>
      </w:r>
      <w:proofErr w:type="gramStart"/>
      <w:r w:rsidRPr="00446327">
        <w:rPr>
          <w:sz w:val="24"/>
          <w:szCs w:val="24"/>
          <w:lang w:val="fr-FR"/>
        </w:rPr>
        <w:t>a</w:t>
      </w:r>
      <w:proofErr w:type="gramEnd"/>
      <w:r w:rsidRPr="00446327">
        <w:rPr>
          <w:sz w:val="24"/>
          <w:szCs w:val="24"/>
          <w:lang w:val="fr-FR"/>
        </w:rPr>
        <w:t xml:space="preserve"> createlor pentru toate facturile in sold la data de raportare,  pentru care data scadenta a fost depasita cu mai mult de 360 zile.</w:t>
      </w:r>
    </w:p>
    <w:p w:rsidR="007B1771" w:rsidRPr="00446327" w:rsidRDefault="007B1771" w:rsidP="001D089D">
      <w:pPr>
        <w:pStyle w:val="ListParagraph"/>
        <w:tabs>
          <w:tab w:val="left" w:pos="440"/>
          <w:tab w:val="decimal" w:pos="8362"/>
          <w:tab w:val="decimal" w:pos="9780"/>
        </w:tabs>
        <w:ind w:left="90"/>
        <w:jc w:val="both"/>
        <w:rPr>
          <w:b/>
          <w:i/>
          <w:sz w:val="24"/>
          <w:szCs w:val="24"/>
          <w:lang w:val="fr-FR"/>
        </w:rPr>
      </w:pPr>
    </w:p>
    <w:p w:rsidR="00A44180" w:rsidRPr="00446327" w:rsidRDefault="001D089D" w:rsidP="001D089D">
      <w:pPr>
        <w:pStyle w:val="ListParagraph"/>
        <w:tabs>
          <w:tab w:val="left" w:pos="440"/>
          <w:tab w:val="decimal" w:pos="8362"/>
          <w:tab w:val="decimal" w:pos="9780"/>
        </w:tabs>
        <w:ind w:left="90"/>
        <w:jc w:val="both"/>
        <w:rPr>
          <w:b/>
          <w:i/>
          <w:sz w:val="24"/>
          <w:szCs w:val="24"/>
          <w:lang w:val="es-PE"/>
        </w:rPr>
      </w:pPr>
      <w:r w:rsidRPr="00446327">
        <w:rPr>
          <w:b/>
          <w:i/>
          <w:sz w:val="24"/>
          <w:szCs w:val="24"/>
          <w:lang w:val="es-PE"/>
        </w:rPr>
        <w:t>2.10</w:t>
      </w:r>
      <w:r w:rsidR="00ED01F1" w:rsidRPr="00446327">
        <w:rPr>
          <w:b/>
          <w:i/>
          <w:sz w:val="24"/>
          <w:szCs w:val="24"/>
          <w:lang w:val="es-PE"/>
        </w:rPr>
        <w:t xml:space="preserve"> </w:t>
      </w:r>
      <w:r w:rsidR="00A44180" w:rsidRPr="00446327">
        <w:rPr>
          <w:b/>
          <w:i/>
          <w:sz w:val="24"/>
          <w:szCs w:val="24"/>
          <w:lang w:val="es-PE"/>
        </w:rPr>
        <w:t xml:space="preserve">Datorii financiare </w:t>
      </w:r>
    </w:p>
    <w:p w:rsidR="00A44180" w:rsidRPr="00446327" w:rsidRDefault="00877EBD" w:rsidP="00C9468D">
      <w:pPr>
        <w:widowControl w:val="0"/>
        <w:tabs>
          <w:tab w:val="left" w:pos="459"/>
        </w:tabs>
        <w:spacing w:before="120"/>
        <w:jc w:val="both"/>
        <w:rPr>
          <w:sz w:val="24"/>
          <w:szCs w:val="24"/>
          <w:lang w:val="es-PE"/>
        </w:rPr>
      </w:pPr>
      <w:r w:rsidRPr="00446327">
        <w:rPr>
          <w:sz w:val="24"/>
          <w:szCs w:val="24"/>
          <w:lang w:val="es-PE"/>
        </w:rPr>
        <w:t>D</w:t>
      </w:r>
      <w:r w:rsidR="00A44180" w:rsidRPr="00446327">
        <w:rPr>
          <w:sz w:val="24"/>
          <w:szCs w:val="24"/>
          <w:lang w:val="es-PE"/>
        </w:rPr>
        <w:t>atorii</w:t>
      </w:r>
      <w:r w:rsidRPr="00446327">
        <w:rPr>
          <w:sz w:val="24"/>
          <w:szCs w:val="24"/>
          <w:lang w:val="es-PE"/>
        </w:rPr>
        <w:t>le</w:t>
      </w:r>
      <w:r w:rsidR="00A44180" w:rsidRPr="00446327">
        <w:rPr>
          <w:sz w:val="24"/>
          <w:szCs w:val="24"/>
          <w:lang w:val="es-PE"/>
        </w:rPr>
        <w:t xml:space="preserve"> financiare includ </w:t>
      </w:r>
      <w:r w:rsidR="00C9468D" w:rsidRPr="00446327">
        <w:rPr>
          <w:sz w:val="24"/>
          <w:szCs w:val="24"/>
          <w:lang w:val="es-PE"/>
        </w:rPr>
        <w:t>in principal d</w:t>
      </w:r>
      <w:r w:rsidR="00A44180" w:rsidRPr="00446327">
        <w:rPr>
          <w:sz w:val="24"/>
          <w:szCs w:val="24"/>
          <w:lang w:val="es-PE"/>
        </w:rPr>
        <w:t xml:space="preserve">atoriile comerciale </w:t>
      </w:r>
      <w:r w:rsidR="00A70A97" w:rsidRPr="00446327">
        <w:rPr>
          <w:sz w:val="24"/>
          <w:szCs w:val="24"/>
          <w:lang w:val="es-PE"/>
        </w:rPr>
        <w:t>s</w:t>
      </w:r>
      <w:r w:rsidR="00A44180" w:rsidRPr="00446327">
        <w:rPr>
          <w:sz w:val="24"/>
          <w:szCs w:val="24"/>
          <w:lang w:val="es-PE"/>
        </w:rPr>
        <w:t xml:space="preserve">i alte datorii </w:t>
      </w:r>
      <w:r w:rsidR="00C9468D" w:rsidRPr="00446327">
        <w:rPr>
          <w:sz w:val="24"/>
          <w:szCs w:val="24"/>
          <w:lang w:val="es-PE"/>
        </w:rPr>
        <w:t xml:space="preserve">financiare </w:t>
      </w:r>
      <w:r w:rsidR="00A44180" w:rsidRPr="00446327">
        <w:rPr>
          <w:sz w:val="24"/>
          <w:szCs w:val="24"/>
          <w:lang w:val="es-PE"/>
        </w:rPr>
        <w:t>pe termen scurt, care sunt recunoscute ini</w:t>
      </w:r>
      <w:r w:rsidR="00A70A97" w:rsidRPr="00446327">
        <w:rPr>
          <w:sz w:val="24"/>
          <w:szCs w:val="24"/>
          <w:lang w:val="es-PE"/>
        </w:rPr>
        <w:t>t</w:t>
      </w:r>
      <w:r w:rsidR="00A44180" w:rsidRPr="00446327">
        <w:rPr>
          <w:sz w:val="24"/>
          <w:szCs w:val="24"/>
          <w:lang w:val="es-PE"/>
        </w:rPr>
        <w:t>ial la valoarea just</w:t>
      </w:r>
      <w:r w:rsidR="00A70A97" w:rsidRPr="00446327">
        <w:rPr>
          <w:sz w:val="24"/>
          <w:szCs w:val="24"/>
          <w:lang w:val="es-PE"/>
        </w:rPr>
        <w:t>a</w:t>
      </w:r>
      <w:r w:rsidR="00A44180" w:rsidRPr="00446327">
        <w:rPr>
          <w:sz w:val="24"/>
          <w:szCs w:val="24"/>
          <w:lang w:val="es-PE"/>
        </w:rPr>
        <w:t xml:space="preserve"> </w:t>
      </w:r>
      <w:r w:rsidR="00A70A97" w:rsidRPr="00446327">
        <w:rPr>
          <w:sz w:val="24"/>
          <w:szCs w:val="24"/>
          <w:lang w:val="es-PE"/>
        </w:rPr>
        <w:t>s</w:t>
      </w:r>
      <w:r w:rsidR="00A44180" w:rsidRPr="00446327">
        <w:rPr>
          <w:sz w:val="24"/>
          <w:szCs w:val="24"/>
          <w:lang w:val="es-PE"/>
        </w:rPr>
        <w:t xml:space="preserve">i ulterior </w:t>
      </w:r>
      <w:r w:rsidR="008B64C6">
        <w:rPr>
          <w:sz w:val="24"/>
          <w:szCs w:val="24"/>
          <w:lang w:val="es-PE"/>
        </w:rPr>
        <w:t>i</w:t>
      </w:r>
      <w:r w:rsidR="00A44180" w:rsidRPr="00446327">
        <w:rPr>
          <w:sz w:val="24"/>
          <w:szCs w:val="24"/>
          <w:lang w:val="es-PE"/>
        </w:rPr>
        <w:t xml:space="preserve">nregistrate la cost amortizat utilizând metoda dobânzii efective. </w:t>
      </w:r>
    </w:p>
    <w:p w:rsidR="00FD57E6" w:rsidRPr="00446327" w:rsidRDefault="00FD57E6" w:rsidP="00C9468D">
      <w:pPr>
        <w:widowControl w:val="0"/>
        <w:tabs>
          <w:tab w:val="left" w:pos="459"/>
        </w:tabs>
        <w:spacing w:before="120"/>
        <w:jc w:val="both"/>
        <w:rPr>
          <w:i/>
          <w:sz w:val="24"/>
          <w:szCs w:val="24"/>
          <w:lang w:val="es-PE"/>
        </w:rPr>
      </w:pPr>
    </w:p>
    <w:p w:rsidR="00FD57E6" w:rsidRPr="00446327" w:rsidRDefault="001D089D" w:rsidP="00010006">
      <w:pPr>
        <w:pStyle w:val="ListParagraph"/>
        <w:tabs>
          <w:tab w:val="left" w:pos="180"/>
          <w:tab w:val="decimal" w:pos="8362"/>
          <w:tab w:val="decimal" w:pos="9780"/>
        </w:tabs>
        <w:ind w:left="0"/>
        <w:jc w:val="both"/>
        <w:rPr>
          <w:b/>
          <w:i/>
          <w:sz w:val="24"/>
          <w:szCs w:val="24"/>
          <w:lang w:val="es-PE"/>
        </w:rPr>
      </w:pPr>
      <w:r w:rsidRPr="00446327">
        <w:rPr>
          <w:b/>
          <w:i/>
          <w:sz w:val="24"/>
          <w:szCs w:val="24"/>
          <w:lang w:val="es-PE"/>
        </w:rPr>
        <w:t xml:space="preserve"> 2.11</w:t>
      </w:r>
      <w:r w:rsidR="00877EBD" w:rsidRPr="00446327">
        <w:rPr>
          <w:b/>
          <w:i/>
          <w:sz w:val="24"/>
          <w:szCs w:val="24"/>
          <w:lang w:val="es-PE"/>
        </w:rPr>
        <w:t xml:space="preserve"> </w:t>
      </w:r>
      <w:r w:rsidR="00A44180" w:rsidRPr="00446327">
        <w:rPr>
          <w:b/>
          <w:i/>
          <w:sz w:val="24"/>
          <w:szCs w:val="24"/>
          <w:lang w:val="es-PE"/>
        </w:rPr>
        <w:t>Recunoasterea veniturilor si cheltuielilor</w:t>
      </w:r>
    </w:p>
    <w:p w:rsidR="007B1771" w:rsidRPr="00446327" w:rsidRDefault="007B1771" w:rsidP="00010006">
      <w:pPr>
        <w:rPr>
          <w:b/>
          <w:i/>
          <w:sz w:val="24"/>
          <w:szCs w:val="24"/>
          <w:lang w:val="ro-RO"/>
        </w:rPr>
      </w:pPr>
    </w:p>
    <w:p w:rsidR="00A44180" w:rsidRPr="00446327" w:rsidRDefault="00A44180" w:rsidP="00010006">
      <w:pPr>
        <w:rPr>
          <w:b/>
          <w:i/>
          <w:sz w:val="24"/>
          <w:szCs w:val="24"/>
          <w:lang w:val="ro-RO"/>
        </w:rPr>
      </w:pPr>
      <w:r w:rsidRPr="00446327">
        <w:rPr>
          <w:b/>
          <w:i/>
          <w:sz w:val="24"/>
          <w:szCs w:val="24"/>
          <w:lang w:val="ro-RO"/>
        </w:rPr>
        <w:t>2.</w:t>
      </w:r>
      <w:r w:rsidRPr="00446327">
        <w:rPr>
          <w:b/>
          <w:i/>
          <w:sz w:val="24"/>
          <w:szCs w:val="24"/>
          <w:lang w:val="es-PE"/>
        </w:rPr>
        <w:t>1</w:t>
      </w:r>
      <w:r w:rsidR="001D089D" w:rsidRPr="00446327">
        <w:rPr>
          <w:b/>
          <w:i/>
          <w:sz w:val="24"/>
          <w:szCs w:val="24"/>
          <w:lang w:val="es-PE"/>
        </w:rPr>
        <w:t>1</w:t>
      </w:r>
      <w:r w:rsidRPr="00446327">
        <w:rPr>
          <w:b/>
          <w:i/>
          <w:sz w:val="24"/>
          <w:szCs w:val="24"/>
          <w:lang w:val="es-PE"/>
        </w:rPr>
        <w:t>.1.Recuno</w:t>
      </w:r>
      <w:r w:rsidR="001D089D" w:rsidRPr="00446327">
        <w:rPr>
          <w:b/>
          <w:i/>
          <w:sz w:val="24"/>
          <w:szCs w:val="24"/>
          <w:lang w:val="es-PE"/>
        </w:rPr>
        <w:t>a</w:t>
      </w:r>
      <w:r w:rsidRPr="00446327">
        <w:rPr>
          <w:b/>
          <w:i/>
          <w:sz w:val="24"/>
          <w:szCs w:val="24"/>
          <w:lang w:val="es-PE"/>
        </w:rPr>
        <w:t>sterea veniturilor</w:t>
      </w:r>
    </w:p>
    <w:p w:rsidR="00A44180" w:rsidRPr="00446327" w:rsidRDefault="00A44180" w:rsidP="00010006">
      <w:pPr>
        <w:tabs>
          <w:tab w:val="left" w:pos="442"/>
        </w:tabs>
        <w:jc w:val="both"/>
        <w:rPr>
          <w:sz w:val="24"/>
          <w:szCs w:val="24"/>
          <w:lang w:val="es-PE"/>
        </w:rPr>
      </w:pPr>
      <w:r w:rsidRPr="00446327">
        <w:rPr>
          <w:sz w:val="24"/>
          <w:szCs w:val="24"/>
          <w:lang w:val="es-PE"/>
        </w:rPr>
        <w:t>Veniturile reprezint</w:t>
      </w:r>
      <w:r w:rsidR="00A70A97" w:rsidRPr="00446327">
        <w:rPr>
          <w:sz w:val="24"/>
          <w:szCs w:val="24"/>
          <w:lang w:val="es-PE"/>
        </w:rPr>
        <w:t>a</w:t>
      </w:r>
      <w:r w:rsidRPr="00446327">
        <w:rPr>
          <w:sz w:val="24"/>
          <w:szCs w:val="24"/>
          <w:lang w:val="es-PE"/>
        </w:rPr>
        <w:t>, conform IAS 18”Venituri”, intrarea brut</w:t>
      </w:r>
      <w:r w:rsidR="00A70A97" w:rsidRPr="00446327">
        <w:rPr>
          <w:sz w:val="24"/>
          <w:szCs w:val="24"/>
          <w:lang w:val="es-PE"/>
        </w:rPr>
        <w:t>a</w:t>
      </w:r>
      <w:r w:rsidRPr="00446327">
        <w:rPr>
          <w:sz w:val="24"/>
          <w:szCs w:val="24"/>
          <w:lang w:val="es-PE"/>
        </w:rPr>
        <w:t xml:space="preserve"> de beneficii economice pe parcursul perioadei, generate </w:t>
      </w:r>
      <w:r w:rsidR="008B64C6">
        <w:rPr>
          <w:sz w:val="24"/>
          <w:szCs w:val="24"/>
          <w:lang w:val="es-PE"/>
        </w:rPr>
        <w:t>i</w:t>
      </w:r>
      <w:r w:rsidRPr="00446327">
        <w:rPr>
          <w:sz w:val="24"/>
          <w:szCs w:val="24"/>
          <w:lang w:val="es-PE"/>
        </w:rPr>
        <w:t>n cadrul desf</w:t>
      </w:r>
      <w:r w:rsidR="00A70A97" w:rsidRPr="00446327">
        <w:rPr>
          <w:sz w:val="24"/>
          <w:szCs w:val="24"/>
          <w:lang w:val="es-PE"/>
        </w:rPr>
        <w:t>as</w:t>
      </w:r>
      <w:r w:rsidRPr="00446327">
        <w:rPr>
          <w:sz w:val="24"/>
          <w:szCs w:val="24"/>
          <w:lang w:val="es-PE"/>
        </w:rPr>
        <w:t>ur</w:t>
      </w:r>
      <w:r w:rsidR="00A70A97" w:rsidRPr="00446327">
        <w:rPr>
          <w:sz w:val="24"/>
          <w:szCs w:val="24"/>
          <w:lang w:val="es-PE"/>
        </w:rPr>
        <w:t>a</w:t>
      </w:r>
      <w:r w:rsidRPr="00446327">
        <w:rPr>
          <w:sz w:val="24"/>
          <w:szCs w:val="24"/>
          <w:lang w:val="es-PE"/>
        </w:rPr>
        <w:t>rii activit</w:t>
      </w:r>
      <w:r w:rsidR="00A70A97" w:rsidRPr="00446327">
        <w:rPr>
          <w:sz w:val="24"/>
          <w:szCs w:val="24"/>
          <w:lang w:val="es-PE"/>
        </w:rPr>
        <w:t>at</w:t>
      </w:r>
      <w:r w:rsidRPr="00446327">
        <w:rPr>
          <w:sz w:val="24"/>
          <w:szCs w:val="24"/>
          <w:lang w:val="es-PE"/>
        </w:rPr>
        <w:t>ilor normale ale unei entit</w:t>
      </w:r>
      <w:r w:rsidR="00A70A97" w:rsidRPr="00446327">
        <w:rPr>
          <w:sz w:val="24"/>
          <w:szCs w:val="24"/>
          <w:lang w:val="es-PE"/>
        </w:rPr>
        <w:t>at</w:t>
      </w:r>
      <w:r w:rsidRPr="00446327">
        <w:rPr>
          <w:sz w:val="24"/>
          <w:szCs w:val="24"/>
          <w:lang w:val="es-PE"/>
        </w:rPr>
        <w:t>i, atunci când aceste intr</w:t>
      </w:r>
      <w:r w:rsidR="00A70A97" w:rsidRPr="00446327">
        <w:rPr>
          <w:sz w:val="24"/>
          <w:szCs w:val="24"/>
          <w:lang w:val="es-PE"/>
        </w:rPr>
        <w:t>a</w:t>
      </w:r>
      <w:r w:rsidRPr="00446327">
        <w:rPr>
          <w:sz w:val="24"/>
          <w:szCs w:val="24"/>
          <w:lang w:val="es-PE"/>
        </w:rPr>
        <w:t>ri au drept rezultat cre</w:t>
      </w:r>
      <w:r w:rsidR="00A70A97" w:rsidRPr="00446327">
        <w:rPr>
          <w:sz w:val="24"/>
          <w:szCs w:val="24"/>
          <w:lang w:val="es-PE"/>
        </w:rPr>
        <w:t>s</w:t>
      </w:r>
      <w:r w:rsidRPr="00446327">
        <w:rPr>
          <w:sz w:val="24"/>
          <w:szCs w:val="24"/>
          <w:lang w:val="es-PE"/>
        </w:rPr>
        <w:t>teri ale capitalurilor proprii, altele decât cre</w:t>
      </w:r>
      <w:r w:rsidR="00A70A97" w:rsidRPr="00446327">
        <w:rPr>
          <w:sz w:val="24"/>
          <w:szCs w:val="24"/>
          <w:lang w:val="es-PE"/>
        </w:rPr>
        <w:t>s</w:t>
      </w:r>
      <w:r w:rsidRPr="00446327">
        <w:rPr>
          <w:sz w:val="24"/>
          <w:szCs w:val="24"/>
          <w:lang w:val="es-PE"/>
        </w:rPr>
        <w:t>terile legate de contribu</w:t>
      </w:r>
      <w:r w:rsidR="00A70A97" w:rsidRPr="00446327">
        <w:rPr>
          <w:sz w:val="24"/>
          <w:szCs w:val="24"/>
          <w:lang w:val="es-PE"/>
        </w:rPr>
        <w:t>t</w:t>
      </w:r>
      <w:r w:rsidRPr="00446327">
        <w:rPr>
          <w:sz w:val="24"/>
          <w:szCs w:val="24"/>
          <w:lang w:val="es-PE"/>
        </w:rPr>
        <w:t>iile participan</w:t>
      </w:r>
      <w:r w:rsidR="00A70A97" w:rsidRPr="00446327">
        <w:rPr>
          <w:sz w:val="24"/>
          <w:szCs w:val="24"/>
          <w:lang w:val="es-PE"/>
        </w:rPr>
        <w:t>t</w:t>
      </w:r>
      <w:r w:rsidRPr="00446327">
        <w:rPr>
          <w:sz w:val="24"/>
          <w:szCs w:val="24"/>
          <w:lang w:val="es-PE"/>
        </w:rPr>
        <w:t>ilor la capitalurile proprii.</w:t>
      </w:r>
    </w:p>
    <w:p w:rsidR="00A44180" w:rsidRPr="00446327" w:rsidRDefault="00A44180" w:rsidP="00010006">
      <w:pPr>
        <w:tabs>
          <w:tab w:val="left" w:pos="442"/>
        </w:tabs>
        <w:jc w:val="both"/>
        <w:rPr>
          <w:sz w:val="24"/>
          <w:szCs w:val="24"/>
          <w:lang w:val="es-PE"/>
        </w:rPr>
      </w:pPr>
      <w:r w:rsidRPr="00446327">
        <w:rPr>
          <w:sz w:val="24"/>
          <w:szCs w:val="24"/>
          <w:lang w:val="nl-NL"/>
        </w:rPr>
        <w:t>Veniturile constituie cre</w:t>
      </w:r>
      <w:r w:rsidR="00A70A97" w:rsidRPr="00446327">
        <w:rPr>
          <w:sz w:val="24"/>
          <w:szCs w:val="24"/>
          <w:lang w:val="nl-NL"/>
        </w:rPr>
        <w:t>s</w:t>
      </w:r>
      <w:r w:rsidRPr="00446327">
        <w:rPr>
          <w:sz w:val="24"/>
          <w:szCs w:val="24"/>
          <w:lang w:val="nl-NL"/>
        </w:rPr>
        <w:t xml:space="preserve">teri ale beneficiilor economice </w:t>
      </w:r>
      <w:r w:rsidR="008B64C6">
        <w:rPr>
          <w:sz w:val="24"/>
          <w:szCs w:val="24"/>
          <w:lang w:val="nl-NL"/>
        </w:rPr>
        <w:t>i</w:t>
      </w:r>
      <w:r w:rsidRPr="00446327">
        <w:rPr>
          <w:sz w:val="24"/>
          <w:szCs w:val="24"/>
          <w:lang w:val="nl-NL"/>
        </w:rPr>
        <w:t>nregistrate pe parcursul perioadei contabile, sub form</w:t>
      </w:r>
      <w:r w:rsidR="00A70A97" w:rsidRPr="00446327">
        <w:rPr>
          <w:sz w:val="24"/>
          <w:szCs w:val="24"/>
          <w:lang w:val="nl-NL"/>
        </w:rPr>
        <w:t>a</w:t>
      </w:r>
      <w:r w:rsidRPr="00446327">
        <w:rPr>
          <w:sz w:val="24"/>
          <w:szCs w:val="24"/>
          <w:lang w:val="nl-NL"/>
        </w:rPr>
        <w:t xml:space="preserve"> de intr</w:t>
      </w:r>
      <w:r w:rsidR="00A70A97" w:rsidRPr="00446327">
        <w:rPr>
          <w:sz w:val="24"/>
          <w:szCs w:val="24"/>
          <w:lang w:val="nl-NL"/>
        </w:rPr>
        <w:t>a</w:t>
      </w:r>
      <w:r w:rsidRPr="00446327">
        <w:rPr>
          <w:sz w:val="24"/>
          <w:szCs w:val="24"/>
          <w:lang w:val="nl-NL"/>
        </w:rPr>
        <w:t>ri sau cre</w:t>
      </w:r>
      <w:r w:rsidR="00A70A97" w:rsidRPr="00446327">
        <w:rPr>
          <w:sz w:val="24"/>
          <w:szCs w:val="24"/>
          <w:lang w:val="nl-NL"/>
        </w:rPr>
        <w:t>s</w:t>
      </w:r>
      <w:r w:rsidRPr="00446327">
        <w:rPr>
          <w:sz w:val="24"/>
          <w:szCs w:val="24"/>
          <w:lang w:val="nl-NL"/>
        </w:rPr>
        <w:t>teri ale activelor ori reduceri ale datoriilor, care se concretizeaz</w:t>
      </w:r>
      <w:r w:rsidR="00A70A97" w:rsidRPr="00446327">
        <w:rPr>
          <w:sz w:val="24"/>
          <w:szCs w:val="24"/>
          <w:lang w:val="nl-NL"/>
        </w:rPr>
        <w:t>a</w:t>
      </w:r>
      <w:r w:rsidRPr="00446327">
        <w:rPr>
          <w:sz w:val="24"/>
          <w:szCs w:val="24"/>
          <w:lang w:val="nl-NL"/>
        </w:rPr>
        <w:t xml:space="preserve"> </w:t>
      </w:r>
      <w:r w:rsidR="008B64C6">
        <w:rPr>
          <w:sz w:val="24"/>
          <w:szCs w:val="24"/>
          <w:lang w:val="nl-NL"/>
        </w:rPr>
        <w:t>i</w:t>
      </w:r>
      <w:r w:rsidRPr="00446327">
        <w:rPr>
          <w:sz w:val="24"/>
          <w:szCs w:val="24"/>
          <w:lang w:val="nl-NL"/>
        </w:rPr>
        <w:t>n cre</w:t>
      </w:r>
      <w:r w:rsidR="00A70A97" w:rsidRPr="00446327">
        <w:rPr>
          <w:sz w:val="24"/>
          <w:szCs w:val="24"/>
          <w:lang w:val="nl-NL"/>
        </w:rPr>
        <w:t>s</w:t>
      </w:r>
      <w:r w:rsidRPr="00446327">
        <w:rPr>
          <w:sz w:val="24"/>
          <w:szCs w:val="24"/>
          <w:lang w:val="nl-NL"/>
        </w:rPr>
        <w:t>teri ale capitalurilor proprii, altele decât cele rezultate din contribu</w:t>
      </w:r>
      <w:r w:rsidR="00A70A97" w:rsidRPr="00446327">
        <w:rPr>
          <w:sz w:val="24"/>
          <w:szCs w:val="24"/>
          <w:lang w:val="nl-NL"/>
        </w:rPr>
        <w:t>t</w:t>
      </w:r>
      <w:r w:rsidRPr="00446327">
        <w:rPr>
          <w:sz w:val="24"/>
          <w:szCs w:val="24"/>
          <w:lang w:val="nl-NL"/>
        </w:rPr>
        <w:t>ii ale ac</w:t>
      </w:r>
      <w:r w:rsidR="00A70A97" w:rsidRPr="00446327">
        <w:rPr>
          <w:sz w:val="24"/>
          <w:szCs w:val="24"/>
          <w:lang w:val="nl-NL"/>
        </w:rPr>
        <w:t>t</w:t>
      </w:r>
      <w:r w:rsidRPr="00446327">
        <w:rPr>
          <w:sz w:val="24"/>
          <w:szCs w:val="24"/>
          <w:lang w:val="nl-NL"/>
        </w:rPr>
        <w:t>ionarilor.</w:t>
      </w:r>
    </w:p>
    <w:p w:rsidR="00A44180" w:rsidRPr="00446327" w:rsidRDefault="00A44180" w:rsidP="00010006">
      <w:pPr>
        <w:tabs>
          <w:tab w:val="left" w:pos="442"/>
        </w:tabs>
        <w:jc w:val="both"/>
        <w:rPr>
          <w:sz w:val="24"/>
          <w:szCs w:val="24"/>
          <w:lang w:val="es-PE"/>
        </w:rPr>
      </w:pPr>
      <w:r w:rsidRPr="00446327">
        <w:rPr>
          <w:sz w:val="24"/>
          <w:szCs w:val="24"/>
          <w:lang w:val="es-PE"/>
        </w:rPr>
        <w:t>Valoarea just</w:t>
      </w:r>
      <w:r w:rsidR="00A70A97" w:rsidRPr="00446327">
        <w:rPr>
          <w:sz w:val="24"/>
          <w:szCs w:val="24"/>
          <w:lang w:val="es-PE"/>
        </w:rPr>
        <w:t>a</w:t>
      </w:r>
      <w:r w:rsidRPr="00446327">
        <w:rPr>
          <w:sz w:val="24"/>
          <w:szCs w:val="24"/>
          <w:lang w:val="es-PE"/>
        </w:rPr>
        <w:t xml:space="preserve"> este valoarea la care poate fi tranzac</w:t>
      </w:r>
      <w:r w:rsidR="00A70A97" w:rsidRPr="00446327">
        <w:rPr>
          <w:sz w:val="24"/>
          <w:szCs w:val="24"/>
          <w:lang w:val="es-PE"/>
        </w:rPr>
        <w:t>t</w:t>
      </w:r>
      <w:r w:rsidRPr="00446327">
        <w:rPr>
          <w:sz w:val="24"/>
          <w:szCs w:val="24"/>
          <w:lang w:val="es-PE"/>
        </w:rPr>
        <w:t>ionat un activ sau decontat</w:t>
      </w:r>
      <w:r w:rsidR="00A70A97" w:rsidRPr="00446327">
        <w:rPr>
          <w:sz w:val="24"/>
          <w:szCs w:val="24"/>
          <w:lang w:val="es-PE"/>
        </w:rPr>
        <w:t>a</w:t>
      </w:r>
      <w:r w:rsidRPr="00446327">
        <w:rPr>
          <w:sz w:val="24"/>
          <w:szCs w:val="24"/>
          <w:lang w:val="es-PE"/>
        </w:rPr>
        <w:t xml:space="preserve"> o datorie, </w:t>
      </w:r>
      <w:r w:rsidR="008B64C6">
        <w:rPr>
          <w:sz w:val="24"/>
          <w:szCs w:val="24"/>
          <w:lang w:val="es-PE"/>
        </w:rPr>
        <w:t>i</w:t>
      </w:r>
      <w:r w:rsidRPr="00446327">
        <w:rPr>
          <w:sz w:val="24"/>
          <w:szCs w:val="24"/>
          <w:lang w:val="es-PE"/>
        </w:rPr>
        <w:t>ntre p</w:t>
      </w:r>
      <w:r w:rsidR="00A70A97" w:rsidRPr="00446327">
        <w:rPr>
          <w:sz w:val="24"/>
          <w:szCs w:val="24"/>
          <w:lang w:val="es-PE"/>
        </w:rPr>
        <w:t>a</w:t>
      </w:r>
      <w:r w:rsidRPr="00446327">
        <w:rPr>
          <w:sz w:val="24"/>
          <w:szCs w:val="24"/>
          <w:lang w:val="es-PE"/>
        </w:rPr>
        <w:t>r</w:t>
      </w:r>
      <w:r w:rsidR="00A70A97" w:rsidRPr="00446327">
        <w:rPr>
          <w:sz w:val="24"/>
          <w:szCs w:val="24"/>
          <w:lang w:val="es-PE"/>
        </w:rPr>
        <w:t>t</w:t>
      </w:r>
      <w:r w:rsidRPr="00446327">
        <w:rPr>
          <w:sz w:val="24"/>
          <w:szCs w:val="24"/>
          <w:lang w:val="es-PE"/>
        </w:rPr>
        <w:t xml:space="preserve">i interesate </w:t>
      </w:r>
      <w:r w:rsidR="00A70A97" w:rsidRPr="00446327">
        <w:rPr>
          <w:sz w:val="24"/>
          <w:szCs w:val="24"/>
          <w:lang w:val="es-PE"/>
        </w:rPr>
        <w:t>s</w:t>
      </w:r>
      <w:r w:rsidRPr="00446327">
        <w:rPr>
          <w:sz w:val="24"/>
          <w:szCs w:val="24"/>
          <w:lang w:val="es-PE"/>
        </w:rPr>
        <w:t xml:space="preserve">i </w:t>
      </w:r>
      <w:r w:rsidR="008B64C6">
        <w:rPr>
          <w:sz w:val="24"/>
          <w:szCs w:val="24"/>
          <w:lang w:val="es-PE"/>
        </w:rPr>
        <w:t>i</w:t>
      </w:r>
      <w:r w:rsidRPr="00446327">
        <w:rPr>
          <w:sz w:val="24"/>
          <w:szCs w:val="24"/>
          <w:lang w:val="es-PE"/>
        </w:rPr>
        <w:t>n cuno</w:t>
      </w:r>
      <w:r w:rsidR="00A70A97" w:rsidRPr="00446327">
        <w:rPr>
          <w:sz w:val="24"/>
          <w:szCs w:val="24"/>
          <w:lang w:val="es-PE"/>
        </w:rPr>
        <w:t>s</w:t>
      </w:r>
      <w:r w:rsidRPr="00446327">
        <w:rPr>
          <w:sz w:val="24"/>
          <w:szCs w:val="24"/>
          <w:lang w:val="es-PE"/>
        </w:rPr>
        <w:t>tin</w:t>
      </w:r>
      <w:r w:rsidR="00A70A97" w:rsidRPr="00446327">
        <w:rPr>
          <w:sz w:val="24"/>
          <w:szCs w:val="24"/>
          <w:lang w:val="es-PE"/>
        </w:rPr>
        <w:t>ta</w:t>
      </w:r>
      <w:r w:rsidRPr="00446327">
        <w:rPr>
          <w:sz w:val="24"/>
          <w:szCs w:val="24"/>
          <w:lang w:val="es-PE"/>
        </w:rPr>
        <w:t xml:space="preserve"> de cauz</w:t>
      </w:r>
      <w:r w:rsidR="00A70A97" w:rsidRPr="00446327">
        <w:rPr>
          <w:sz w:val="24"/>
          <w:szCs w:val="24"/>
          <w:lang w:val="es-PE"/>
        </w:rPr>
        <w:t>a</w:t>
      </w:r>
      <w:r w:rsidRPr="00446327">
        <w:rPr>
          <w:sz w:val="24"/>
          <w:szCs w:val="24"/>
          <w:lang w:val="es-PE"/>
        </w:rPr>
        <w:t xml:space="preserve">, </w:t>
      </w:r>
      <w:r w:rsidR="008B64C6">
        <w:rPr>
          <w:sz w:val="24"/>
          <w:szCs w:val="24"/>
          <w:lang w:val="es-PE"/>
        </w:rPr>
        <w:t>i</w:t>
      </w:r>
      <w:r w:rsidRPr="00446327">
        <w:rPr>
          <w:sz w:val="24"/>
          <w:szCs w:val="24"/>
          <w:lang w:val="es-PE"/>
        </w:rPr>
        <w:t>n cadrul unei tranzac</w:t>
      </w:r>
      <w:r w:rsidR="00A70A97" w:rsidRPr="00446327">
        <w:rPr>
          <w:sz w:val="24"/>
          <w:szCs w:val="24"/>
          <w:lang w:val="es-PE"/>
        </w:rPr>
        <w:t>t</w:t>
      </w:r>
      <w:r w:rsidRPr="00446327">
        <w:rPr>
          <w:sz w:val="24"/>
          <w:szCs w:val="24"/>
          <w:lang w:val="es-PE"/>
        </w:rPr>
        <w:t>ii desf</w:t>
      </w:r>
      <w:r w:rsidR="00A70A97" w:rsidRPr="00446327">
        <w:rPr>
          <w:sz w:val="24"/>
          <w:szCs w:val="24"/>
          <w:lang w:val="es-PE"/>
        </w:rPr>
        <w:t>as</w:t>
      </w:r>
      <w:r w:rsidRPr="00446327">
        <w:rPr>
          <w:sz w:val="24"/>
          <w:szCs w:val="24"/>
          <w:lang w:val="es-PE"/>
        </w:rPr>
        <w:t xml:space="preserve">urate </w:t>
      </w:r>
      <w:r w:rsidR="008B64C6">
        <w:rPr>
          <w:sz w:val="24"/>
          <w:szCs w:val="24"/>
          <w:lang w:val="es-PE"/>
        </w:rPr>
        <w:t>i</w:t>
      </w:r>
      <w:r w:rsidRPr="00446327">
        <w:rPr>
          <w:sz w:val="24"/>
          <w:szCs w:val="24"/>
          <w:lang w:val="es-PE"/>
        </w:rPr>
        <w:t>n condi</w:t>
      </w:r>
      <w:r w:rsidR="00A70A97" w:rsidRPr="00446327">
        <w:rPr>
          <w:sz w:val="24"/>
          <w:szCs w:val="24"/>
          <w:lang w:val="es-PE"/>
        </w:rPr>
        <w:t>t</w:t>
      </w:r>
      <w:r w:rsidRPr="00446327">
        <w:rPr>
          <w:sz w:val="24"/>
          <w:szCs w:val="24"/>
          <w:lang w:val="es-PE"/>
        </w:rPr>
        <w:t xml:space="preserve">ii obiective. </w:t>
      </w:r>
    </w:p>
    <w:p w:rsidR="00C101CF" w:rsidRPr="00446327" w:rsidRDefault="00C101CF" w:rsidP="00010006">
      <w:pPr>
        <w:tabs>
          <w:tab w:val="left" w:pos="442"/>
        </w:tabs>
        <w:jc w:val="both"/>
        <w:rPr>
          <w:sz w:val="24"/>
          <w:szCs w:val="24"/>
          <w:lang w:val="es-PE"/>
        </w:rPr>
      </w:pPr>
    </w:p>
    <w:p w:rsidR="00A44180" w:rsidRPr="00ED692B" w:rsidRDefault="00A44180" w:rsidP="00010006">
      <w:pPr>
        <w:tabs>
          <w:tab w:val="left" w:pos="442"/>
        </w:tabs>
        <w:jc w:val="both"/>
        <w:rPr>
          <w:sz w:val="24"/>
          <w:szCs w:val="24"/>
          <w:lang w:val="es-PE"/>
        </w:rPr>
      </w:pPr>
      <w:r w:rsidRPr="00ED692B">
        <w:rPr>
          <w:sz w:val="24"/>
          <w:szCs w:val="24"/>
          <w:lang w:val="es-PE"/>
        </w:rPr>
        <w:lastRenderedPageBreak/>
        <w:t>Evaluarea veniturilor</w:t>
      </w:r>
    </w:p>
    <w:p w:rsidR="00A44180" w:rsidRPr="00446327" w:rsidRDefault="00A44180" w:rsidP="00010006">
      <w:pPr>
        <w:tabs>
          <w:tab w:val="left" w:pos="442"/>
        </w:tabs>
        <w:jc w:val="both"/>
        <w:rPr>
          <w:sz w:val="24"/>
          <w:szCs w:val="24"/>
          <w:lang w:val="es-PE"/>
        </w:rPr>
      </w:pPr>
      <w:r w:rsidRPr="00446327">
        <w:rPr>
          <w:sz w:val="24"/>
          <w:szCs w:val="24"/>
          <w:lang w:val="es-PE"/>
        </w:rPr>
        <w:t xml:space="preserve">Veniturile </w:t>
      </w:r>
      <w:r w:rsidR="00E44A93" w:rsidRPr="00446327">
        <w:rPr>
          <w:sz w:val="24"/>
          <w:szCs w:val="24"/>
          <w:lang w:val="es-PE"/>
        </w:rPr>
        <w:t xml:space="preserve">sunt </w:t>
      </w:r>
      <w:r w:rsidRPr="00446327">
        <w:rPr>
          <w:sz w:val="24"/>
          <w:szCs w:val="24"/>
          <w:lang w:val="es-PE"/>
        </w:rPr>
        <w:t>evaluate la valoarea just</w:t>
      </w:r>
      <w:r w:rsidR="00A70A97" w:rsidRPr="00446327">
        <w:rPr>
          <w:sz w:val="24"/>
          <w:szCs w:val="24"/>
          <w:lang w:val="es-PE"/>
        </w:rPr>
        <w:t>a</w:t>
      </w:r>
      <w:r w:rsidRPr="00446327">
        <w:rPr>
          <w:sz w:val="24"/>
          <w:szCs w:val="24"/>
          <w:lang w:val="es-PE"/>
        </w:rPr>
        <w:t xml:space="preserve"> a contrapresta</w:t>
      </w:r>
      <w:r w:rsidR="00A70A97" w:rsidRPr="00446327">
        <w:rPr>
          <w:sz w:val="24"/>
          <w:szCs w:val="24"/>
          <w:lang w:val="es-PE"/>
        </w:rPr>
        <w:t>t</w:t>
      </w:r>
      <w:r w:rsidRPr="00446327">
        <w:rPr>
          <w:sz w:val="24"/>
          <w:szCs w:val="24"/>
          <w:lang w:val="es-PE"/>
        </w:rPr>
        <w:t>iei primit</w:t>
      </w:r>
      <w:r w:rsidR="00A70A97" w:rsidRPr="00446327">
        <w:rPr>
          <w:sz w:val="24"/>
          <w:szCs w:val="24"/>
          <w:lang w:val="es-PE"/>
        </w:rPr>
        <w:t>a</w:t>
      </w:r>
      <w:r w:rsidRPr="00446327">
        <w:rPr>
          <w:sz w:val="24"/>
          <w:szCs w:val="24"/>
          <w:lang w:val="es-PE"/>
        </w:rPr>
        <w:t xml:space="preserve"> sau de primit,</w:t>
      </w:r>
      <w:r w:rsidR="00E44A93" w:rsidRPr="00446327">
        <w:rPr>
          <w:sz w:val="24"/>
          <w:szCs w:val="24"/>
          <w:lang w:val="es-PE"/>
        </w:rPr>
        <w:t xml:space="preserve"> </w:t>
      </w:r>
      <w:r w:rsidRPr="00446327">
        <w:rPr>
          <w:sz w:val="24"/>
          <w:szCs w:val="24"/>
          <w:lang w:val="es-PE"/>
        </w:rPr>
        <w:t>dupa reducerea rabaturilor sau remizelor.</w:t>
      </w:r>
    </w:p>
    <w:p w:rsidR="00A44180" w:rsidRPr="00ED692B" w:rsidRDefault="00A44180" w:rsidP="00010006">
      <w:pPr>
        <w:tabs>
          <w:tab w:val="left" w:pos="442"/>
        </w:tabs>
        <w:jc w:val="both"/>
        <w:rPr>
          <w:sz w:val="24"/>
          <w:szCs w:val="24"/>
          <w:lang w:val="es-PE"/>
        </w:rPr>
      </w:pPr>
      <w:r w:rsidRPr="00ED692B">
        <w:rPr>
          <w:sz w:val="24"/>
          <w:szCs w:val="24"/>
          <w:lang w:val="es-PE"/>
        </w:rPr>
        <w:t xml:space="preserve">Veniturile din vânzarea bunurilor </w:t>
      </w:r>
      <w:r w:rsidR="00E44A93" w:rsidRPr="00ED692B">
        <w:rPr>
          <w:sz w:val="24"/>
          <w:szCs w:val="24"/>
          <w:lang w:val="es-PE"/>
        </w:rPr>
        <w:t>sunt</w:t>
      </w:r>
      <w:r w:rsidRPr="00ED692B">
        <w:rPr>
          <w:sz w:val="24"/>
          <w:szCs w:val="24"/>
          <w:lang w:val="es-PE"/>
        </w:rPr>
        <w:t xml:space="preserve"> recunoscute </w:t>
      </w:r>
      <w:r w:rsidR="008B64C6" w:rsidRPr="00ED692B">
        <w:rPr>
          <w:sz w:val="24"/>
          <w:szCs w:val="24"/>
          <w:lang w:val="es-PE"/>
        </w:rPr>
        <w:t>i</w:t>
      </w:r>
      <w:r w:rsidRPr="00ED692B">
        <w:rPr>
          <w:sz w:val="24"/>
          <w:szCs w:val="24"/>
          <w:lang w:val="es-PE"/>
        </w:rPr>
        <w:t xml:space="preserve">n momentul </w:t>
      </w:r>
      <w:r w:rsidR="008B64C6" w:rsidRPr="00ED692B">
        <w:rPr>
          <w:sz w:val="24"/>
          <w:szCs w:val="24"/>
          <w:lang w:val="es-PE"/>
        </w:rPr>
        <w:t>i</w:t>
      </w:r>
      <w:r w:rsidRPr="00ED692B">
        <w:rPr>
          <w:sz w:val="24"/>
          <w:szCs w:val="24"/>
          <w:lang w:val="es-PE"/>
        </w:rPr>
        <w:t xml:space="preserve">n care au fost </w:t>
      </w:r>
      <w:r w:rsidR="008B64C6" w:rsidRPr="00ED692B">
        <w:rPr>
          <w:sz w:val="24"/>
          <w:szCs w:val="24"/>
          <w:lang w:val="es-PE"/>
        </w:rPr>
        <w:t>i</w:t>
      </w:r>
      <w:r w:rsidRPr="00ED692B">
        <w:rPr>
          <w:sz w:val="24"/>
          <w:szCs w:val="24"/>
          <w:lang w:val="es-PE"/>
        </w:rPr>
        <w:t>ndeplinite toate condi</w:t>
      </w:r>
      <w:r w:rsidR="00A70A97" w:rsidRPr="00ED692B">
        <w:rPr>
          <w:sz w:val="24"/>
          <w:szCs w:val="24"/>
          <w:lang w:val="es-PE"/>
        </w:rPr>
        <w:t>t</w:t>
      </w:r>
      <w:r w:rsidRPr="00ED692B">
        <w:rPr>
          <w:sz w:val="24"/>
          <w:szCs w:val="24"/>
          <w:lang w:val="es-PE"/>
        </w:rPr>
        <w:t>iile urm</w:t>
      </w:r>
      <w:r w:rsidR="00A70A97" w:rsidRPr="00ED692B">
        <w:rPr>
          <w:sz w:val="24"/>
          <w:szCs w:val="24"/>
          <w:lang w:val="es-PE"/>
        </w:rPr>
        <w:t>a</w:t>
      </w:r>
      <w:r w:rsidRPr="00ED692B">
        <w:rPr>
          <w:sz w:val="24"/>
          <w:szCs w:val="24"/>
          <w:lang w:val="es-PE"/>
        </w:rPr>
        <w:t xml:space="preserve">toare: </w:t>
      </w:r>
    </w:p>
    <w:p w:rsidR="00A44180" w:rsidRPr="00446327" w:rsidRDefault="00A44180" w:rsidP="00010006">
      <w:pPr>
        <w:tabs>
          <w:tab w:val="left" w:pos="442"/>
        </w:tabs>
        <w:jc w:val="both"/>
        <w:rPr>
          <w:sz w:val="24"/>
          <w:szCs w:val="24"/>
          <w:lang w:val="es-PE"/>
        </w:rPr>
      </w:pPr>
      <w:r w:rsidRPr="00446327">
        <w:rPr>
          <w:sz w:val="24"/>
          <w:szCs w:val="24"/>
          <w:lang w:val="es-PE"/>
        </w:rPr>
        <w:t>(a)</w:t>
      </w:r>
      <w:r w:rsidRPr="00446327">
        <w:rPr>
          <w:sz w:val="24"/>
          <w:szCs w:val="24"/>
          <w:lang w:val="es-PE"/>
        </w:rPr>
        <w:tab/>
        <w:t>entitatea a transferat cump</w:t>
      </w:r>
      <w:r w:rsidR="00A70A97" w:rsidRPr="00446327">
        <w:rPr>
          <w:sz w:val="24"/>
          <w:szCs w:val="24"/>
          <w:lang w:val="es-PE"/>
        </w:rPr>
        <w:t>a</w:t>
      </w:r>
      <w:r w:rsidRPr="00446327">
        <w:rPr>
          <w:sz w:val="24"/>
          <w:szCs w:val="24"/>
          <w:lang w:val="es-PE"/>
        </w:rPr>
        <w:t>r</w:t>
      </w:r>
      <w:r w:rsidR="00A70A97" w:rsidRPr="00446327">
        <w:rPr>
          <w:sz w:val="24"/>
          <w:szCs w:val="24"/>
          <w:lang w:val="es-PE"/>
        </w:rPr>
        <w:t>a</w:t>
      </w:r>
      <w:r w:rsidRPr="00446327">
        <w:rPr>
          <w:sz w:val="24"/>
          <w:szCs w:val="24"/>
          <w:lang w:val="es-PE"/>
        </w:rPr>
        <w:t xml:space="preserve">torului riscurile </w:t>
      </w:r>
      <w:r w:rsidR="00A70A97" w:rsidRPr="00446327">
        <w:rPr>
          <w:sz w:val="24"/>
          <w:szCs w:val="24"/>
          <w:lang w:val="es-PE"/>
        </w:rPr>
        <w:t>s</w:t>
      </w:r>
      <w:r w:rsidRPr="00446327">
        <w:rPr>
          <w:sz w:val="24"/>
          <w:szCs w:val="24"/>
          <w:lang w:val="es-PE"/>
        </w:rPr>
        <w:t>i beneficiile semnificative aferente dreptului de proprietate asupra bunurilor;</w:t>
      </w:r>
    </w:p>
    <w:p w:rsidR="00A44180" w:rsidRPr="00446327" w:rsidRDefault="00A44180" w:rsidP="00010006">
      <w:pPr>
        <w:tabs>
          <w:tab w:val="left" w:pos="442"/>
        </w:tabs>
        <w:jc w:val="both"/>
        <w:rPr>
          <w:sz w:val="24"/>
          <w:szCs w:val="24"/>
          <w:lang w:val="es-PE"/>
        </w:rPr>
      </w:pPr>
      <w:r w:rsidRPr="00446327">
        <w:rPr>
          <w:sz w:val="24"/>
          <w:szCs w:val="24"/>
          <w:lang w:val="es-PE"/>
        </w:rPr>
        <w:t>(b)</w:t>
      </w:r>
      <w:r w:rsidRPr="00446327">
        <w:rPr>
          <w:sz w:val="24"/>
          <w:szCs w:val="24"/>
          <w:lang w:val="es-PE"/>
        </w:rPr>
        <w:tab/>
        <w:t>entitatea nu mai gestioneaz</w:t>
      </w:r>
      <w:r w:rsidR="00A70A97" w:rsidRPr="00446327">
        <w:rPr>
          <w:sz w:val="24"/>
          <w:szCs w:val="24"/>
          <w:lang w:val="es-PE"/>
        </w:rPr>
        <w:t>a</w:t>
      </w:r>
      <w:r w:rsidRPr="00446327">
        <w:rPr>
          <w:sz w:val="24"/>
          <w:szCs w:val="24"/>
          <w:lang w:val="es-PE"/>
        </w:rPr>
        <w:t xml:space="preserve"> bunurile vândute la nivelul la care ar fi f</w:t>
      </w:r>
      <w:r w:rsidR="00A70A97" w:rsidRPr="00446327">
        <w:rPr>
          <w:sz w:val="24"/>
          <w:szCs w:val="24"/>
          <w:lang w:val="es-PE"/>
        </w:rPr>
        <w:t>a</w:t>
      </w:r>
      <w:r w:rsidRPr="00446327">
        <w:rPr>
          <w:sz w:val="24"/>
          <w:szCs w:val="24"/>
          <w:lang w:val="es-PE"/>
        </w:rPr>
        <w:t xml:space="preserve">cut-o </w:t>
      </w:r>
      <w:r w:rsidR="008B64C6">
        <w:rPr>
          <w:sz w:val="24"/>
          <w:szCs w:val="24"/>
          <w:lang w:val="es-PE"/>
        </w:rPr>
        <w:t>i</w:t>
      </w:r>
      <w:r w:rsidRPr="00446327">
        <w:rPr>
          <w:sz w:val="24"/>
          <w:szCs w:val="24"/>
          <w:lang w:val="es-PE"/>
        </w:rPr>
        <w:t xml:space="preserve">n mod normal </w:t>
      </w:r>
      <w:r w:rsidR="008B64C6">
        <w:rPr>
          <w:sz w:val="24"/>
          <w:szCs w:val="24"/>
          <w:lang w:val="es-PE"/>
        </w:rPr>
        <w:t>i</w:t>
      </w:r>
      <w:r w:rsidRPr="00446327">
        <w:rPr>
          <w:sz w:val="24"/>
          <w:szCs w:val="24"/>
          <w:lang w:val="es-PE"/>
        </w:rPr>
        <w:t>n cazul de</w:t>
      </w:r>
      <w:r w:rsidR="00A70A97" w:rsidRPr="00446327">
        <w:rPr>
          <w:sz w:val="24"/>
          <w:szCs w:val="24"/>
          <w:lang w:val="es-PE"/>
        </w:rPr>
        <w:t>t</w:t>
      </w:r>
      <w:r w:rsidRPr="00446327">
        <w:rPr>
          <w:sz w:val="24"/>
          <w:szCs w:val="24"/>
          <w:lang w:val="es-PE"/>
        </w:rPr>
        <w:t xml:space="preserve">inerii </w:t>
      </w:r>
      <w:r w:rsidR="008B64C6">
        <w:rPr>
          <w:sz w:val="24"/>
          <w:szCs w:val="24"/>
          <w:lang w:val="es-PE"/>
        </w:rPr>
        <w:t>i</w:t>
      </w:r>
      <w:r w:rsidRPr="00446327">
        <w:rPr>
          <w:sz w:val="24"/>
          <w:szCs w:val="24"/>
          <w:lang w:val="es-PE"/>
        </w:rPr>
        <w:t xml:space="preserve">n proprietate a acestora </w:t>
      </w:r>
      <w:r w:rsidR="00A70A97" w:rsidRPr="00446327">
        <w:rPr>
          <w:sz w:val="24"/>
          <w:szCs w:val="24"/>
          <w:lang w:val="es-PE"/>
        </w:rPr>
        <w:t>s</w:t>
      </w:r>
      <w:r w:rsidRPr="00446327">
        <w:rPr>
          <w:sz w:val="24"/>
          <w:szCs w:val="24"/>
          <w:lang w:val="es-PE"/>
        </w:rPr>
        <w:t>i nici nu mai de</w:t>
      </w:r>
      <w:r w:rsidR="00A70A97" w:rsidRPr="00446327">
        <w:rPr>
          <w:sz w:val="24"/>
          <w:szCs w:val="24"/>
          <w:lang w:val="es-PE"/>
        </w:rPr>
        <w:t>t</w:t>
      </w:r>
      <w:r w:rsidRPr="00446327">
        <w:rPr>
          <w:sz w:val="24"/>
          <w:szCs w:val="24"/>
          <w:lang w:val="es-PE"/>
        </w:rPr>
        <w:t>ine controlul efectiv asupra lor;</w:t>
      </w:r>
    </w:p>
    <w:p w:rsidR="00A44180" w:rsidRPr="00446327" w:rsidRDefault="00A44180" w:rsidP="00010006">
      <w:pPr>
        <w:tabs>
          <w:tab w:val="left" w:pos="442"/>
        </w:tabs>
        <w:jc w:val="both"/>
        <w:rPr>
          <w:sz w:val="24"/>
          <w:szCs w:val="24"/>
          <w:lang w:val="es-PE"/>
        </w:rPr>
      </w:pPr>
      <w:r w:rsidRPr="00446327">
        <w:rPr>
          <w:sz w:val="24"/>
          <w:szCs w:val="24"/>
          <w:lang w:val="es-PE"/>
        </w:rPr>
        <w:t>(c)</w:t>
      </w:r>
      <w:r w:rsidRPr="00446327">
        <w:rPr>
          <w:sz w:val="24"/>
          <w:szCs w:val="24"/>
          <w:lang w:val="es-PE"/>
        </w:rPr>
        <w:tab/>
        <w:t>valoarea veniturilor poate fi evaluat</w:t>
      </w:r>
      <w:r w:rsidR="00A70A97" w:rsidRPr="00446327">
        <w:rPr>
          <w:sz w:val="24"/>
          <w:szCs w:val="24"/>
          <w:lang w:val="es-PE"/>
        </w:rPr>
        <w:t>a</w:t>
      </w:r>
      <w:r w:rsidRPr="00446327">
        <w:rPr>
          <w:sz w:val="24"/>
          <w:szCs w:val="24"/>
          <w:lang w:val="es-PE"/>
        </w:rPr>
        <w:t xml:space="preserve"> </w:t>
      </w:r>
      <w:r w:rsidR="008B64C6">
        <w:rPr>
          <w:sz w:val="24"/>
          <w:szCs w:val="24"/>
          <w:lang w:val="es-PE"/>
        </w:rPr>
        <w:t>i</w:t>
      </w:r>
      <w:r w:rsidRPr="00446327">
        <w:rPr>
          <w:sz w:val="24"/>
          <w:szCs w:val="24"/>
          <w:lang w:val="es-PE"/>
        </w:rPr>
        <w:t>n mod fiabil;</w:t>
      </w:r>
    </w:p>
    <w:p w:rsidR="00A44180" w:rsidRPr="00446327" w:rsidRDefault="00A44180" w:rsidP="00010006">
      <w:pPr>
        <w:tabs>
          <w:tab w:val="left" w:pos="442"/>
        </w:tabs>
        <w:jc w:val="both"/>
        <w:rPr>
          <w:sz w:val="24"/>
          <w:szCs w:val="24"/>
          <w:lang w:val="es-PE"/>
        </w:rPr>
      </w:pPr>
      <w:r w:rsidRPr="00446327">
        <w:rPr>
          <w:sz w:val="24"/>
          <w:szCs w:val="24"/>
          <w:lang w:val="es-PE"/>
        </w:rPr>
        <w:t>(d)</w:t>
      </w:r>
      <w:r w:rsidRPr="00446327">
        <w:rPr>
          <w:sz w:val="24"/>
          <w:szCs w:val="24"/>
          <w:lang w:val="es-PE"/>
        </w:rPr>
        <w:tab/>
        <w:t>este probabil ca beneficiile economice asociate tranzac</w:t>
      </w:r>
      <w:r w:rsidR="00A70A97" w:rsidRPr="00446327">
        <w:rPr>
          <w:sz w:val="24"/>
          <w:szCs w:val="24"/>
          <w:lang w:val="es-PE"/>
        </w:rPr>
        <w:t>t</w:t>
      </w:r>
      <w:r w:rsidRPr="00446327">
        <w:rPr>
          <w:sz w:val="24"/>
          <w:szCs w:val="24"/>
          <w:lang w:val="es-PE"/>
        </w:rPr>
        <w:t>iei s</w:t>
      </w:r>
      <w:r w:rsidR="00A70A97" w:rsidRPr="00446327">
        <w:rPr>
          <w:sz w:val="24"/>
          <w:szCs w:val="24"/>
          <w:lang w:val="es-PE"/>
        </w:rPr>
        <w:t>a</w:t>
      </w:r>
      <w:r w:rsidRPr="00446327">
        <w:rPr>
          <w:sz w:val="24"/>
          <w:szCs w:val="24"/>
          <w:lang w:val="es-PE"/>
        </w:rPr>
        <w:t xml:space="preserve"> fie generate pentru entitate; </w:t>
      </w:r>
      <w:r w:rsidR="00A70A97" w:rsidRPr="00446327">
        <w:rPr>
          <w:sz w:val="24"/>
          <w:szCs w:val="24"/>
          <w:lang w:val="es-PE"/>
        </w:rPr>
        <w:t>s</w:t>
      </w:r>
      <w:r w:rsidRPr="00446327">
        <w:rPr>
          <w:sz w:val="24"/>
          <w:szCs w:val="24"/>
          <w:lang w:val="es-PE"/>
        </w:rPr>
        <w:t>i</w:t>
      </w:r>
    </w:p>
    <w:p w:rsidR="00A44180" w:rsidRPr="00446327" w:rsidRDefault="00A44180" w:rsidP="00010006">
      <w:pPr>
        <w:tabs>
          <w:tab w:val="left" w:pos="442"/>
        </w:tabs>
        <w:jc w:val="both"/>
        <w:rPr>
          <w:sz w:val="24"/>
          <w:szCs w:val="24"/>
          <w:lang w:val="es-PE"/>
        </w:rPr>
      </w:pPr>
      <w:r w:rsidRPr="00446327">
        <w:rPr>
          <w:sz w:val="24"/>
          <w:szCs w:val="24"/>
          <w:lang w:val="es-PE"/>
        </w:rPr>
        <w:t>(e)</w:t>
      </w:r>
      <w:r w:rsidRPr="00446327">
        <w:rPr>
          <w:sz w:val="24"/>
          <w:szCs w:val="24"/>
          <w:lang w:val="es-PE"/>
        </w:rPr>
        <w:tab/>
        <w:t>costurile suportate sau care urmeaz</w:t>
      </w:r>
      <w:r w:rsidR="00A70A97" w:rsidRPr="00446327">
        <w:rPr>
          <w:sz w:val="24"/>
          <w:szCs w:val="24"/>
          <w:lang w:val="es-PE"/>
        </w:rPr>
        <w:t>a</w:t>
      </w:r>
      <w:r w:rsidRPr="00446327">
        <w:rPr>
          <w:sz w:val="24"/>
          <w:szCs w:val="24"/>
          <w:lang w:val="es-PE"/>
        </w:rPr>
        <w:t xml:space="preserve"> s</w:t>
      </w:r>
      <w:r w:rsidR="00A70A97" w:rsidRPr="00446327">
        <w:rPr>
          <w:sz w:val="24"/>
          <w:szCs w:val="24"/>
          <w:lang w:val="es-PE"/>
        </w:rPr>
        <w:t>a</w:t>
      </w:r>
      <w:r w:rsidRPr="00446327">
        <w:rPr>
          <w:sz w:val="24"/>
          <w:szCs w:val="24"/>
          <w:lang w:val="es-PE"/>
        </w:rPr>
        <w:t xml:space="preserve"> fie suportate </w:t>
      </w:r>
      <w:r w:rsidR="008B64C6">
        <w:rPr>
          <w:sz w:val="24"/>
          <w:szCs w:val="24"/>
          <w:lang w:val="es-PE"/>
        </w:rPr>
        <w:t>i</w:t>
      </w:r>
      <w:r w:rsidRPr="00446327">
        <w:rPr>
          <w:sz w:val="24"/>
          <w:szCs w:val="24"/>
          <w:lang w:val="es-PE"/>
        </w:rPr>
        <w:t>n leg</w:t>
      </w:r>
      <w:r w:rsidR="00A70A97" w:rsidRPr="00446327">
        <w:rPr>
          <w:sz w:val="24"/>
          <w:szCs w:val="24"/>
          <w:lang w:val="es-PE"/>
        </w:rPr>
        <w:t>a</w:t>
      </w:r>
      <w:r w:rsidRPr="00446327">
        <w:rPr>
          <w:sz w:val="24"/>
          <w:szCs w:val="24"/>
          <w:lang w:val="es-PE"/>
        </w:rPr>
        <w:t>tur</w:t>
      </w:r>
      <w:r w:rsidR="00A70A97" w:rsidRPr="00446327">
        <w:rPr>
          <w:sz w:val="24"/>
          <w:szCs w:val="24"/>
          <w:lang w:val="es-PE"/>
        </w:rPr>
        <w:t>a</w:t>
      </w:r>
      <w:r w:rsidRPr="00446327">
        <w:rPr>
          <w:sz w:val="24"/>
          <w:szCs w:val="24"/>
          <w:lang w:val="es-PE"/>
        </w:rPr>
        <w:t xml:space="preserve"> cu tranzac</w:t>
      </w:r>
      <w:r w:rsidR="00A70A97" w:rsidRPr="00446327">
        <w:rPr>
          <w:sz w:val="24"/>
          <w:szCs w:val="24"/>
          <w:lang w:val="es-PE"/>
        </w:rPr>
        <w:t>t</w:t>
      </w:r>
      <w:r w:rsidRPr="00446327">
        <w:rPr>
          <w:sz w:val="24"/>
          <w:szCs w:val="24"/>
          <w:lang w:val="es-PE"/>
        </w:rPr>
        <w:t>ia respectiv</w:t>
      </w:r>
      <w:r w:rsidR="00A70A97" w:rsidRPr="00446327">
        <w:rPr>
          <w:sz w:val="24"/>
          <w:szCs w:val="24"/>
          <w:lang w:val="es-PE"/>
        </w:rPr>
        <w:t>a</w:t>
      </w:r>
      <w:r w:rsidRPr="00446327">
        <w:rPr>
          <w:sz w:val="24"/>
          <w:szCs w:val="24"/>
          <w:lang w:val="es-PE"/>
        </w:rPr>
        <w:t xml:space="preserve"> pot fi evaluate </w:t>
      </w:r>
      <w:r w:rsidR="008B64C6">
        <w:rPr>
          <w:sz w:val="24"/>
          <w:szCs w:val="24"/>
          <w:lang w:val="es-PE"/>
        </w:rPr>
        <w:t>i</w:t>
      </w:r>
      <w:r w:rsidRPr="00446327">
        <w:rPr>
          <w:sz w:val="24"/>
          <w:szCs w:val="24"/>
          <w:lang w:val="es-PE"/>
        </w:rPr>
        <w:t>n mod fiabil.</w:t>
      </w:r>
    </w:p>
    <w:p w:rsidR="00A44180" w:rsidRPr="00446327" w:rsidRDefault="00A44180" w:rsidP="00010006">
      <w:pPr>
        <w:tabs>
          <w:tab w:val="left" w:pos="442"/>
        </w:tabs>
        <w:jc w:val="both"/>
        <w:rPr>
          <w:sz w:val="24"/>
          <w:szCs w:val="24"/>
          <w:lang w:val="es-PE"/>
        </w:rPr>
      </w:pPr>
      <w:r w:rsidRPr="00446327">
        <w:rPr>
          <w:sz w:val="24"/>
          <w:szCs w:val="24"/>
          <w:lang w:val="es-PE"/>
        </w:rPr>
        <w:t xml:space="preserve">Venitul din vânzarea bunurilor este recunoscut atunci când Societatea a transferat riscurile semnificative </w:t>
      </w:r>
      <w:r w:rsidR="00A70A97" w:rsidRPr="00446327">
        <w:rPr>
          <w:sz w:val="24"/>
          <w:szCs w:val="24"/>
          <w:lang w:val="es-PE"/>
        </w:rPr>
        <w:t>s</w:t>
      </w:r>
      <w:r w:rsidRPr="00446327">
        <w:rPr>
          <w:sz w:val="24"/>
          <w:szCs w:val="24"/>
          <w:lang w:val="es-PE"/>
        </w:rPr>
        <w:t>i beneficiile aferente dreptului de proprietate cump</w:t>
      </w:r>
      <w:r w:rsidR="00A70A97" w:rsidRPr="00446327">
        <w:rPr>
          <w:sz w:val="24"/>
          <w:szCs w:val="24"/>
          <w:lang w:val="es-PE"/>
        </w:rPr>
        <w:t>a</w:t>
      </w:r>
      <w:r w:rsidRPr="00446327">
        <w:rPr>
          <w:sz w:val="24"/>
          <w:szCs w:val="24"/>
          <w:lang w:val="es-PE"/>
        </w:rPr>
        <w:t>r</w:t>
      </w:r>
      <w:r w:rsidR="00A70A97" w:rsidRPr="00446327">
        <w:rPr>
          <w:sz w:val="24"/>
          <w:szCs w:val="24"/>
          <w:lang w:val="es-PE"/>
        </w:rPr>
        <w:t>a</w:t>
      </w:r>
      <w:r w:rsidRPr="00446327">
        <w:rPr>
          <w:sz w:val="24"/>
          <w:szCs w:val="24"/>
          <w:lang w:val="es-PE"/>
        </w:rPr>
        <w:t xml:space="preserve">torului </w:t>
      </w:r>
      <w:r w:rsidR="00A70A97" w:rsidRPr="00446327">
        <w:rPr>
          <w:sz w:val="24"/>
          <w:szCs w:val="24"/>
          <w:lang w:val="es-PE"/>
        </w:rPr>
        <w:t>s</w:t>
      </w:r>
      <w:r w:rsidRPr="00446327">
        <w:rPr>
          <w:sz w:val="24"/>
          <w:szCs w:val="24"/>
          <w:lang w:val="es-PE"/>
        </w:rPr>
        <w:t>i este probabil ca Societatea s</w:t>
      </w:r>
      <w:r w:rsidR="00A70A97" w:rsidRPr="00446327">
        <w:rPr>
          <w:sz w:val="24"/>
          <w:szCs w:val="24"/>
          <w:lang w:val="es-PE"/>
        </w:rPr>
        <w:t>a</w:t>
      </w:r>
      <w:r w:rsidRPr="00446327">
        <w:rPr>
          <w:sz w:val="24"/>
          <w:szCs w:val="24"/>
          <w:lang w:val="es-PE"/>
        </w:rPr>
        <w:t xml:space="preserve"> primeasc</w:t>
      </w:r>
      <w:r w:rsidR="00A70A97" w:rsidRPr="00446327">
        <w:rPr>
          <w:sz w:val="24"/>
          <w:szCs w:val="24"/>
          <w:lang w:val="es-PE"/>
        </w:rPr>
        <w:t>a</w:t>
      </w:r>
      <w:r w:rsidRPr="00446327">
        <w:rPr>
          <w:sz w:val="24"/>
          <w:szCs w:val="24"/>
          <w:lang w:val="es-PE"/>
        </w:rPr>
        <w:t xml:space="preserve"> cele convenite anterior </w:t>
      </w:r>
      <w:r w:rsidR="008B64C6">
        <w:rPr>
          <w:sz w:val="24"/>
          <w:szCs w:val="24"/>
          <w:lang w:val="es-PE"/>
        </w:rPr>
        <w:t>i</w:t>
      </w:r>
      <w:r w:rsidRPr="00446327">
        <w:rPr>
          <w:sz w:val="24"/>
          <w:szCs w:val="24"/>
          <w:lang w:val="es-PE"/>
        </w:rPr>
        <w:t>n urma pl</w:t>
      </w:r>
      <w:r w:rsidR="00A70A97" w:rsidRPr="00446327">
        <w:rPr>
          <w:sz w:val="24"/>
          <w:szCs w:val="24"/>
          <w:lang w:val="es-PE"/>
        </w:rPr>
        <w:t>at</w:t>
      </w:r>
      <w:r w:rsidRPr="00446327">
        <w:rPr>
          <w:sz w:val="24"/>
          <w:szCs w:val="24"/>
          <w:lang w:val="es-PE"/>
        </w:rPr>
        <w:t xml:space="preserve">ii. Transferul riscurilor si beneficiilor aferente dreptului de proprietate se considera realizat o data cu transferul titlului legal de proprietate sau cu trecerea bunurilor </w:t>
      </w:r>
      <w:r w:rsidR="008B64C6">
        <w:rPr>
          <w:sz w:val="24"/>
          <w:szCs w:val="24"/>
          <w:lang w:val="es-PE"/>
        </w:rPr>
        <w:t>i</w:t>
      </w:r>
      <w:r w:rsidRPr="00446327">
        <w:rPr>
          <w:sz w:val="24"/>
          <w:szCs w:val="24"/>
          <w:lang w:val="es-PE"/>
        </w:rPr>
        <w:t xml:space="preserve">n posesia cumpãrãtorului. Dacã entitatea pãstreazã riscuri semnificative aferente proprietãtii, tranzactia nu reprezintão vânzare si veniturile nu sunt recunoscute. </w:t>
      </w:r>
    </w:p>
    <w:p w:rsidR="00A44180" w:rsidRPr="00446327" w:rsidRDefault="009C797E" w:rsidP="00010006">
      <w:pPr>
        <w:tabs>
          <w:tab w:val="left" w:pos="442"/>
        </w:tabs>
        <w:jc w:val="both"/>
        <w:rPr>
          <w:sz w:val="24"/>
          <w:szCs w:val="24"/>
          <w:lang w:val="es-PE"/>
        </w:rPr>
      </w:pPr>
      <w:r w:rsidRPr="00446327">
        <w:rPr>
          <w:sz w:val="24"/>
          <w:szCs w:val="24"/>
          <w:lang w:val="es-PE"/>
        </w:rPr>
        <w:t>In conformitate cu Contract</w:t>
      </w:r>
      <w:r w:rsidR="00481439" w:rsidRPr="00446327">
        <w:rPr>
          <w:sz w:val="24"/>
          <w:szCs w:val="24"/>
          <w:lang w:val="es-PE"/>
        </w:rPr>
        <w:t>ul</w:t>
      </w:r>
      <w:r w:rsidRPr="00446327">
        <w:rPr>
          <w:sz w:val="24"/>
          <w:szCs w:val="24"/>
          <w:lang w:val="es-PE"/>
        </w:rPr>
        <w:t xml:space="preserve"> cadru privind conditiile acordarii asistentei medicale in cadrul sistemului de asigurari sociale de sanatate pentru anii 2011-201</w:t>
      </w:r>
      <w:r w:rsidR="00832C5A" w:rsidRPr="00446327">
        <w:rPr>
          <w:sz w:val="24"/>
          <w:szCs w:val="24"/>
          <w:lang w:val="es-PE"/>
        </w:rPr>
        <w:t>3</w:t>
      </w:r>
      <w:r w:rsidRPr="00446327">
        <w:rPr>
          <w:sz w:val="24"/>
          <w:szCs w:val="24"/>
          <w:lang w:val="es-PE"/>
        </w:rPr>
        <w:t xml:space="preserve"> din data de 28.12.2010 termenul de decontare pentru </w:t>
      </w:r>
      <w:r w:rsidRPr="00446327">
        <w:rPr>
          <w:sz w:val="24"/>
          <w:szCs w:val="24"/>
          <w:lang w:val="es-PE"/>
        </w:rPr>
        <w:tab/>
        <w:t>medicament</w:t>
      </w:r>
      <w:r w:rsidR="00481439" w:rsidRPr="00446327">
        <w:rPr>
          <w:sz w:val="24"/>
          <w:szCs w:val="24"/>
          <w:lang w:val="es-PE"/>
        </w:rPr>
        <w:t>ele vandute in sistem compensat</w:t>
      </w:r>
      <w:r w:rsidRPr="00446327">
        <w:rPr>
          <w:sz w:val="24"/>
          <w:szCs w:val="24"/>
          <w:lang w:val="es-PE"/>
        </w:rPr>
        <w:t xml:space="preserve"> este de 210 zile.</w:t>
      </w:r>
    </w:p>
    <w:p w:rsidR="00481439" w:rsidRPr="00446327" w:rsidRDefault="00481439" w:rsidP="00010006">
      <w:pPr>
        <w:tabs>
          <w:tab w:val="left" w:pos="442"/>
        </w:tabs>
        <w:jc w:val="both"/>
        <w:rPr>
          <w:sz w:val="24"/>
          <w:szCs w:val="24"/>
          <w:lang w:val="es-PE"/>
        </w:rPr>
      </w:pPr>
      <w:r w:rsidRPr="00446327">
        <w:rPr>
          <w:sz w:val="24"/>
          <w:szCs w:val="24"/>
          <w:lang w:val="es-PE"/>
        </w:rPr>
        <w:t xml:space="preserve">Societatea utilizeaza termenul </w:t>
      </w:r>
      <w:r w:rsidR="00555AAF" w:rsidRPr="00446327">
        <w:rPr>
          <w:sz w:val="24"/>
          <w:szCs w:val="24"/>
          <w:lang w:val="es-PE"/>
        </w:rPr>
        <w:t>prezentat mai sus ca referinta pentru termenele</w:t>
      </w:r>
      <w:r w:rsidRPr="00446327">
        <w:rPr>
          <w:sz w:val="24"/>
          <w:szCs w:val="24"/>
          <w:lang w:val="es-PE"/>
        </w:rPr>
        <w:t xml:space="preserve"> de incasare in contractele cu distribuitorii.</w:t>
      </w:r>
    </w:p>
    <w:p w:rsidR="009C797E" w:rsidRPr="00446327" w:rsidRDefault="00481439" w:rsidP="00010006">
      <w:pPr>
        <w:tabs>
          <w:tab w:val="left" w:pos="442"/>
        </w:tabs>
        <w:jc w:val="both"/>
        <w:rPr>
          <w:sz w:val="24"/>
          <w:szCs w:val="24"/>
          <w:lang w:val="es-PE"/>
        </w:rPr>
      </w:pPr>
      <w:r w:rsidRPr="00446327">
        <w:rPr>
          <w:sz w:val="24"/>
          <w:szCs w:val="24"/>
          <w:lang w:val="es-PE"/>
        </w:rPr>
        <w:t xml:space="preserve">Societatea </w:t>
      </w:r>
      <w:r w:rsidR="009C797E" w:rsidRPr="00446327">
        <w:rPr>
          <w:sz w:val="24"/>
          <w:szCs w:val="24"/>
          <w:lang w:val="es-PE"/>
        </w:rPr>
        <w:t xml:space="preserve">considera ca </w:t>
      </w:r>
      <w:r w:rsidRPr="00446327">
        <w:rPr>
          <w:sz w:val="24"/>
          <w:szCs w:val="24"/>
          <w:lang w:val="es-PE"/>
        </w:rPr>
        <w:t>termenele de incasare nu genereaza o componenta financiara a veniturilor facturate catre distribuitori</w:t>
      </w:r>
      <w:r w:rsidR="009C797E" w:rsidRPr="00446327">
        <w:rPr>
          <w:sz w:val="24"/>
          <w:szCs w:val="24"/>
          <w:lang w:val="es-PE"/>
        </w:rPr>
        <w:t>.</w:t>
      </w:r>
    </w:p>
    <w:p w:rsidR="00C101CF" w:rsidRPr="00446327" w:rsidRDefault="00C101CF" w:rsidP="00010006">
      <w:pPr>
        <w:tabs>
          <w:tab w:val="left" w:pos="442"/>
        </w:tabs>
        <w:jc w:val="both"/>
        <w:rPr>
          <w:sz w:val="24"/>
          <w:szCs w:val="24"/>
          <w:lang w:val="es-PE"/>
        </w:rPr>
      </w:pPr>
    </w:p>
    <w:p w:rsidR="00A44180" w:rsidRPr="00446327" w:rsidRDefault="00A44180" w:rsidP="00010006">
      <w:pPr>
        <w:jc w:val="both"/>
        <w:rPr>
          <w:sz w:val="24"/>
          <w:szCs w:val="24"/>
          <w:lang w:val="nl-NL"/>
        </w:rPr>
      </w:pPr>
      <w:r w:rsidRPr="00ED692B">
        <w:rPr>
          <w:sz w:val="24"/>
          <w:szCs w:val="24"/>
          <w:lang w:val="nl-NL"/>
        </w:rPr>
        <w:t>Cazuri speciale: In</w:t>
      </w:r>
      <w:r w:rsidRPr="00446327">
        <w:rPr>
          <w:sz w:val="24"/>
          <w:szCs w:val="24"/>
          <w:lang w:val="nl-NL"/>
        </w:rPr>
        <w:t xml:space="preserve"> situatia in care se constata ca veniturile asociate unei perioade a anului curent sunt grevate de erori fundamentale, se va proceda la corectarea acestora, in perioada in care erorea este descoperita. Daca eroarea este descoperita in anii urmatori, corectia acesteia nu va mai afecta conturile de venituri, ci contul de rezultat reportat din corectii de erori fundamentale, daca valoarea erorii va fi considerata semnificativa.</w:t>
      </w:r>
    </w:p>
    <w:p w:rsidR="00A44180" w:rsidRPr="00446327" w:rsidRDefault="00A44180" w:rsidP="0098357E">
      <w:pPr>
        <w:jc w:val="both"/>
        <w:rPr>
          <w:b/>
          <w:i/>
          <w:sz w:val="24"/>
          <w:szCs w:val="24"/>
          <w:lang w:val="ro-RO"/>
        </w:rPr>
      </w:pPr>
    </w:p>
    <w:p w:rsidR="00A44180" w:rsidRPr="00446327" w:rsidRDefault="00A44180" w:rsidP="0098357E">
      <w:pPr>
        <w:jc w:val="both"/>
        <w:rPr>
          <w:b/>
          <w:i/>
          <w:sz w:val="24"/>
          <w:szCs w:val="24"/>
          <w:lang w:val="es-PE"/>
        </w:rPr>
      </w:pPr>
      <w:r w:rsidRPr="00446327">
        <w:rPr>
          <w:b/>
          <w:i/>
          <w:sz w:val="24"/>
          <w:szCs w:val="24"/>
          <w:lang w:val="ro-RO"/>
        </w:rPr>
        <w:t>2.</w:t>
      </w:r>
      <w:r w:rsidRPr="00446327">
        <w:rPr>
          <w:b/>
          <w:i/>
          <w:sz w:val="24"/>
          <w:szCs w:val="24"/>
          <w:lang w:val="es-PE"/>
        </w:rPr>
        <w:t>1</w:t>
      </w:r>
      <w:r w:rsidR="00DC00C1" w:rsidRPr="00446327">
        <w:rPr>
          <w:b/>
          <w:i/>
          <w:sz w:val="24"/>
          <w:szCs w:val="24"/>
          <w:lang w:val="es-PE"/>
        </w:rPr>
        <w:t>1</w:t>
      </w:r>
      <w:r w:rsidRPr="00446327">
        <w:rPr>
          <w:b/>
          <w:i/>
          <w:sz w:val="24"/>
          <w:szCs w:val="24"/>
          <w:lang w:val="es-PE"/>
        </w:rPr>
        <w:t>.2</w:t>
      </w:r>
      <w:r w:rsidR="00733446" w:rsidRPr="00446327">
        <w:rPr>
          <w:b/>
          <w:i/>
          <w:sz w:val="24"/>
          <w:szCs w:val="24"/>
          <w:lang w:val="es-PE"/>
        </w:rPr>
        <w:t xml:space="preserve"> </w:t>
      </w:r>
      <w:r w:rsidRPr="00446327">
        <w:rPr>
          <w:b/>
          <w:i/>
          <w:sz w:val="24"/>
          <w:szCs w:val="24"/>
          <w:lang w:val="es-PE"/>
        </w:rPr>
        <w:t>Recunosterea cheltuielilor</w:t>
      </w:r>
    </w:p>
    <w:p w:rsidR="007B1771" w:rsidRPr="00446327" w:rsidRDefault="007B1771" w:rsidP="0098357E">
      <w:pPr>
        <w:jc w:val="both"/>
        <w:rPr>
          <w:sz w:val="24"/>
          <w:szCs w:val="24"/>
          <w:lang w:val="nl-NL"/>
        </w:rPr>
      </w:pPr>
    </w:p>
    <w:p w:rsidR="00A44180" w:rsidRPr="00446327" w:rsidRDefault="00A44180" w:rsidP="0098357E">
      <w:pPr>
        <w:jc w:val="both"/>
        <w:rPr>
          <w:sz w:val="24"/>
          <w:szCs w:val="24"/>
          <w:lang w:val="nl-NL"/>
        </w:rPr>
      </w:pPr>
      <w:r w:rsidRPr="00446327">
        <w:rPr>
          <w:sz w:val="24"/>
          <w:szCs w:val="24"/>
          <w:lang w:val="nl-NL"/>
        </w:rPr>
        <w:t>Cheltuielile constituie diminu</w:t>
      </w:r>
      <w:r w:rsidR="00A70A97" w:rsidRPr="00446327">
        <w:rPr>
          <w:sz w:val="24"/>
          <w:szCs w:val="24"/>
          <w:lang w:val="nl-NL"/>
        </w:rPr>
        <w:t>a</w:t>
      </w:r>
      <w:r w:rsidRPr="00446327">
        <w:rPr>
          <w:sz w:val="24"/>
          <w:szCs w:val="24"/>
          <w:lang w:val="nl-NL"/>
        </w:rPr>
        <w:t xml:space="preserve">ri ale beneficiilor economice </w:t>
      </w:r>
      <w:r w:rsidR="008B64C6">
        <w:rPr>
          <w:sz w:val="24"/>
          <w:szCs w:val="24"/>
          <w:lang w:val="nl-NL"/>
        </w:rPr>
        <w:t>i</w:t>
      </w:r>
      <w:r w:rsidRPr="00446327">
        <w:rPr>
          <w:sz w:val="24"/>
          <w:szCs w:val="24"/>
          <w:lang w:val="nl-NL"/>
        </w:rPr>
        <w:t>nregistrate pe parcursul perioadei contabile sub form</w:t>
      </w:r>
      <w:r w:rsidR="00A70A97" w:rsidRPr="00446327">
        <w:rPr>
          <w:sz w:val="24"/>
          <w:szCs w:val="24"/>
          <w:lang w:val="nl-NL"/>
        </w:rPr>
        <w:t>a</w:t>
      </w:r>
      <w:r w:rsidRPr="00446327">
        <w:rPr>
          <w:sz w:val="24"/>
          <w:szCs w:val="24"/>
          <w:lang w:val="nl-NL"/>
        </w:rPr>
        <w:t xml:space="preserve"> de ie</w:t>
      </w:r>
      <w:r w:rsidR="00A70A97" w:rsidRPr="00446327">
        <w:rPr>
          <w:sz w:val="24"/>
          <w:szCs w:val="24"/>
          <w:lang w:val="nl-NL"/>
        </w:rPr>
        <w:t>s</w:t>
      </w:r>
      <w:r w:rsidRPr="00446327">
        <w:rPr>
          <w:sz w:val="24"/>
          <w:szCs w:val="24"/>
          <w:lang w:val="nl-NL"/>
        </w:rPr>
        <w:t>iri sau sc</w:t>
      </w:r>
      <w:r w:rsidR="00A70A97" w:rsidRPr="00446327">
        <w:rPr>
          <w:sz w:val="24"/>
          <w:szCs w:val="24"/>
          <w:lang w:val="nl-NL"/>
        </w:rPr>
        <w:t>a</w:t>
      </w:r>
      <w:r w:rsidRPr="00446327">
        <w:rPr>
          <w:sz w:val="24"/>
          <w:szCs w:val="24"/>
          <w:lang w:val="nl-NL"/>
        </w:rPr>
        <w:t>deri ale valorii activelor ori cre</w:t>
      </w:r>
      <w:r w:rsidR="00A70A97" w:rsidRPr="00446327">
        <w:rPr>
          <w:sz w:val="24"/>
          <w:szCs w:val="24"/>
          <w:lang w:val="nl-NL"/>
        </w:rPr>
        <w:t>s</w:t>
      </w:r>
      <w:r w:rsidRPr="00446327">
        <w:rPr>
          <w:sz w:val="24"/>
          <w:szCs w:val="24"/>
          <w:lang w:val="nl-NL"/>
        </w:rPr>
        <w:t>teri ale datoriilor, care se concretizeaz</w:t>
      </w:r>
      <w:r w:rsidR="00A70A97" w:rsidRPr="00446327">
        <w:rPr>
          <w:sz w:val="24"/>
          <w:szCs w:val="24"/>
          <w:lang w:val="nl-NL"/>
        </w:rPr>
        <w:t>a</w:t>
      </w:r>
      <w:r w:rsidRPr="00446327">
        <w:rPr>
          <w:sz w:val="24"/>
          <w:szCs w:val="24"/>
          <w:lang w:val="nl-NL"/>
        </w:rPr>
        <w:t xml:space="preserve"> </w:t>
      </w:r>
      <w:r w:rsidR="008B64C6">
        <w:rPr>
          <w:sz w:val="24"/>
          <w:szCs w:val="24"/>
          <w:lang w:val="nl-NL"/>
        </w:rPr>
        <w:t>i</w:t>
      </w:r>
      <w:r w:rsidRPr="00446327">
        <w:rPr>
          <w:sz w:val="24"/>
          <w:szCs w:val="24"/>
          <w:lang w:val="nl-NL"/>
        </w:rPr>
        <w:t>n reduceri ale capitalurilor proprii, altele decât cele rezultate din distribuirea acestora c</w:t>
      </w:r>
      <w:r w:rsidR="00A70A97" w:rsidRPr="00446327">
        <w:rPr>
          <w:sz w:val="24"/>
          <w:szCs w:val="24"/>
          <w:lang w:val="nl-NL"/>
        </w:rPr>
        <w:t>a</w:t>
      </w:r>
      <w:r w:rsidRPr="00446327">
        <w:rPr>
          <w:sz w:val="24"/>
          <w:szCs w:val="24"/>
          <w:lang w:val="nl-NL"/>
        </w:rPr>
        <w:t>tre ac</w:t>
      </w:r>
      <w:r w:rsidR="00A70A97" w:rsidRPr="00446327">
        <w:rPr>
          <w:sz w:val="24"/>
          <w:szCs w:val="24"/>
          <w:lang w:val="nl-NL"/>
        </w:rPr>
        <w:t>t</w:t>
      </w:r>
      <w:r w:rsidRPr="00446327">
        <w:rPr>
          <w:sz w:val="24"/>
          <w:szCs w:val="24"/>
          <w:lang w:val="nl-NL"/>
        </w:rPr>
        <w:t>ionari.</w:t>
      </w:r>
    </w:p>
    <w:p w:rsidR="00A44180" w:rsidRPr="00446327" w:rsidRDefault="00DC00C1" w:rsidP="00DC00C1">
      <w:pPr>
        <w:pStyle w:val="ListParagraph"/>
        <w:tabs>
          <w:tab w:val="left" w:pos="180"/>
          <w:tab w:val="decimal" w:pos="8362"/>
          <w:tab w:val="decimal" w:pos="9780"/>
        </w:tabs>
        <w:spacing w:before="240" w:after="120"/>
        <w:ind w:left="0"/>
        <w:jc w:val="both"/>
        <w:rPr>
          <w:b/>
          <w:i/>
          <w:sz w:val="24"/>
          <w:szCs w:val="24"/>
          <w:lang w:val="es-PE"/>
        </w:rPr>
      </w:pPr>
      <w:r w:rsidRPr="00446327">
        <w:rPr>
          <w:b/>
          <w:i/>
          <w:sz w:val="24"/>
          <w:szCs w:val="24"/>
          <w:lang w:val="es-PE"/>
        </w:rPr>
        <w:t>2.12</w:t>
      </w:r>
      <w:r w:rsidR="00877EBD" w:rsidRPr="00446327">
        <w:rPr>
          <w:b/>
          <w:i/>
          <w:sz w:val="24"/>
          <w:szCs w:val="24"/>
          <w:lang w:val="es-PE"/>
        </w:rPr>
        <w:t xml:space="preserve"> </w:t>
      </w:r>
      <w:r w:rsidR="00A44180" w:rsidRPr="00446327">
        <w:rPr>
          <w:b/>
          <w:i/>
          <w:sz w:val="24"/>
          <w:szCs w:val="24"/>
          <w:lang w:val="es-PE"/>
        </w:rPr>
        <w:t>Deprecierea activelor nefinanciare (excluzând stocurile, investi</w:t>
      </w:r>
      <w:r w:rsidR="00A70A97" w:rsidRPr="00446327">
        <w:rPr>
          <w:b/>
          <w:i/>
          <w:sz w:val="24"/>
          <w:szCs w:val="24"/>
          <w:lang w:val="es-PE"/>
        </w:rPr>
        <w:t>t</w:t>
      </w:r>
      <w:r w:rsidR="00A44180" w:rsidRPr="00446327">
        <w:rPr>
          <w:b/>
          <w:i/>
          <w:sz w:val="24"/>
          <w:szCs w:val="24"/>
          <w:lang w:val="es-PE"/>
        </w:rPr>
        <w:t xml:space="preserve">iile imobiliare </w:t>
      </w:r>
      <w:r w:rsidR="00A70A97" w:rsidRPr="00446327">
        <w:rPr>
          <w:b/>
          <w:i/>
          <w:sz w:val="24"/>
          <w:szCs w:val="24"/>
          <w:lang w:val="es-PE"/>
        </w:rPr>
        <w:t>s</w:t>
      </w:r>
      <w:r w:rsidR="00A44180" w:rsidRPr="00446327">
        <w:rPr>
          <w:b/>
          <w:i/>
          <w:sz w:val="24"/>
          <w:szCs w:val="24"/>
          <w:lang w:val="es-PE"/>
        </w:rPr>
        <w:t>i activele privind impozitul amânat) – IAS 36”Deprecierea activelor”</w:t>
      </w:r>
    </w:p>
    <w:p w:rsidR="00A44180" w:rsidRPr="00446327" w:rsidRDefault="00A44180" w:rsidP="00A44180">
      <w:pPr>
        <w:autoSpaceDE w:val="0"/>
        <w:autoSpaceDN w:val="0"/>
        <w:adjustRightInd w:val="0"/>
        <w:spacing w:before="120"/>
        <w:jc w:val="both"/>
        <w:rPr>
          <w:sz w:val="24"/>
          <w:szCs w:val="24"/>
          <w:lang w:val="es-PE"/>
        </w:rPr>
      </w:pPr>
      <w:r w:rsidRPr="00446327">
        <w:rPr>
          <w:sz w:val="24"/>
          <w:szCs w:val="24"/>
          <w:lang w:val="es-PE"/>
        </w:rPr>
        <w:t>Active detinute de companie, asa cum este precizat in IAS 36</w:t>
      </w:r>
      <w:r w:rsidRPr="00446327">
        <w:rPr>
          <w:i/>
          <w:sz w:val="24"/>
          <w:szCs w:val="24"/>
          <w:lang w:val="es-PE"/>
        </w:rPr>
        <w:t>”Deprecierea activelor”,</w:t>
      </w:r>
      <w:r w:rsidRPr="00446327">
        <w:rPr>
          <w:sz w:val="24"/>
          <w:szCs w:val="24"/>
          <w:lang w:val="es-PE"/>
        </w:rPr>
        <w:t xml:space="preserve">  fac obiectul testelor de depreciere ori de câte ori evenimente sau modific</w:t>
      </w:r>
      <w:r w:rsidR="00A70A97" w:rsidRPr="00446327">
        <w:rPr>
          <w:sz w:val="24"/>
          <w:szCs w:val="24"/>
          <w:lang w:val="es-PE"/>
        </w:rPr>
        <w:t>a</w:t>
      </w:r>
      <w:r w:rsidRPr="00446327">
        <w:rPr>
          <w:sz w:val="24"/>
          <w:szCs w:val="24"/>
          <w:lang w:val="es-PE"/>
        </w:rPr>
        <w:t>ri ale circumstan</w:t>
      </w:r>
      <w:r w:rsidR="00A70A97" w:rsidRPr="00446327">
        <w:rPr>
          <w:sz w:val="24"/>
          <w:szCs w:val="24"/>
          <w:lang w:val="es-PE"/>
        </w:rPr>
        <w:t>t</w:t>
      </w:r>
      <w:r w:rsidRPr="00446327">
        <w:rPr>
          <w:sz w:val="24"/>
          <w:szCs w:val="24"/>
          <w:lang w:val="es-PE"/>
        </w:rPr>
        <w:t>elor indic</w:t>
      </w:r>
      <w:r w:rsidR="00A70A97" w:rsidRPr="00446327">
        <w:rPr>
          <w:sz w:val="24"/>
          <w:szCs w:val="24"/>
          <w:lang w:val="es-PE"/>
        </w:rPr>
        <w:t>a</w:t>
      </w:r>
      <w:r w:rsidRPr="00446327">
        <w:rPr>
          <w:sz w:val="24"/>
          <w:szCs w:val="24"/>
          <w:lang w:val="es-PE"/>
        </w:rPr>
        <w:t xml:space="preserve"> faptul c</w:t>
      </w:r>
      <w:r w:rsidR="00A70A97" w:rsidRPr="00446327">
        <w:rPr>
          <w:sz w:val="24"/>
          <w:szCs w:val="24"/>
          <w:lang w:val="es-PE"/>
        </w:rPr>
        <w:t>a</w:t>
      </w:r>
      <w:r w:rsidRPr="00446327">
        <w:rPr>
          <w:sz w:val="24"/>
          <w:szCs w:val="24"/>
          <w:lang w:val="es-PE"/>
        </w:rPr>
        <w:t xml:space="preserve"> este posibil ca valoarea lor contabil</w:t>
      </w:r>
      <w:r w:rsidR="00A70A97" w:rsidRPr="00446327">
        <w:rPr>
          <w:sz w:val="24"/>
          <w:szCs w:val="24"/>
          <w:lang w:val="es-PE"/>
        </w:rPr>
        <w:t>a</w:t>
      </w:r>
      <w:r w:rsidRPr="00446327">
        <w:rPr>
          <w:sz w:val="24"/>
          <w:szCs w:val="24"/>
          <w:lang w:val="es-PE"/>
        </w:rPr>
        <w:t xml:space="preserve"> s</w:t>
      </w:r>
      <w:r w:rsidR="00A70A97" w:rsidRPr="00446327">
        <w:rPr>
          <w:sz w:val="24"/>
          <w:szCs w:val="24"/>
          <w:lang w:val="es-PE"/>
        </w:rPr>
        <w:t>a</w:t>
      </w:r>
      <w:r w:rsidRPr="00446327">
        <w:rPr>
          <w:sz w:val="24"/>
          <w:szCs w:val="24"/>
          <w:lang w:val="es-PE"/>
        </w:rPr>
        <w:t xml:space="preserve"> nu poat</w:t>
      </w:r>
      <w:r w:rsidR="00A70A97" w:rsidRPr="00446327">
        <w:rPr>
          <w:sz w:val="24"/>
          <w:szCs w:val="24"/>
          <w:lang w:val="es-PE"/>
        </w:rPr>
        <w:t>a</w:t>
      </w:r>
      <w:r w:rsidRPr="00446327">
        <w:rPr>
          <w:sz w:val="24"/>
          <w:szCs w:val="24"/>
          <w:lang w:val="es-PE"/>
        </w:rPr>
        <w:t xml:space="preserve"> fi recuperat</w:t>
      </w:r>
      <w:r w:rsidR="00A70A97" w:rsidRPr="00446327">
        <w:rPr>
          <w:sz w:val="24"/>
          <w:szCs w:val="24"/>
          <w:lang w:val="es-PE"/>
        </w:rPr>
        <w:t>a</w:t>
      </w:r>
      <w:r w:rsidRPr="00446327">
        <w:rPr>
          <w:sz w:val="24"/>
          <w:szCs w:val="24"/>
          <w:lang w:val="es-PE"/>
        </w:rPr>
        <w:t xml:space="preserve"> integral. Atunci când valoarea contabil</w:t>
      </w:r>
      <w:r w:rsidR="00A70A97" w:rsidRPr="00446327">
        <w:rPr>
          <w:sz w:val="24"/>
          <w:szCs w:val="24"/>
          <w:lang w:val="es-PE"/>
        </w:rPr>
        <w:t>a</w:t>
      </w:r>
      <w:r w:rsidRPr="00446327">
        <w:rPr>
          <w:sz w:val="24"/>
          <w:szCs w:val="24"/>
          <w:lang w:val="es-PE"/>
        </w:rPr>
        <w:t xml:space="preserve"> a unui activ dep</w:t>
      </w:r>
      <w:r w:rsidR="00A70A97" w:rsidRPr="00446327">
        <w:rPr>
          <w:sz w:val="24"/>
          <w:szCs w:val="24"/>
          <w:lang w:val="es-PE"/>
        </w:rPr>
        <w:t>as</w:t>
      </w:r>
      <w:r w:rsidRPr="00446327">
        <w:rPr>
          <w:sz w:val="24"/>
          <w:szCs w:val="24"/>
          <w:lang w:val="es-PE"/>
        </w:rPr>
        <w:t>e</w:t>
      </w:r>
      <w:r w:rsidR="00A70A97" w:rsidRPr="00446327">
        <w:rPr>
          <w:sz w:val="24"/>
          <w:szCs w:val="24"/>
          <w:lang w:val="es-PE"/>
        </w:rPr>
        <w:t>s</w:t>
      </w:r>
      <w:r w:rsidRPr="00446327">
        <w:rPr>
          <w:sz w:val="24"/>
          <w:szCs w:val="24"/>
          <w:lang w:val="es-PE"/>
        </w:rPr>
        <w:t>te suma recuperabil</w:t>
      </w:r>
      <w:r w:rsidR="00A70A97" w:rsidRPr="00446327">
        <w:rPr>
          <w:sz w:val="24"/>
          <w:szCs w:val="24"/>
          <w:lang w:val="es-PE"/>
        </w:rPr>
        <w:t>a</w:t>
      </w:r>
      <w:r w:rsidRPr="00446327">
        <w:rPr>
          <w:sz w:val="24"/>
          <w:szCs w:val="24"/>
          <w:lang w:val="es-PE"/>
        </w:rPr>
        <w:t xml:space="preserve"> (adic</w:t>
      </w:r>
      <w:r w:rsidR="00A70A97" w:rsidRPr="00446327">
        <w:rPr>
          <w:sz w:val="24"/>
          <w:szCs w:val="24"/>
          <w:lang w:val="es-PE"/>
        </w:rPr>
        <w:t>a</w:t>
      </w:r>
      <w:r w:rsidRPr="00446327">
        <w:rPr>
          <w:sz w:val="24"/>
          <w:szCs w:val="24"/>
          <w:lang w:val="es-PE"/>
        </w:rPr>
        <w:t xml:space="preserve"> suma cea mai mare dintre valoarea de utilizare </w:t>
      </w:r>
      <w:r w:rsidR="00A70A97" w:rsidRPr="00446327">
        <w:rPr>
          <w:sz w:val="24"/>
          <w:szCs w:val="24"/>
          <w:lang w:val="es-PE"/>
        </w:rPr>
        <w:t>s</w:t>
      </w:r>
      <w:r w:rsidRPr="00446327">
        <w:rPr>
          <w:sz w:val="24"/>
          <w:szCs w:val="24"/>
          <w:lang w:val="es-PE"/>
        </w:rPr>
        <w:t>i valoarea just</w:t>
      </w:r>
      <w:r w:rsidR="00A70A97" w:rsidRPr="00446327">
        <w:rPr>
          <w:sz w:val="24"/>
          <w:szCs w:val="24"/>
          <w:lang w:val="es-PE"/>
        </w:rPr>
        <w:t>a</w:t>
      </w:r>
      <w:r w:rsidRPr="00446327">
        <w:rPr>
          <w:sz w:val="24"/>
          <w:szCs w:val="24"/>
          <w:lang w:val="es-PE"/>
        </w:rPr>
        <w:t xml:space="preserve"> minus costurile de vânzare), activul este ajustat core</w:t>
      </w:r>
      <w:r w:rsidR="00E44A93" w:rsidRPr="00446327">
        <w:rPr>
          <w:sz w:val="24"/>
          <w:szCs w:val="24"/>
          <w:lang w:val="es-PE"/>
        </w:rPr>
        <w:t>s</w:t>
      </w:r>
      <w:r w:rsidRPr="00446327">
        <w:rPr>
          <w:sz w:val="24"/>
          <w:szCs w:val="24"/>
          <w:lang w:val="es-PE"/>
        </w:rPr>
        <w:t xml:space="preserve">punzator. </w:t>
      </w:r>
    </w:p>
    <w:p w:rsidR="00A44180" w:rsidRPr="00446327" w:rsidRDefault="00A44180" w:rsidP="00A44180">
      <w:pPr>
        <w:tabs>
          <w:tab w:val="left" w:pos="442"/>
        </w:tabs>
        <w:spacing w:before="120"/>
        <w:jc w:val="both"/>
        <w:rPr>
          <w:sz w:val="24"/>
          <w:szCs w:val="24"/>
          <w:lang w:val="es-PE"/>
        </w:rPr>
      </w:pPr>
      <w:r w:rsidRPr="00446327">
        <w:rPr>
          <w:sz w:val="24"/>
          <w:szCs w:val="24"/>
          <w:lang w:val="es-PE"/>
        </w:rPr>
        <w:lastRenderedPageBreak/>
        <w:t>Atunci când nu este posibil s</w:t>
      </w:r>
      <w:r w:rsidR="00A70A97" w:rsidRPr="00446327">
        <w:rPr>
          <w:sz w:val="24"/>
          <w:szCs w:val="24"/>
          <w:lang w:val="es-PE"/>
        </w:rPr>
        <w:t>a</w:t>
      </w:r>
      <w:r w:rsidRPr="00446327">
        <w:rPr>
          <w:sz w:val="24"/>
          <w:szCs w:val="24"/>
          <w:lang w:val="es-PE"/>
        </w:rPr>
        <w:t xml:space="preserve"> se estimeze suma recuperabil</w:t>
      </w:r>
      <w:r w:rsidR="00A70A97" w:rsidRPr="00446327">
        <w:rPr>
          <w:sz w:val="24"/>
          <w:szCs w:val="24"/>
          <w:lang w:val="es-PE"/>
        </w:rPr>
        <w:t>a</w:t>
      </w:r>
      <w:r w:rsidRPr="00446327">
        <w:rPr>
          <w:sz w:val="24"/>
          <w:szCs w:val="24"/>
          <w:lang w:val="es-PE"/>
        </w:rPr>
        <w:t xml:space="preserve"> a unui activ individual, testul de depreciere este realizat pe cel mai mic grup de active c</w:t>
      </w:r>
      <w:r w:rsidR="00A70A97" w:rsidRPr="00446327">
        <w:rPr>
          <w:sz w:val="24"/>
          <w:szCs w:val="24"/>
          <w:lang w:val="es-PE"/>
        </w:rPr>
        <w:t>a</w:t>
      </w:r>
      <w:r w:rsidRPr="00446327">
        <w:rPr>
          <w:sz w:val="24"/>
          <w:szCs w:val="24"/>
          <w:lang w:val="es-PE"/>
        </w:rPr>
        <w:t xml:space="preserve">ruia </w:t>
      </w:r>
      <w:r w:rsidR="008B64C6">
        <w:rPr>
          <w:sz w:val="24"/>
          <w:szCs w:val="24"/>
          <w:lang w:val="es-PE"/>
        </w:rPr>
        <w:t>i</w:t>
      </w:r>
      <w:r w:rsidRPr="00446327">
        <w:rPr>
          <w:sz w:val="24"/>
          <w:szCs w:val="24"/>
          <w:lang w:val="es-PE"/>
        </w:rPr>
        <w:t>i apar</w:t>
      </w:r>
      <w:r w:rsidR="00A70A97" w:rsidRPr="00446327">
        <w:rPr>
          <w:sz w:val="24"/>
          <w:szCs w:val="24"/>
          <w:lang w:val="es-PE"/>
        </w:rPr>
        <w:t>t</w:t>
      </w:r>
      <w:r w:rsidRPr="00446327">
        <w:rPr>
          <w:sz w:val="24"/>
          <w:szCs w:val="24"/>
          <w:lang w:val="es-PE"/>
        </w:rPr>
        <w:t>ine pentru care exist</w:t>
      </w:r>
      <w:r w:rsidR="00A70A97" w:rsidRPr="00446327">
        <w:rPr>
          <w:sz w:val="24"/>
          <w:szCs w:val="24"/>
          <w:lang w:val="es-PE"/>
        </w:rPr>
        <w:t>a</w:t>
      </w:r>
      <w:r w:rsidRPr="00446327">
        <w:rPr>
          <w:sz w:val="24"/>
          <w:szCs w:val="24"/>
          <w:lang w:val="es-PE"/>
        </w:rPr>
        <w:t xml:space="preserve"> separat fluxuri de numerar identificabile; unit</w:t>
      </w:r>
      <w:r w:rsidR="00A70A97" w:rsidRPr="00446327">
        <w:rPr>
          <w:sz w:val="24"/>
          <w:szCs w:val="24"/>
          <w:lang w:val="es-PE"/>
        </w:rPr>
        <w:t>at</w:t>
      </w:r>
      <w:r w:rsidRPr="00446327">
        <w:rPr>
          <w:sz w:val="24"/>
          <w:szCs w:val="24"/>
          <w:lang w:val="es-PE"/>
        </w:rPr>
        <w:t xml:space="preserve">ile sale generatoare de numerar (‘UGN-uri’). </w:t>
      </w:r>
    </w:p>
    <w:p w:rsidR="00A44180" w:rsidRPr="00446327" w:rsidRDefault="00A44180" w:rsidP="00A44180">
      <w:pPr>
        <w:tabs>
          <w:tab w:val="left" w:pos="442"/>
        </w:tabs>
        <w:spacing w:before="120"/>
        <w:jc w:val="both"/>
        <w:rPr>
          <w:sz w:val="24"/>
          <w:szCs w:val="24"/>
          <w:lang w:val="es-PE"/>
        </w:rPr>
      </w:pPr>
      <w:r w:rsidRPr="00446327">
        <w:rPr>
          <w:sz w:val="24"/>
          <w:szCs w:val="24"/>
          <w:lang w:val="es-PE"/>
        </w:rPr>
        <w:t xml:space="preserve">Cheltuielile cu deprecierea sunt incluse </w:t>
      </w:r>
      <w:r w:rsidR="008B64C6">
        <w:rPr>
          <w:sz w:val="24"/>
          <w:szCs w:val="24"/>
          <w:lang w:val="es-PE"/>
        </w:rPr>
        <w:t>i</w:t>
      </w:r>
      <w:r w:rsidRPr="00446327">
        <w:rPr>
          <w:sz w:val="24"/>
          <w:szCs w:val="24"/>
          <w:lang w:val="es-PE"/>
        </w:rPr>
        <w:t>n contul de profit sau pierdere, cu excep</w:t>
      </w:r>
      <w:r w:rsidR="00A70A97" w:rsidRPr="00446327">
        <w:rPr>
          <w:sz w:val="24"/>
          <w:szCs w:val="24"/>
          <w:lang w:val="es-PE"/>
        </w:rPr>
        <w:t>t</w:t>
      </w:r>
      <w:r w:rsidRPr="00446327">
        <w:rPr>
          <w:sz w:val="24"/>
          <w:szCs w:val="24"/>
          <w:lang w:val="es-PE"/>
        </w:rPr>
        <w:t xml:space="preserve">ia cazului </w:t>
      </w:r>
      <w:r w:rsidR="008B64C6">
        <w:rPr>
          <w:sz w:val="24"/>
          <w:szCs w:val="24"/>
          <w:lang w:val="es-PE"/>
        </w:rPr>
        <w:t>i</w:t>
      </w:r>
      <w:r w:rsidRPr="00446327">
        <w:rPr>
          <w:sz w:val="24"/>
          <w:szCs w:val="24"/>
          <w:lang w:val="es-PE"/>
        </w:rPr>
        <w:t>n care reduce câ</w:t>
      </w:r>
      <w:r w:rsidR="00A70A97" w:rsidRPr="00446327">
        <w:rPr>
          <w:sz w:val="24"/>
          <w:szCs w:val="24"/>
          <w:lang w:val="es-PE"/>
        </w:rPr>
        <w:t>s</w:t>
      </w:r>
      <w:r w:rsidRPr="00446327">
        <w:rPr>
          <w:sz w:val="24"/>
          <w:szCs w:val="24"/>
          <w:lang w:val="es-PE"/>
        </w:rPr>
        <w:t xml:space="preserve">tiguri recunoscute anterior </w:t>
      </w:r>
      <w:r w:rsidR="008B64C6">
        <w:rPr>
          <w:sz w:val="24"/>
          <w:szCs w:val="24"/>
          <w:lang w:val="es-PE"/>
        </w:rPr>
        <w:t>i</w:t>
      </w:r>
      <w:r w:rsidRPr="00446327">
        <w:rPr>
          <w:sz w:val="24"/>
          <w:szCs w:val="24"/>
          <w:lang w:val="es-PE"/>
        </w:rPr>
        <w:t xml:space="preserve">n alte elemente ale rezultatului global. </w:t>
      </w:r>
    </w:p>
    <w:p w:rsidR="00ED4B2C" w:rsidRPr="00446327" w:rsidRDefault="00DC00C1" w:rsidP="00DC00C1">
      <w:pPr>
        <w:pStyle w:val="ListParagraph"/>
        <w:tabs>
          <w:tab w:val="left" w:pos="180"/>
          <w:tab w:val="decimal" w:pos="8362"/>
          <w:tab w:val="decimal" w:pos="9780"/>
        </w:tabs>
        <w:spacing w:before="240" w:after="120"/>
        <w:ind w:left="0"/>
        <w:rPr>
          <w:b/>
          <w:bCs/>
          <w:i/>
          <w:sz w:val="24"/>
          <w:szCs w:val="24"/>
          <w:lang w:val="es-PE"/>
        </w:rPr>
      </w:pPr>
      <w:r w:rsidRPr="00446327">
        <w:rPr>
          <w:b/>
          <w:bCs/>
          <w:i/>
          <w:sz w:val="24"/>
          <w:szCs w:val="24"/>
          <w:lang w:val="es-PE"/>
        </w:rPr>
        <w:t>2.13</w:t>
      </w:r>
      <w:r w:rsidR="00A44180" w:rsidRPr="00446327">
        <w:rPr>
          <w:b/>
          <w:bCs/>
          <w:i/>
          <w:sz w:val="24"/>
          <w:szCs w:val="24"/>
          <w:lang w:val="es-PE"/>
        </w:rPr>
        <w:t>Provizioane –</w:t>
      </w:r>
      <w:r w:rsidR="00A44180" w:rsidRPr="00446327">
        <w:rPr>
          <w:b/>
          <w:i/>
          <w:sz w:val="24"/>
          <w:szCs w:val="24"/>
          <w:lang w:val="es-PE"/>
        </w:rPr>
        <w:t>IAS37</w:t>
      </w:r>
      <w:r w:rsidR="00A44180" w:rsidRPr="00446327">
        <w:rPr>
          <w:b/>
          <w:bCs/>
          <w:i/>
          <w:sz w:val="24"/>
          <w:szCs w:val="24"/>
          <w:lang w:val="es-PE"/>
        </w:rPr>
        <w:t xml:space="preserve"> “Provizioane, datorii contingente </w:t>
      </w:r>
      <w:r w:rsidR="00A70A97" w:rsidRPr="00446327">
        <w:rPr>
          <w:b/>
          <w:bCs/>
          <w:i/>
          <w:sz w:val="24"/>
          <w:szCs w:val="24"/>
          <w:lang w:val="es-PE"/>
        </w:rPr>
        <w:t>s</w:t>
      </w:r>
      <w:r w:rsidR="00A44180" w:rsidRPr="00446327">
        <w:rPr>
          <w:b/>
          <w:bCs/>
          <w:i/>
          <w:sz w:val="24"/>
          <w:szCs w:val="24"/>
          <w:lang w:val="es-PE"/>
        </w:rPr>
        <w:t>i active contingente”</w:t>
      </w:r>
    </w:p>
    <w:p w:rsidR="000B41BF" w:rsidRPr="00446327" w:rsidRDefault="00A44180" w:rsidP="0098357E">
      <w:pPr>
        <w:autoSpaceDE w:val="0"/>
        <w:autoSpaceDN w:val="0"/>
        <w:adjustRightInd w:val="0"/>
        <w:spacing w:before="120"/>
        <w:jc w:val="both"/>
        <w:rPr>
          <w:sz w:val="24"/>
          <w:szCs w:val="24"/>
          <w:lang w:val="es-PE"/>
        </w:rPr>
      </w:pPr>
      <w:r w:rsidRPr="00446327">
        <w:rPr>
          <w:sz w:val="24"/>
          <w:szCs w:val="24"/>
          <w:lang w:val="es-PE"/>
        </w:rPr>
        <w:t>Provizionul este evaluat la cea mai bun</w:t>
      </w:r>
      <w:r w:rsidR="00A70A97" w:rsidRPr="00446327">
        <w:rPr>
          <w:sz w:val="24"/>
          <w:szCs w:val="24"/>
          <w:lang w:val="es-PE"/>
        </w:rPr>
        <w:t>a</w:t>
      </w:r>
      <w:r w:rsidRPr="00446327">
        <w:rPr>
          <w:sz w:val="24"/>
          <w:szCs w:val="24"/>
          <w:lang w:val="es-PE"/>
        </w:rPr>
        <w:t xml:space="preserve"> estimare a cheltuielilor necesare pentru decontarea obliga</w:t>
      </w:r>
      <w:r w:rsidR="00A70A97" w:rsidRPr="00446327">
        <w:rPr>
          <w:sz w:val="24"/>
          <w:szCs w:val="24"/>
          <w:lang w:val="es-PE"/>
        </w:rPr>
        <w:t>t</w:t>
      </w:r>
      <w:r w:rsidRPr="00446327">
        <w:rPr>
          <w:sz w:val="24"/>
          <w:szCs w:val="24"/>
          <w:lang w:val="es-PE"/>
        </w:rPr>
        <w:t>iei la data raport</w:t>
      </w:r>
      <w:r w:rsidR="00A70A97" w:rsidRPr="00446327">
        <w:rPr>
          <w:sz w:val="24"/>
          <w:szCs w:val="24"/>
          <w:lang w:val="es-PE"/>
        </w:rPr>
        <w:t>a</w:t>
      </w:r>
      <w:r w:rsidRPr="00446327">
        <w:rPr>
          <w:sz w:val="24"/>
          <w:szCs w:val="24"/>
          <w:lang w:val="es-PE"/>
        </w:rPr>
        <w:t>rii, actualizat la o rat</w:t>
      </w:r>
      <w:r w:rsidR="00A70A97" w:rsidRPr="00446327">
        <w:rPr>
          <w:sz w:val="24"/>
          <w:szCs w:val="24"/>
          <w:lang w:val="es-PE"/>
        </w:rPr>
        <w:t>a</w:t>
      </w:r>
      <w:r w:rsidRPr="00446327">
        <w:rPr>
          <w:sz w:val="24"/>
          <w:szCs w:val="24"/>
          <w:lang w:val="es-PE"/>
        </w:rPr>
        <w:t xml:space="preserve"> pre-impozitare ce reflect</w:t>
      </w:r>
      <w:r w:rsidR="00A70A97" w:rsidRPr="00446327">
        <w:rPr>
          <w:sz w:val="24"/>
          <w:szCs w:val="24"/>
          <w:lang w:val="es-PE"/>
        </w:rPr>
        <w:t>a</w:t>
      </w:r>
      <w:r w:rsidRPr="00446327">
        <w:rPr>
          <w:sz w:val="24"/>
          <w:szCs w:val="24"/>
          <w:lang w:val="es-PE"/>
        </w:rPr>
        <w:t xml:space="preserve"> evalu</w:t>
      </w:r>
      <w:r w:rsidR="00A70A97" w:rsidRPr="00446327">
        <w:rPr>
          <w:sz w:val="24"/>
          <w:szCs w:val="24"/>
          <w:lang w:val="es-PE"/>
        </w:rPr>
        <w:t>a</w:t>
      </w:r>
      <w:r w:rsidRPr="00446327">
        <w:rPr>
          <w:sz w:val="24"/>
          <w:szCs w:val="24"/>
          <w:lang w:val="es-PE"/>
        </w:rPr>
        <w:t>rile curente de pia</w:t>
      </w:r>
      <w:r w:rsidR="00A70A97" w:rsidRPr="00446327">
        <w:rPr>
          <w:sz w:val="24"/>
          <w:szCs w:val="24"/>
          <w:lang w:val="es-PE"/>
        </w:rPr>
        <w:t>ta</w:t>
      </w:r>
      <w:r w:rsidRPr="00446327">
        <w:rPr>
          <w:sz w:val="24"/>
          <w:szCs w:val="24"/>
          <w:lang w:val="es-PE"/>
        </w:rPr>
        <w:t xml:space="preserve"> ale valorii banilor </w:t>
      </w:r>
      <w:r w:rsidR="008B64C6">
        <w:rPr>
          <w:sz w:val="24"/>
          <w:szCs w:val="24"/>
          <w:lang w:val="es-PE"/>
        </w:rPr>
        <w:t>i</w:t>
      </w:r>
      <w:r w:rsidRPr="00446327">
        <w:rPr>
          <w:sz w:val="24"/>
          <w:szCs w:val="24"/>
          <w:lang w:val="es-PE"/>
        </w:rPr>
        <w:t xml:space="preserve">n timp </w:t>
      </w:r>
      <w:r w:rsidR="00A70A97" w:rsidRPr="00446327">
        <w:rPr>
          <w:sz w:val="24"/>
          <w:szCs w:val="24"/>
          <w:lang w:val="es-PE"/>
        </w:rPr>
        <w:t>s</w:t>
      </w:r>
      <w:r w:rsidRPr="00446327">
        <w:rPr>
          <w:sz w:val="24"/>
          <w:szCs w:val="24"/>
          <w:lang w:val="es-PE"/>
        </w:rPr>
        <w:t xml:space="preserve">i riscurile specifice datoriei. </w:t>
      </w:r>
    </w:p>
    <w:p w:rsidR="00A44180" w:rsidRPr="00446327" w:rsidRDefault="00A44180" w:rsidP="0098357E">
      <w:pPr>
        <w:autoSpaceDE w:val="0"/>
        <w:autoSpaceDN w:val="0"/>
        <w:adjustRightInd w:val="0"/>
        <w:spacing w:before="120"/>
        <w:jc w:val="both"/>
        <w:rPr>
          <w:sz w:val="24"/>
          <w:szCs w:val="24"/>
          <w:lang w:val="es-PE"/>
        </w:rPr>
      </w:pPr>
      <w:r w:rsidRPr="00446327">
        <w:rPr>
          <w:sz w:val="24"/>
          <w:szCs w:val="24"/>
          <w:lang w:val="es-PE"/>
        </w:rPr>
        <w:t xml:space="preserve">Conform IAS 37 “Provizioane, datorii contingente </w:t>
      </w:r>
      <w:r w:rsidR="00A70A97" w:rsidRPr="00446327">
        <w:rPr>
          <w:sz w:val="24"/>
          <w:szCs w:val="24"/>
          <w:lang w:val="es-PE"/>
        </w:rPr>
        <w:t>s</w:t>
      </w:r>
      <w:r w:rsidRPr="00446327">
        <w:rPr>
          <w:sz w:val="24"/>
          <w:szCs w:val="24"/>
          <w:lang w:val="es-PE"/>
        </w:rPr>
        <w:t>i active contingente”,</w:t>
      </w:r>
      <w:r w:rsidR="00E44A93" w:rsidRPr="00446327">
        <w:rPr>
          <w:sz w:val="24"/>
          <w:szCs w:val="24"/>
          <w:lang w:val="es-PE"/>
        </w:rPr>
        <w:t xml:space="preserve"> </w:t>
      </w:r>
      <w:r w:rsidRPr="00446327">
        <w:rPr>
          <w:sz w:val="24"/>
          <w:szCs w:val="24"/>
          <w:lang w:val="es-PE"/>
        </w:rPr>
        <w:t xml:space="preserve">un provizion trebuie recunoscut </w:t>
      </w:r>
      <w:r w:rsidR="008B64C6">
        <w:rPr>
          <w:sz w:val="24"/>
          <w:szCs w:val="24"/>
          <w:lang w:val="es-PE"/>
        </w:rPr>
        <w:t>i</w:t>
      </w:r>
      <w:r w:rsidRPr="00446327">
        <w:rPr>
          <w:sz w:val="24"/>
          <w:szCs w:val="24"/>
          <w:lang w:val="es-PE"/>
        </w:rPr>
        <w:t xml:space="preserve">n cazul </w:t>
      </w:r>
      <w:r w:rsidR="008B64C6">
        <w:rPr>
          <w:sz w:val="24"/>
          <w:szCs w:val="24"/>
          <w:lang w:val="es-PE"/>
        </w:rPr>
        <w:t>i</w:t>
      </w:r>
      <w:r w:rsidRPr="00446327">
        <w:rPr>
          <w:sz w:val="24"/>
          <w:szCs w:val="24"/>
          <w:lang w:val="es-PE"/>
        </w:rPr>
        <w:t xml:space="preserve">n care: </w:t>
      </w:r>
    </w:p>
    <w:p w:rsidR="00A44180" w:rsidRPr="00446327" w:rsidRDefault="00E44A93" w:rsidP="00AA4120">
      <w:pPr>
        <w:pStyle w:val="ListParagraph"/>
        <w:numPr>
          <w:ilvl w:val="0"/>
          <w:numId w:val="13"/>
        </w:numPr>
        <w:autoSpaceDE w:val="0"/>
        <w:autoSpaceDN w:val="0"/>
        <w:adjustRightInd w:val="0"/>
        <w:jc w:val="both"/>
        <w:rPr>
          <w:sz w:val="24"/>
          <w:szCs w:val="24"/>
          <w:lang w:val="es-PE"/>
        </w:rPr>
      </w:pPr>
      <w:r w:rsidRPr="00446327">
        <w:rPr>
          <w:sz w:val="24"/>
          <w:szCs w:val="24"/>
          <w:lang w:val="es-PE"/>
        </w:rPr>
        <w:t>Societatea</w:t>
      </w:r>
      <w:r w:rsidR="00A44180" w:rsidRPr="00446327">
        <w:rPr>
          <w:sz w:val="24"/>
          <w:szCs w:val="24"/>
          <w:lang w:val="es-PE"/>
        </w:rPr>
        <w:t xml:space="preserve"> are o obliga</w:t>
      </w:r>
      <w:r w:rsidR="00A70A97" w:rsidRPr="00446327">
        <w:rPr>
          <w:sz w:val="24"/>
          <w:szCs w:val="24"/>
          <w:lang w:val="es-PE"/>
        </w:rPr>
        <w:t>t</w:t>
      </w:r>
      <w:r w:rsidR="00A44180" w:rsidRPr="00446327">
        <w:rPr>
          <w:sz w:val="24"/>
          <w:szCs w:val="24"/>
          <w:lang w:val="es-PE"/>
        </w:rPr>
        <w:t>ie actual</w:t>
      </w:r>
      <w:r w:rsidR="00A70A97" w:rsidRPr="00446327">
        <w:rPr>
          <w:sz w:val="24"/>
          <w:szCs w:val="24"/>
          <w:lang w:val="es-PE"/>
        </w:rPr>
        <w:t>a</w:t>
      </w:r>
      <w:r w:rsidR="00A44180" w:rsidRPr="00446327">
        <w:rPr>
          <w:sz w:val="24"/>
          <w:szCs w:val="24"/>
          <w:lang w:val="es-PE"/>
        </w:rPr>
        <w:t xml:space="preserve"> (legal</w:t>
      </w:r>
      <w:r w:rsidR="00A70A97" w:rsidRPr="00446327">
        <w:rPr>
          <w:sz w:val="24"/>
          <w:szCs w:val="24"/>
          <w:lang w:val="es-PE"/>
        </w:rPr>
        <w:t>a</w:t>
      </w:r>
      <w:r w:rsidR="00A44180" w:rsidRPr="00446327">
        <w:rPr>
          <w:sz w:val="24"/>
          <w:szCs w:val="24"/>
          <w:lang w:val="es-PE"/>
        </w:rPr>
        <w:t xml:space="preserve"> sau implicit</w:t>
      </w:r>
      <w:r w:rsidR="00A70A97" w:rsidRPr="00446327">
        <w:rPr>
          <w:sz w:val="24"/>
          <w:szCs w:val="24"/>
          <w:lang w:val="es-PE"/>
        </w:rPr>
        <w:t>a</w:t>
      </w:r>
      <w:r w:rsidR="00A44180" w:rsidRPr="00446327">
        <w:rPr>
          <w:sz w:val="24"/>
          <w:szCs w:val="24"/>
          <w:lang w:val="es-PE"/>
        </w:rPr>
        <w:t>) generat</w:t>
      </w:r>
      <w:r w:rsidR="00A70A97" w:rsidRPr="00446327">
        <w:rPr>
          <w:sz w:val="24"/>
          <w:szCs w:val="24"/>
          <w:lang w:val="es-PE"/>
        </w:rPr>
        <w:t>a</w:t>
      </w:r>
      <w:r w:rsidR="00A44180" w:rsidRPr="00446327">
        <w:rPr>
          <w:sz w:val="24"/>
          <w:szCs w:val="24"/>
          <w:lang w:val="es-PE"/>
        </w:rPr>
        <w:t xml:space="preserve"> de un eveniment trecut;</w:t>
      </w:r>
    </w:p>
    <w:p w:rsidR="00A44180" w:rsidRPr="00446327" w:rsidRDefault="00A44180" w:rsidP="00AA4120">
      <w:pPr>
        <w:pStyle w:val="ListParagraph"/>
        <w:numPr>
          <w:ilvl w:val="0"/>
          <w:numId w:val="13"/>
        </w:numPr>
        <w:autoSpaceDE w:val="0"/>
        <w:autoSpaceDN w:val="0"/>
        <w:adjustRightInd w:val="0"/>
        <w:jc w:val="both"/>
        <w:rPr>
          <w:sz w:val="24"/>
          <w:szCs w:val="24"/>
          <w:lang w:val="es-PE"/>
        </w:rPr>
      </w:pPr>
      <w:r w:rsidRPr="00446327">
        <w:rPr>
          <w:sz w:val="24"/>
          <w:szCs w:val="24"/>
          <w:lang w:val="es-PE"/>
        </w:rPr>
        <w:t>este probabil ca pentru decontarea obliga</w:t>
      </w:r>
      <w:r w:rsidR="00A70A97" w:rsidRPr="00446327">
        <w:rPr>
          <w:sz w:val="24"/>
          <w:szCs w:val="24"/>
          <w:lang w:val="es-PE"/>
        </w:rPr>
        <w:t>t</w:t>
      </w:r>
      <w:r w:rsidRPr="00446327">
        <w:rPr>
          <w:sz w:val="24"/>
          <w:szCs w:val="24"/>
          <w:lang w:val="es-PE"/>
        </w:rPr>
        <w:t>iei s</w:t>
      </w:r>
      <w:r w:rsidR="00A70A97" w:rsidRPr="00446327">
        <w:rPr>
          <w:sz w:val="24"/>
          <w:szCs w:val="24"/>
          <w:lang w:val="es-PE"/>
        </w:rPr>
        <w:t>a</w:t>
      </w:r>
      <w:r w:rsidRPr="00446327">
        <w:rPr>
          <w:sz w:val="24"/>
          <w:szCs w:val="24"/>
          <w:lang w:val="es-PE"/>
        </w:rPr>
        <w:t xml:space="preserve"> fie necesar</w:t>
      </w:r>
      <w:r w:rsidR="00A70A97" w:rsidRPr="00446327">
        <w:rPr>
          <w:sz w:val="24"/>
          <w:szCs w:val="24"/>
          <w:lang w:val="es-PE"/>
        </w:rPr>
        <w:t>a</w:t>
      </w:r>
      <w:r w:rsidRPr="00446327">
        <w:rPr>
          <w:sz w:val="24"/>
          <w:szCs w:val="24"/>
          <w:lang w:val="es-PE"/>
        </w:rPr>
        <w:t xml:space="preserve"> o ie</w:t>
      </w:r>
      <w:r w:rsidR="00A70A97" w:rsidRPr="00446327">
        <w:rPr>
          <w:sz w:val="24"/>
          <w:szCs w:val="24"/>
          <w:lang w:val="es-PE"/>
        </w:rPr>
        <w:t>s</w:t>
      </w:r>
      <w:r w:rsidRPr="00446327">
        <w:rPr>
          <w:sz w:val="24"/>
          <w:szCs w:val="24"/>
          <w:lang w:val="es-PE"/>
        </w:rPr>
        <w:t xml:space="preserve">ire de resurse </w:t>
      </w:r>
      <w:r w:rsidR="008B64C6">
        <w:rPr>
          <w:sz w:val="24"/>
          <w:szCs w:val="24"/>
          <w:lang w:val="es-PE"/>
        </w:rPr>
        <w:t>i</w:t>
      </w:r>
      <w:r w:rsidRPr="00446327">
        <w:rPr>
          <w:sz w:val="24"/>
          <w:szCs w:val="24"/>
          <w:lang w:val="es-PE"/>
        </w:rPr>
        <w:t xml:space="preserve">ncorporând beneficii economice;  </w:t>
      </w:r>
      <w:r w:rsidR="00A70A97" w:rsidRPr="00446327">
        <w:rPr>
          <w:sz w:val="24"/>
          <w:szCs w:val="24"/>
          <w:lang w:val="es-PE"/>
        </w:rPr>
        <w:t>s</w:t>
      </w:r>
      <w:r w:rsidRPr="00446327">
        <w:rPr>
          <w:sz w:val="24"/>
          <w:szCs w:val="24"/>
          <w:lang w:val="es-PE"/>
        </w:rPr>
        <w:t>i</w:t>
      </w:r>
    </w:p>
    <w:p w:rsidR="00A44180" w:rsidRPr="00446327" w:rsidRDefault="00A44180" w:rsidP="00AA4120">
      <w:pPr>
        <w:pStyle w:val="ListParagraph"/>
        <w:numPr>
          <w:ilvl w:val="0"/>
          <w:numId w:val="13"/>
        </w:numPr>
        <w:autoSpaceDE w:val="0"/>
        <w:autoSpaceDN w:val="0"/>
        <w:adjustRightInd w:val="0"/>
        <w:jc w:val="both"/>
        <w:rPr>
          <w:sz w:val="24"/>
          <w:szCs w:val="24"/>
          <w:lang w:val="es-PE"/>
        </w:rPr>
      </w:pPr>
      <w:r w:rsidRPr="00446327">
        <w:rPr>
          <w:sz w:val="24"/>
          <w:szCs w:val="24"/>
          <w:lang w:val="es-PE"/>
        </w:rPr>
        <w:t>poat</w:t>
      </w:r>
      <w:r w:rsidR="00E44A93" w:rsidRPr="00446327">
        <w:rPr>
          <w:sz w:val="24"/>
          <w:szCs w:val="24"/>
          <w:lang w:val="es-PE"/>
        </w:rPr>
        <w:t>e fi realizat</w:t>
      </w:r>
      <w:r w:rsidR="00A70A97" w:rsidRPr="00446327">
        <w:rPr>
          <w:sz w:val="24"/>
          <w:szCs w:val="24"/>
          <w:lang w:val="es-PE"/>
        </w:rPr>
        <w:t>a</w:t>
      </w:r>
      <w:r w:rsidR="00E44A93" w:rsidRPr="00446327">
        <w:rPr>
          <w:sz w:val="24"/>
          <w:szCs w:val="24"/>
          <w:lang w:val="es-PE"/>
        </w:rPr>
        <w:t xml:space="preserve"> o estimare credibil</w:t>
      </w:r>
      <w:r w:rsidR="00A70A97" w:rsidRPr="00446327">
        <w:rPr>
          <w:sz w:val="24"/>
          <w:szCs w:val="24"/>
          <w:lang w:val="es-PE"/>
        </w:rPr>
        <w:t>a</w:t>
      </w:r>
      <w:r w:rsidRPr="00446327">
        <w:rPr>
          <w:sz w:val="24"/>
          <w:szCs w:val="24"/>
          <w:lang w:val="es-PE"/>
        </w:rPr>
        <w:t xml:space="preserve"> a valorii obliga</w:t>
      </w:r>
      <w:r w:rsidR="00A70A97" w:rsidRPr="00446327">
        <w:rPr>
          <w:sz w:val="24"/>
          <w:szCs w:val="24"/>
          <w:lang w:val="es-PE"/>
        </w:rPr>
        <w:t>t</w:t>
      </w:r>
      <w:r w:rsidRPr="00446327">
        <w:rPr>
          <w:sz w:val="24"/>
          <w:szCs w:val="24"/>
          <w:lang w:val="es-PE"/>
        </w:rPr>
        <w:t xml:space="preserve">iei. </w:t>
      </w:r>
    </w:p>
    <w:p w:rsidR="00A44180" w:rsidRPr="00446327" w:rsidRDefault="00A44180" w:rsidP="0098357E">
      <w:pPr>
        <w:autoSpaceDE w:val="0"/>
        <w:autoSpaceDN w:val="0"/>
        <w:adjustRightInd w:val="0"/>
        <w:spacing w:before="120"/>
        <w:jc w:val="both"/>
        <w:rPr>
          <w:sz w:val="24"/>
          <w:szCs w:val="24"/>
          <w:lang w:val="es-PE"/>
        </w:rPr>
      </w:pPr>
      <w:r w:rsidRPr="00446327">
        <w:rPr>
          <w:sz w:val="24"/>
          <w:szCs w:val="24"/>
          <w:lang w:val="es-PE"/>
        </w:rPr>
        <w:t>Dac</w:t>
      </w:r>
      <w:r w:rsidR="00A70A97" w:rsidRPr="00446327">
        <w:rPr>
          <w:sz w:val="24"/>
          <w:szCs w:val="24"/>
          <w:lang w:val="es-PE"/>
        </w:rPr>
        <w:t>a</w:t>
      </w:r>
      <w:r w:rsidRPr="00446327">
        <w:rPr>
          <w:sz w:val="24"/>
          <w:szCs w:val="24"/>
          <w:lang w:val="es-PE"/>
        </w:rPr>
        <w:t xml:space="preserve"> nu sunt </w:t>
      </w:r>
      <w:r w:rsidR="008B64C6">
        <w:rPr>
          <w:sz w:val="24"/>
          <w:szCs w:val="24"/>
          <w:lang w:val="es-PE"/>
        </w:rPr>
        <w:t>i</w:t>
      </w:r>
      <w:r w:rsidRPr="00446327">
        <w:rPr>
          <w:sz w:val="24"/>
          <w:szCs w:val="24"/>
          <w:lang w:val="es-PE"/>
        </w:rPr>
        <w:t>ndeplinite aceste condi</w:t>
      </w:r>
      <w:r w:rsidR="00A70A97" w:rsidRPr="00446327">
        <w:rPr>
          <w:sz w:val="24"/>
          <w:szCs w:val="24"/>
          <w:lang w:val="es-PE"/>
        </w:rPr>
        <w:t>t</w:t>
      </w:r>
      <w:r w:rsidRPr="00446327">
        <w:rPr>
          <w:sz w:val="24"/>
          <w:szCs w:val="24"/>
          <w:lang w:val="es-PE"/>
        </w:rPr>
        <w:t>ii, nu trebuie recunoscut un provizion.</w:t>
      </w:r>
    </w:p>
    <w:p w:rsidR="00E44A93" w:rsidRPr="00446327" w:rsidRDefault="00A44180" w:rsidP="0098357E">
      <w:pPr>
        <w:autoSpaceDE w:val="0"/>
        <w:autoSpaceDN w:val="0"/>
        <w:adjustRightInd w:val="0"/>
        <w:spacing w:before="120"/>
        <w:jc w:val="both"/>
        <w:rPr>
          <w:sz w:val="24"/>
          <w:szCs w:val="24"/>
          <w:lang w:val="es-PE"/>
        </w:rPr>
      </w:pPr>
      <w:r w:rsidRPr="00446327">
        <w:rPr>
          <w:sz w:val="24"/>
          <w:szCs w:val="24"/>
          <w:lang w:val="es-PE"/>
        </w:rPr>
        <w:t xml:space="preserve">Provizioanele se </w:t>
      </w:r>
      <w:r w:rsidR="008B64C6">
        <w:rPr>
          <w:sz w:val="24"/>
          <w:szCs w:val="24"/>
          <w:lang w:val="es-PE"/>
        </w:rPr>
        <w:t>i</w:t>
      </w:r>
      <w:r w:rsidRPr="00446327">
        <w:rPr>
          <w:sz w:val="24"/>
          <w:szCs w:val="24"/>
          <w:lang w:val="es-PE"/>
        </w:rPr>
        <w:t>nregistreaz</w:t>
      </w:r>
      <w:r w:rsidR="00A70A97" w:rsidRPr="00446327">
        <w:rPr>
          <w:sz w:val="24"/>
          <w:szCs w:val="24"/>
          <w:lang w:val="es-PE"/>
        </w:rPr>
        <w:t>a</w:t>
      </w:r>
      <w:r w:rsidRPr="00446327">
        <w:rPr>
          <w:sz w:val="24"/>
          <w:szCs w:val="24"/>
          <w:lang w:val="es-PE"/>
        </w:rPr>
        <w:t xml:space="preserve"> </w:t>
      </w:r>
      <w:r w:rsidR="008B64C6">
        <w:rPr>
          <w:sz w:val="24"/>
          <w:szCs w:val="24"/>
          <w:lang w:val="es-PE"/>
        </w:rPr>
        <w:t>i</w:t>
      </w:r>
      <w:r w:rsidRPr="00446327">
        <w:rPr>
          <w:sz w:val="24"/>
          <w:szCs w:val="24"/>
          <w:lang w:val="es-PE"/>
        </w:rPr>
        <w:t xml:space="preserve">n contabilitate cu ajutorul conturilor din grupa 15 "Provizioane" </w:t>
      </w:r>
      <w:r w:rsidR="00A70A97" w:rsidRPr="00446327">
        <w:rPr>
          <w:sz w:val="24"/>
          <w:szCs w:val="24"/>
          <w:lang w:val="es-PE"/>
        </w:rPr>
        <w:t>s</w:t>
      </w:r>
      <w:r w:rsidRPr="00446327">
        <w:rPr>
          <w:sz w:val="24"/>
          <w:szCs w:val="24"/>
          <w:lang w:val="es-PE"/>
        </w:rPr>
        <w:t>i se constituie pe seama cheltuielilor, cu excep</w:t>
      </w:r>
      <w:r w:rsidR="00A70A97" w:rsidRPr="00446327">
        <w:rPr>
          <w:sz w:val="24"/>
          <w:szCs w:val="24"/>
          <w:lang w:val="es-PE"/>
        </w:rPr>
        <w:t>t</w:t>
      </w:r>
      <w:r w:rsidRPr="00446327">
        <w:rPr>
          <w:sz w:val="24"/>
          <w:szCs w:val="24"/>
          <w:lang w:val="es-PE"/>
        </w:rPr>
        <w:t>ia celor aferente dezafect</w:t>
      </w:r>
      <w:r w:rsidR="00A70A97" w:rsidRPr="00446327">
        <w:rPr>
          <w:sz w:val="24"/>
          <w:szCs w:val="24"/>
          <w:lang w:val="es-PE"/>
        </w:rPr>
        <w:t>a</w:t>
      </w:r>
      <w:r w:rsidRPr="00446327">
        <w:rPr>
          <w:sz w:val="24"/>
          <w:szCs w:val="24"/>
          <w:lang w:val="es-PE"/>
        </w:rPr>
        <w:t>rii imobiliz</w:t>
      </w:r>
      <w:r w:rsidR="00A70A97" w:rsidRPr="00446327">
        <w:rPr>
          <w:sz w:val="24"/>
          <w:szCs w:val="24"/>
          <w:lang w:val="es-PE"/>
        </w:rPr>
        <w:t>a</w:t>
      </w:r>
      <w:r w:rsidRPr="00446327">
        <w:rPr>
          <w:sz w:val="24"/>
          <w:szCs w:val="24"/>
          <w:lang w:val="es-PE"/>
        </w:rPr>
        <w:t xml:space="preserve">rilor corporale </w:t>
      </w:r>
      <w:r w:rsidR="00A70A97" w:rsidRPr="00446327">
        <w:rPr>
          <w:sz w:val="24"/>
          <w:szCs w:val="24"/>
          <w:lang w:val="es-PE"/>
        </w:rPr>
        <w:t>s</w:t>
      </w:r>
      <w:r w:rsidRPr="00446327">
        <w:rPr>
          <w:sz w:val="24"/>
          <w:szCs w:val="24"/>
          <w:lang w:val="es-PE"/>
        </w:rPr>
        <w:t>i altor ac</w:t>
      </w:r>
      <w:r w:rsidR="00A70A97" w:rsidRPr="00446327">
        <w:rPr>
          <w:sz w:val="24"/>
          <w:szCs w:val="24"/>
          <w:lang w:val="es-PE"/>
        </w:rPr>
        <w:t>t</w:t>
      </w:r>
      <w:r w:rsidRPr="00446327">
        <w:rPr>
          <w:sz w:val="24"/>
          <w:szCs w:val="24"/>
          <w:lang w:val="es-PE"/>
        </w:rPr>
        <w:t xml:space="preserve">iuni similare legate de acestea, pentru care se vor avea </w:t>
      </w:r>
      <w:r w:rsidR="008B64C6">
        <w:rPr>
          <w:sz w:val="24"/>
          <w:szCs w:val="24"/>
          <w:lang w:val="es-PE"/>
        </w:rPr>
        <w:t>i</w:t>
      </w:r>
      <w:r w:rsidRPr="00446327">
        <w:rPr>
          <w:sz w:val="24"/>
          <w:szCs w:val="24"/>
          <w:lang w:val="es-PE"/>
        </w:rPr>
        <w:t>n vedere prevederile IFRIC 1.</w:t>
      </w:r>
    </w:p>
    <w:p w:rsidR="00E44A93" w:rsidRPr="00446327" w:rsidRDefault="00A44180" w:rsidP="0098357E">
      <w:pPr>
        <w:autoSpaceDE w:val="0"/>
        <w:autoSpaceDN w:val="0"/>
        <w:adjustRightInd w:val="0"/>
        <w:spacing w:before="120"/>
        <w:jc w:val="both"/>
        <w:rPr>
          <w:sz w:val="24"/>
          <w:szCs w:val="24"/>
          <w:lang w:val="es-PE"/>
        </w:rPr>
      </w:pPr>
      <w:r w:rsidRPr="00446327">
        <w:rPr>
          <w:sz w:val="24"/>
          <w:szCs w:val="24"/>
          <w:lang w:val="es-PE"/>
        </w:rPr>
        <w:t>Recunoa</w:t>
      </w:r>
      <w:r w:rsidR="00A70A97" w:rsidRPr="00446327">
        <w:rPr>
          <w:sz w:val="24"/>
          <w:szCs w:val="24"/>
          <w:lang w:val="es-PE"/>
        </w:rPr>
        <w:t>s</w:t>
      </w:r>
      <w:r w:rsidRPr="00446327">
        <w:rPr>
          <w:sz w:val="24"/>
          <w:szCs w:val="24"/>
          <w:lang w:val="es-PE"/>
        </w:rPr>
        <w:t xml:space="preserve">terea, evaluarea </w:t>
      </w:r>
      <w:r w:rsidR="00A70A97" w:rsidRPr="00446327">
        <w:rPr>
          <w:sz w:val="24"/>
          <w:szCs w:val="24"/>
          <w:lang w:val="es-PE"/>
        </w:rPr>
        <w:t>s</w:t>
      </w:r>
      <w:r w:rsidRPr="00446327">
        <w:rPr>
          <w:sz w:val="24"/>
          <w:szCs w:val="24"/>
          <w:lang w:val="es-PE"/>
        </w:rPr>
        <w:t>i actualizarea provizioanelor se efectueaz</w:t>
      </w:r>
      <w:r w:rsidR="00A70A97" w:rsidRPr="00446327">
        <w:rPr>
          <w:sz w:val="24"/>
          <w:szCs w:val="24"/>
          <w:lang w:val="es-PE"/>
        </w:rPr>
        <w:t>a</w:t>
      </w:r>
      <w:r w:rsidRPr="00446327">
        <w:rPr>
          <w:sz w:val="24"/>
          <w:szCs w:val="24"/>
          <w:lang w:val="es-PE"/>
        </w:rPr>
        <w:t xml:space="preserve"> cu respectarea prevederilor IAS 37 “Provizioane, datorii contingente </w:t>
      </w:r>
      <w:r w:rsidR="00A70A97" w:rsidRPr="00446327">
        <w:rPr>
          <w:sz w:val="24"/>
          <w:szCs w:val="24"/>
          <w:lang w:val="es-PE"/>
        </w:rPr>
        <w:t>s</w:t>
      </w:r>
      <w:r w:rsidRPr="00446327">
        <w:rPr>
          <w:sz w:val="24"/>
          <w:szCs w:val="24"/>
          <w:lang w:val="es-PE"/>
        </w:rPr>
        <w:t>i active contingente”.</w:t>
      </w:r>
    </w:p>
    <w:p w:rsidR="00A44180" w:rsidRPr="00446327" w:rsidRDefault="00A44180" w:rsidP="00812478">
      <w:pPr>
        <w:autoSpaceDE w:val="0"/>
        <w:autoSpaceDN w:val="0"/>
        <w:adjustRightInd w:val="0"/>
        <w:spacing w:before="120"/>
        <w:rPr>
          <w:sz w:val="24"/>
          <w:szCs w:val="24"/>
          <w:lang w:val="es-PE"/>
        </w:rPr>
      </w:pPr>
      <w:r w:rsidRPr="00446327">
        <w:rPr>
          <w:sz w:val="24"/>
          <w:szCs w:val="24"/>
          <w:lang w:val="es-PE"/>
        </w:rPr>
        <w:t xml:space="preserve">Provizioanele sunt grupate </w:t>
      </w:r>
      <w:r w:rsidR="008B64C6">
        <w:rPr>
          <w:sz w:val="24"/>
          <w:szCs w:val="24"/>
          <w:lang w:val="es-PE"/>
        </w:rPr>
        <w:t>i</w:t>
      </w:r>
      <w:r w:rsidRPr="00446327">
        <w:rPr>
          <w:sz w:val="24"/>
          <w:szCs w:val="24"/>
          <w:lang w:val="es-PE"/>
        </w:rPr>
        <w:t xml:space="preserve">n contabilitate pe categorii </w:t>
      </w:r>
      <w:r w:rsidR="00A70A97" w:rsidRPr="00446327">
        <w:rPr>
          <w:sz w:val="24"/>
          <w:szCs w:val="24"/>
          <w:lang w:val="es-PE"/>
        </w:rPr>
        <w:t>s</w:t>
      </w:r>
      <w:r w:rsidRPr="00446327">
        <w:rPr>
          <w:sz w:val="24"/>
          <w:szCs w:val="24"/>
          <w:lang w:val="es-PE"/>
        </w:rPr>
        <w:t>i se constituie pentru:</w:t>
      </w:r>
      <w:r w:rsidRPr="00446327">
        <w:rPr>
          <w:sz w:val="24"/>
          <w:szCs w:val="24"/>
          <w:lang w:val="es-PE"/>
        </w:rPr>
        <w:br/>
        <w:t>a) litigii;</w:t>
      </w:r>
      <w:r w:rsidRPr="00446327">
        <w:rPr>
          <w:sz w:val="24"/>
          <w:szCs w:val="24"/>
          <w:lang w:val="es-PE"/>
        </w:rPr>
        <w:br/>
        <w:t>b) garan</w:t>
      </w:r>
      <w:r w:rsidR="00A70A97" w:rsidRPr="00446327">
        <w:rPr>
          <w:sz w:val="24"/>
          <w:szCs w:val="24"/>
          <w:lang w:val="es-PE"/>
        </w:rPr>
        <w:t>t</w:t>
      </w:r>
      <w:r w:rsidRPr="00446327">
        <w:rPr>
          <w:sz w:val="24"/>
          <w:szCs w:val="24"/>
          <w:lang w:val="es-PE"/>
        </w:rPr>
        <w:t>ii acordate clien</w:t>
      </w:r>
      <w:r w:rsidR="00A70A97" w:rsidRPr="00446327">
        <w:rPr>
          <w:sz w:val="24"/>
          <w:szCs w:val="24"/>
          <w:lang w:val="es-PE"/>
        </w:rPr>
        <w:t>t</w:t>
      </w:r>
      <w:r w:rsidRPr="00446327">
        <w:rPr>
          <w:sz w:val="24"/>
          <w:szCs w:val="24"/>
          <w:lang w:val="es-PE"/>
        </w:rPr>
        <w:t>ilor;</w:t>
      </w:r>
      <w:r w:rsidRPr="00446327">
        <w:rPr>
          <w:sz w:val="24"/>
          <w:szCs w:val="24"/>
          <w:lang w:val="es-PE"/>
        </w:rPr>
        <w:br/>
        <w:t>c) dezafectarea imobiliz</w:t>
      </w:r>
      <w:r w:rsidR="00A70A97" w:rsidRPr="00446327">
        <w:rPr>
          <w:sz w:val="24"/>
          <w:szCs w:val="24"/>
          <w:lang w:val="es-PE"/>
        </w:rPr>
        <w:t>a</w:t>
      </w:r>
      <w:r w:rsidRPr="00446327">
        <w:rPr>
          <w:sz w:val="24"/>
          <w:szCs w:val="24"/>
          <w:lang w:val="es-PE"/>
        </w:rPr>
        <w:t xml:space="preserve">rilor corporale </w:t>
      </w:r>
      <w:r w:rsidR="00A70A97" w:rsidRPr="00446327">
        <w:rPr>
          <w:sz w:val="24"/>
          <w:szCs w:val="24"/>
          <w:lang w:val="es-PE"/>
        </w:rPr>
        <w:t>s</w:t>
      </w:r>
      <w:r w:rsidRPr="00446327">
        <w:rPr>
          <w:sz w:val="24"/>
          <w:szCs w:val="24"/>
          <w:lang w:val="es-PE"/>
        </w:rPr>
        <w:t>i alte ac</w:t>
      </w:r>
      <w:r w:rsidR="00A70A97" w:rsidRPr="00446327">
        <w:rPr>
          <w:sz w:val="24"/>
          <w:szCs w:val="24"/>
          <w:lang w:val="es-PE"/>
        </w:rPr>
        <w:t>t</w:t>
      </w:r>
      <w:r w:rsidRPr="00446327">
        <w:rPr>
          <w:sz w:val="24"/>
          <w:szCs w:val="24"/>
          <w:lang w:val="es-PE"/>
        </w:rPr>
        <w:t>iuni similare legate de acestea;</w:t>
      </w:r>
      <w:r w:rsidRPr="00446327">
        <w:rPr>
          <w:sz w:val="24"/>
          <w:szCs w:val="24"/>
          <w:lang w:val="es-PE"/>
        </w:rPr>
        <w:br/>
        <w:t>d) restructurare;</w:t>
      </w:r>
      <w:r w:rsidRPr="00446327">
        <w:rPr>
          <w:sz w:val="24"/>
          <w:szCs w:val="24"/>
          <w:lang w:val="es-PE"/>
        </w:rPr>
        <w:br/>
        <w:t>e) beneficiile angaja</w:t>
      </w:r>
      <w:r w:rsidR="00A70A97" w:rsidRPr="00446327">
        <w:rPr>
          <w:sz w:val="24"/>
          <w:szCs w:val="24"/>
          <w:lang w:val="es-PE"/>
        </w:rPr>
        <w:t>t</w:t>
      </w:r>
      <w:r w:rsidRPr="00446327">
        <w:rPr>
          <w:sz w:val="24"/>
          <w:szCs w:val="24"/>
          <w:lang w:val="es-PE"/>
        </w:rPr>
        <w:t>ilor;</w:t>
      </w:r>
      <w:r w:rsidRPr="00446327">
        <w:rPr>
          <w:sz w:val="24"/>
          <w:szCs w:val="24"/>
          <w:lang w:val="es-PE"/>
        </w:rPr>
        <w:br/>
        <w:t>f) alte provizioane.</w:t>
      </w:r>
      <w:r w:rsidRPr="00446327">
        <w:rPr>
          <w:sz w:val="24"/>
          <w:szCs w:val="24"/>
          <w:lang w:val="es-PE"/>
        </w:rPr>
        <w:br/>
      </w:r>
      <w:r w:rsidR="00E44A93" w:rsidRPr="00446327">
        <w:rPr>
          <w:sz w:val="24"/>
          <w:szCs w:val="24"/>
          <w:lang w:val="es-PE"/>
        </w:rPr>
        <w:t>P</w:t>
      </w:r>
      <w:r w:rsidRPr="00446327">
        <w:rPr>
          <w:sz w:val="24"/>
          <w:szCs w:val="24"/>
          <w:lang w:val="es-PE"/>
        </w:rPr>
        <w:t>rovizioanele constituite anterior se analizeaz</w:t>
      </w:r>
      <w:r w:rsidR="00A70A97" w:rsidRPr="00446327">
        <w:rPr>
          <w:sz w:val="24"/>
          <w:szCs w:val="24"/>
          <w:lang w:val="es-PE"/>
        </w:rPr>
        <w:t>a</w:t>
      </w:r>
      <w:r w:rsidRPr="00446327">
        <w:rPr>
          <w:sz w:val="24"/>
          <w:szCs w:val="24"/>
          <w:lang w:val="es-PE"/>
        </w:rPr>
        <w:t xml:space="preserve"> </w:t>
      </w:r>
      <w:r w:rsidR="00E44A93" w:rsidRPr="00446327">
        <w:rPr>
          <w:sz w:val="24"/>
          <w:szCs w:val="24"/>
          <w:lang w:val="es-PE"/>
        </w:rPr>
        <w:t xml:space="preserve">periodic </w:t>
      </w:r>
      <w:r w:rsidR="00A70A97" w:rsidRPr="00446327">
        <w:rPr>
          <w:sz w:val="24"/>
          <w:szCs w:val="24"/>
          <w:lang w:val="es-PE"/>
        </w:rPr>
        <w:t>s</w:t>
      </w:r>
      <w:r w:rsidRPr="00446327">
        <w:rPr>
          <w:sz w:val="24"/>
          <w:szCs w:val="24"/>
          <w:lang w:val="es-PE"/>
        </w:rPr>
        <w:t>i se regularizeaz</w:t>
      </w:r>
      <w:r w:rsidR="00A70A97" w:rsidRPr="00446327">
        <w:rPr>
          <w:sz w:val="24"/>
          <w:szCs w:val="24"/>
          <w:lang w:val="es-PE"/>
        </w:rPr>
        <w:t>a</w:t>
      </w:r>
      <w:r w:rsidR="008129FB" w:rsidRPr="00446327">
        <w:rPr>
          <w:sz w:val="24"/>
          <w:szCs w:val="24"/>
          <w:lang w:val="es-PE"/>
        </w:rPr>
        <w:t>.</w:t>
      </w:r>
      <w:r w:rsidRPr="00446327">
        <w:rPr>
          <w:sz w:val="24"/>
          <w:szCs w:val="24"/>
          <w:lang w:val="es-PE"/>
        </w:rPr>
        <w:t xml:space="preserve"> </w:t>
      </w:r>
    </w:p>
    <w:p w:rsidR="00A44180" w:rsidRPr="00446327" w:rsidRDefault="003341E0" w:rsidP="003341E0">
      <w:pPr>
        <w:pStyle w:val="ListParagraph"/>
        <w:tabs>
          <w:tab w:val="left" w:pos="180"/>
          <w:tab w:val="decimal" w:pos="8362"/>
          <w:tab w:val="decimal" w:pos="9780"/>
        </w:tabs>
        <w:spacing w:before="240" w:after="120"/>
        <w:ind w:left="0"/>
        <w:jc w:val="both"/>
        <w:rPr>
          <w:b/>
          <w:i/>
          <w:sz w:val="24"/>
          <w:szCs w:val="24"/>
          <w:lang w:val="es-PE"/>
        </w:rPr>
      </w:pPr>
      <w:r w:rsidRPr="00446327">
        <w:rPr>
          <w:b/>
          <w:i/>
          <w:sz w:val="24"/>
          <w:szCs w:val="24"/>
          <w:lang w:val="es-PE"/>
        </w:rPr>
        <w:t>2.14</w:t>
      </w:r>
      <w:r w:rsidR="00877EBD" w:rsidRPr="00446327">
        <w:rPr>
          <w:b/>
          <w:i/>
          <w:sz w:val="24"/>
          <w:szCs w:val="24"/>
          <w:lang w:val="es-PE"/>
        </w:rPr>
        <w:t xml:space="preserve"> </w:t>
      </w:r>
      <w:r w:rsidR="00A44180" w:rsidRPr="00446327">
        <w:rPr>
          <w:b/>
          <w:i/>
          <w:sz w:val="24"/>
          <w:szCs w:val="24"/>
          <w:lang w:val="es-PE"/>
        </w:rPr>
        <w:t>Beneficiile angajatilor –IAS 19 Beneficiile Angaja</w:t>
      </w:r>
      <w:r w:rsidR="00A70A97" w:rsidRPr="00446327">
        <w:rPr>
          <w:b/>
          <w:i/>
          <w:sz w:val="24"/>
          <w:szCs w:val="24"/>
          <w:lang w:val="es-PE"/>
        </w:rPr>
        <w:t>t</w:t>
      </w:r>
      <w:r w:rsidR="00A44180" w:rsidRPr="00446327">
        <w:rPr>
          <w:b/>
          <w:i/>
          <w:sz w:val="24"/>
          <w:szCs w:val="24"/>
          <w:lang w:val="es-PE"/>
        </w:rPr>
        <w:t>ilor</w:t>
      </w:r>
    </w:p>
    <w:p w:rsidR="00A44180" w:rsidRPr="00446327" w:rsidRDefault="00A44180" w:rsidP="00A44180">
      <w:pPr>
        <w:spacing w:before="120"/>
        <w:jc w:val="both"/>
        <w:rPr>
          <w:b/>
          <w:bCs/>
          <w:i/>
          <w:iCs/>
          <w:sz w:val="24"/>
          <w:szCs w:val="24"/>
          <w:lang w:val="fr-FR"/>
        </w:rPr>
      </w:pPr>
      <w:r w:rsidRPr="00446327">
        <w:rPr>
          <w:b/>
          <w:bCs/>
          <w:i/>
          <w:iCs/>
          <w:sz w:val="24"/>
          <w:szCs w:val="24"/>
          <w:lang w:val="fr-FR"/>
        </w:rPr>
        <w:t>Beneficii curente acordate salariatilor</w:t>
      </w:r>
    </w:p>
    <w:p w:rsidR="00A44180" w:rsidRPr="00446327" w:rsidRDefault="00A44180" w:rsidP="00A44180">
      <w:pPr>
        <w:spacing w:before="120"/>
        <w:jc w:val="both"/>
        <w:rPr>
          <w:snapToGrid w:val="0"/>
          <w:color w:val="000000"/>
          <w:sz w:val="24"/>
          <w:szCs w:val="24"/>
          <w:lang w:val="it-IT"/>
        </w:rPr>
      </w:pPr>
      <w:r w:rsidRPr="00446327">
        <w:rPr>
          <w:sz w:val="24"/>
          <w:szCs w:val="24"/>
          <w:lang w:val="es-PE"/>
        </w:rPr>
        <w:t>Beneficiile pe termen scurt acordate salariatilor includ indemnizatii, salarii si contributiile la asigurarile sociale. Aceste beneficii sunt recunoscute drept cheltuieli odata cu prestarea serviciilor</w:t>
      </w:r>
      <w:r w:rsidRPr="00446327">
        <w:rPr>
          <w:snapToGrid w:val="0"/>
          <w:color w:val="000000"/>
          <w:sz w:val="24"/>
          <w:szCs w:val="24"/>
          <w:lang w:val="it-IT"/>
        </w:rPr>
        <w:t>.</w:t>
      </w:r>
    </w:p>
    <w:p w:rsidR="00A44180" w:rsidRPr="00446327" w:rsidRDefault="00A44180" w:rsidP="00A44180">
      <w:pPr>
        <w:pStyle w:val="ListParagraph"/>
        <w:ind w:left="360"/>
        <w:jc w:val="both"/>
        <w:rPr>
          <w:color w:val="000000"/>
          <w:sz w:val="24"/>
          <w:szCs w:val="24"/>
          <w:lang w:val="fr-FR"/>
        </w:rPr>
      </w:pPr>
    </w:p>
    <w:p w:rsidR="00A44180" w:rsidRPr="00446327" w:rsidRDefault="00A44180" w:rsidP="00A44180">
      <w:pPr>
        <w:jc w:val="both"/>
        <w:rPr>
          <w:b/>
          <w:bCs/>
          <w:i/>
          <w:iCs/>
          <w:sz w:val="24"/>
          <w:szCs w:val="24"/>
          <w:lang w:val="fr-FR"/>
        </w:rPr>
      </w:pPr>
      <w:r w:rsidRPr="00446327">
        <w:rPr>
          <w:b/>
          <w:bCs/>
          <w:i/>
          <w:iCs/>
          <w:sz w:val="24"/>
          <w:szCs w:val="24"/>
          <w:lang w:val="fr-FR"/>
        </w:rPr>
        <w:t>Beneficii dupa incheierea contractului de munca</w:t>
      </w:r>
    </w:p>
    <w:p w:rsidR="00E44A93" w:rsidRPr="00446327" w:rsidRDefault="00A44180" w:rsidP="00A44180">
      <w:pPr>
        <w:spacing w:before="120"/>
        <w:jc w:val="both"/>
        <w:rPr>
          <w:sz w:val="24"/>
          <w:szCs w:val="24"/>
          <w:lang w:val="fr-FR"/>
        </w:rPr>
      </w:pPr>
      <w:r w:rsidRPr="00446327">
        <w:rPr>
          <w:sz w:val="24"/>
          <w:szCs w:val="24"/>
          <w:lang w:val="fr-FR"/>
        </w:rPr>
        <w:t xml:space="preserve">Atat Societatea, cat si salariatii sai au obligatia legala sa contribuie la asigurarile sociale constituite la Fondul National de Pensii administrat de Casa Nationala de Pensii (plan de contributii fondat pe baza principiului “platesti pe parcurs”). </w:t>
      </w:r>
    </w:p>
    <w:p w:rsidR="00A44180" w:rsidRPr="00446327" w:rsidRDefault="00A44180" w:rsidP="00A44180">
      <w:pPr>
        <w:spacing w:before="120"/>
        <w:jc w:val="both"/>
        <w:rPr>
          <w:b/>
          <w:bCs/>
          <w:i/>
          <w:iCs/>
          <w:sz w:val="24"/>
          <w:szCs w:val="24"/>
          <w:lang w:val="fr-FR"/>
        </w:rPr>
      </w:pPr>
      <w:r w:rsidRPr="00446327">
        <w:rPr>
          <w:sz w:val="24"/>
          <w:szCs w:val="24"/>
          <w:lang w:val="fr-FR"/>
        </w:rPr>
        <w:t xml:space="preserve">De aceea Societatea nu are nici o alta obligatie legala sau implicita de a plati contributii viitoare. Obligatia </w:t>
      </w:r>
      <w:proofErr w:type="gramStart"/>
      <w:r w:rsidRPr="00446327">
        <w:rPr>
          <w:sz w:val="24"/>
          <w:szCs w:val="24"/>
          <w:lang w:val="fr-FR"/>
        </w:rPr>
        <w:t>sa</w:t>
      </w:r>
      <w:proofErr w:type="gramEnd"/>
      <w:r w:rsidRPr="00446327">
        <w:rPr>
          <w:sz w:val="24"/>
          <w:szCs w:val="24"/>
          <w:lang w:val="fr-FR"/>
        </w:rPr>
        <w:t xml:space="preserve"> este numai de a plati contributiile atunci cand ele devin scadente. Daca Societatea inceteaza </w:t>
      </w:r>
      <w:proofErr w:type="gramStart"/>
      <w:r w:rsidRPr="00446327">
        <w:rPr>
          <w:sz w:val="24"/>
          <w:szCs w:val="24"/>
          <w:lang w:val="fr-FR"/>
        </w:rPr>
        <w:t>sa</w:t>
      </w:r>
      <w:proofErr w:type="gramEnd"/>
      <w:r w:rsidRPr="00446327">
        <w:rPr>
          <w:sz w:val="24"/>
          <w:szCs w:val="24"/>
          <w:lang w:val="fr-FR"/>
        </w:rPr>
        <w:t xml:space="preserve"> angajeze persoane care sunt contribuabili la planul de finantare al Casei Nationale de Pensii, nu va </w:t>
      </w:r>
      <w:r w:rsidRPr="00446327">
        <w:rPr>
          <w:sz w:val="24"/>
          <w:szCs w:val="24"/>
          <w:lang w:val="fr-FR"/>
        </w:rPr>
        <w:lastRenderedPageBreak/>
        <w:t xml:space="preserve">avea nici o obligatie pentru plata beneficiilor castigate de proprii angajati in anii anteriori. </w:t>
      </w:r>
      <w:r w:rsidRPr="00446327">
        <w:rPr>
          <w:sz w:val="24"/>
          <w:szCs w:val="24"/>
          <w:lang w:val="it-IT"/>
        </w:rPr>
        <w:t>Contributiile Societatii la planul de contributii sunt prezentate ca si cheltuieli in anul la care se refera.</w:t>
      </w:r>
    </w:p>
    <w:p w:rsidR="00A44180" w:rsidRPr="00446327" w:rsidRDefault="00A44180" w:rsidP="00A44180">
      <w:pPr>
        <w:jc w:val="both"/>
        <w:rPr>
          <w:b/>
          <w:sz w:val="24"/>
          <w:szCs w:val="24"/>
          <w:lang w:val="ro-RO"/>
        </w:rPr>
      </w:pPr>
      <w:r w:rsidRPr="00446327">
        <w:rPr>
          <w:b/>
          <w:i/>
          <w:sz w:val="24"/>
          <w:szCs w:val="24"/>
          <w:lang w:val="ro-RO"/>
        </w:rPr>
        <w:t xml:space="preserve">Pensii si </w:t>
      </w:r>
      <w:r w:rsidRPr="00446327">
        <w:rPr>
          <w:b/>
          <w:bCs/>
          <w:i/>
          <w:iCs/>
          <w:sz w:val="24"/>
          <w:szCs w:val="24"/>
          <w:lang w:val="fr-FR"/>
        </w:rPr>
        <w:t>alte</w:t>
      </w:r>
      <w:r w:rsidRPr="00446327">
        <w:rPr>
          <w:b/>
          <w:i/>
          <w:sz w:val="24"/>
          <w:szCs w:val="24"/>
          <w:lang w:val="ro-RO"/>
        </w:rPr>
        <w:t xml:space="preserve"> beneficii ulterioare pensionarii</w:t>
      </w:r>
    </w:p>
    <w:p w:rsidR="00C671EA" w:rsidRPr="00632257" w:rsidRDefault="00C671EA" w:rsidP="00A44180">
      <w:pPr>
        <w:spacing w:before="120"/>
        <w:jc w:val="both"/>
        <w:rPr>
          <w:sz w:val="24"/>
          <w:szCs w:val="24"/>
          <w:lang w:val="fr-FR"/>
        </w:rPr>
      </w:pPr>
      <w:r w:rsidRPr="00632257">
        <w:rPr>
          <w:sz w:val="24"/>
          <w:szCs w:val="24"/>
          <w:lang w:val="fr-FR"/>
        </w:rPr>
        <w:t>Societatea are prevazut in Contractul colectiv de munca la nivel de societate un beneficiu salarial pentru salariatii care se pensioneaza pentru ca</w:t>
      </w:r>
      <w:r w:rsidRPr="00632257">
        <w:rPr>
          <w:sz w:val="24"/>
          <w:szCs w:val="24"/>
        </w:rPr>
        <w:t xml:space="preserve">uza </w:t>
      </w:r>
      <w:r w:rsidRPr="00632257">
        <w:rPr>
          <w:sz w:val="24"/>
          <w:szCs w:val="24"/>
          <w:lang w:val="fr-FR"/>
        </w:rPr>
        <w:t xml:space="preserve">de invaliditate. Acestia  primesc o indemnizatie egala cu </w:t>
      </w:r>
      <w:r w:rsidRPr="00632257">
        <w:rPr>
          <w:sz w:val="24"/>
          <w:szCs w:val="24"/>
          <w:lang w:val="es-PE"/>
        </w:rPr>
        <w:t>s</w:t>
      </w:r>
      <w:r w:rsidRPr="00632257">
        <w:rPr>
          <w:sz w:val="24"/>
          <w:szCs w:val="24"/>
          <w:lang w:val="fr-FR"/>
        </w:rPr>
        <w:t xml:space="preserve">ase salarii medii brute pe societate din luna anterioara pensionarii. Societatea trebuie </w:t>
      </w:r>
      <w:proofErr w:type="gramStart"/>
      <w:r w:rsidRPr="00632257">
        <w:rPr>
          <w:sz w:val="24"/>
          <w:szCs w:val="24"/>
          <w:lang w:val="fr-FR"/>
        </w:rPr>
        <w:t>sa</w:t>
      </w:r>
      <w:proofErr w:type="gramEnd"/>
      <w:r w:rsidRPr="00632257">
        <w:rPr>
          <w:sz w:val="24"/>
          <w:szCs w:val="24"/>
          <w:lang w:val="fr-FR"/>
        </w:rPr>
        <w:t xml:space="preserve"> atribuie o parte din costul beneficiilor in favoarea salariatului, pe parcursul duratei de munca a salariatului in intreprindere</w:t>
      </w:r>
    </w:p>
    <w:p w:rsidR="00A44180" w:rsidRPr="00446327" w:rsidRDefault="003341E0" w:rsidP="003341E0">
      <w:pPr>
        <w:pStyle w:val="ListParagraph"/>
        <w:tabs>
          <w:tab w:val="left" w:pos="180"/>
          <w:tab w:val="decimal" w:pos="8362"/>
          <w:tab w:val="decimal" w:pos="9780"/>
        </w:tabs>
        <w:spacing w:before="240" w:after="120"/>
        <w:ind w:left="0"/>
        <w:jc w:val="both"/>
        <w:rPr>
          <w:b/>
          <w:i/>
          <w:sz w:val="24"/>
          <w:szCs w:val="24"/>
          <w:lang w:val="es-PE"/>
        </w:rPr>
      </w:pPr>
      <w:r w:rsidRPr="00446327">
        <w:rPr>
          <w:b/>
          <w:i/>
          <w:sz w:val="24"/>
          <w:szCs w:val="24"/>
          <w:lang w:val="es-PE"/>
        </w:rPr>
        <w:t>2.15</w:t>
      </w:r>
      <w:r w:rsidR="00FD20E5" w:rsidRPr="00446327">
        <w:rPr>
          <w:b/>
          <w:i/>
          <w:sz w:val="24"/>
          <w:szCs w:val="24"/>
          <w:lang w:val="es-PE"/>
        </w:rPr>
        <w:t xml:space="preserve"> </w:t>
      </w:r>
      <w:r w:rsidR="00A44180" w:rsidRPr="00446327">
        <w:rPr>
          <w:b/>
          <w:i/>
          <w:sz w:val="24"/>
          <w:szCs w:val="24"/>
          <w:lang w:val="es-PE"/>
        </w:rPr>
        <w:t>Impozit amânat-IAS 12</w:t>
      </w:r>
    </w:p>
    <w:p w:rsidR="00A44180" w:rsidRPr="00446327" w:rsidRDefault="00A44180" w:rsidP="00010006">
      <w:pPr>
        <w:widowControl w:val="0"/>
        <w:tabs>
          <w:tab w:val="left" w:pos="442"/>
        </w:tabs>
        <w:jc w:val="both"/>
        <w:rPr>
          <w:sz w:val="24"/>
          <w:szCs w:val="24"/>
          <w:lang w:val="es-PE"/>
        </w:rPr>
      </w:pPr>
      <w:r w:rsidRPr="00446327">
        <w:rPr>
          <w:sz w:val="24"/>
          <w:szCs w:val="24"/>
          <w:lang w:val="es-PE"/>
        </w:rPr>
        <w:t>In calculul impozitului amant, societatea va tine cont de prevderile IAS 12.</w:t>
      </w:r>
    </w:p>
    <w:p w:rsidR="00A44180" w:rsidRPr="00446327" w:rsidRDefault="00A44180" w:rsidP="00010006">
      <w:pPr>
        <w:pStyle w:val="ListParagraph"/>
        <w:widowControl w:val="0"/>
        <w:tabs>
          <w:tab w:val="left" w:pos="442"/>
        </w:tabs>
        <w:ind w:left="0"/>
        <w:jc w:val="both"/>
        <w:rPr>
          <w:sz w:val="24"/>
          <w:szCs w:val="24"/>
          <w:lang w:val="es-PE"/>
        </w:rPr>
      </w:pPr>
      <w:r w:rsidRPr="00446327">
        <w:rPr>
          <w:sz w:val="24"/>
          <w:szCs w:val="24"/>
          <w:lang w:val="es-PE"/>
        </w:rPr>
        <w:t xml:space="preserve">Activele </w:t>
      </w:r>
      <w:r w:rsidR="00A70A97" w:rsidRPr="00446327">
        <w:rPr>
          <w:sz w:val="24"/>
          <w:szCs w:val="24"/>
          <w:lang w:val="es-PE"/>
        </w:rPr>
        <w:t>s</w:t>
      </w:r>
      <w:r w:rsidRPr="00446327">
        <w:rPr>
          <w:sz w:val="24"/>
          <w:szCs w:val="24"/>
          <w:lang w:val="es-PE"/>
        </w:rPr>
        <w:t>i datoriile privind impozitul amânat sunt recunoscute atunci când valoarea contabil</w:t>
      </w:r>
      <w:r w:rsidR="00A70A97" w:rsidRPr="00446327">
        <w:rPr>
          <w:sz w:val="24"/>
          <w:szCs w:val="24"/>
          <w:lang w:val="es-PE"/>
        </w:rPr>
        <w:t>a</w:t>
      </w:r>
      <w:r w:rsidRPr="00446327">
        <w:rPr>
          <w:sz w:val="24"/>
          <w:szCs w:val="24"/>
          <w:lang w:val="es-PE"/>
        </w:rPr>
        <w:t xml:space="preserve"> a unui activ sau </w:t>
      </w:r>
      <w:r w:rsidR="00E44A93" w:rsidRPr="00446327">
        <w:rPr>
          <w:sz w:val="24"/>
          <w:szCs w:val="24"/>
          <w:lang w:val="es-PE"/>
        </w:rPr>
        <w:t>datorie</w:t>
      </w:r>
      <w:r w:rsidRPr="00446327">
        <w:rPr>
          <w:sz w:val="24"/>
          <w:szCs w:val="24"/>
          <w:lang w:val="es-PE"/>
        </w:rPr>
        <w:t xml:space="preserve"> din situa</w:t>
      </w:r>
      <w:r w:rsidR="00A70A97" w:rsidRPr="00446327">
        <w:rPr>
          <w:sz w:val="24"/>
          <w:szCs w:val="24"/>
          <w:lang w:val="es-PE"/>
        </w:rPr>
        <w:t>t</w:t>
      </w:r>
      <w:r w:rsidRPr="00446327">
        <w:rPr>
          <w:sz w:val="24"/>
          <w:szCs w:val="24"/>
          <w:lang w:val="es-PE"/>
        </w:rPr>
        <w:t>ia pozi</w:t>
      </w:r>
      <w:r w:rsidR="00A70A97" w:rsidRPr="00446327">
        <w:rPr>
          <w:sz w:val="24"/>
          <w:szCs w:val="24"/>
          <w:lang w:val="es-PE"/>
        </w:rPr>
        <w:t>t</w:t>
      </w:r>
      <w:r w:rsidRPr="00446327">
        <w:rPr>
          <w:sz w:val="24"/>
          <w:szCs w:val="24"/>
          <w:lang w:val="es-PE"/>
        </w:rPr>
        <w:t>iei financiare difer</w:t>
      </w:r>
      <w:r w:rsidR="00A70A97" w:rsidRPr="00446327">
        <w:rPr>
          <w:sz w:val="24"/>
          <w:szCs w:val="24"/>
          <w:lang w:val="es-PE"/>
        </w:rPr>
        <w:t>a</w:t>
      </w:r>
      <w:r w:rsidRPr="00446327">
        <w:rPr>
          <w:sz w:val="24"/>
          <w:szCs w:val="24"/>
          <w:lang w:val="es-PE"/>
        </w:rPr>
        <w:t xml:space="preserve"> de baza fiscal</w:t>
      </w:r>
      <w:r w:rsidR="00A70A97" w:rsidRPr="00446327">
        <w:rPr>
          <w:sz w:val="24"/>
          <w:szCs w:val="24"/>
          <w:lang w:val="es-PE"/>
        </w:rPr>
        <w:t>a</w:t>
      </w:r>
      <w:r w:rsidR="00752208" w:rsidRPr="00446327">
        <w:rPr>
          <w:sz w:val="24"/>
          <w:szCs w:val="24"/>
          <w:lang w:val="es-PE"/>
        </w:rPr>
        <w:t>.</w:t>
      </w:r>
      <w:r w:rsidRPr="00446327">
        <w:rPr>
          <w:sz w:val="24"/>
          <w:szCs w:val="24"/>
          <w:lang w:val="es-PE"/>
        </w:rPr>
        <w:t xml:space="preserve"> </w:t>
      </w:r>
    </w:p>
    <w:p w:rsidR="00A44180" w:rsidRPr="00446327" w:rsidRDefault="00A44180" w:rsidP="00010006">
      <w:pPr>
        <w:widowControl w:val="0"/>
        <w:tabs>
          <w:tab w:val="left" w:pos="442"/>
        </w:tabs>
        <w:jc w:val="both"/>
        <w:rPr>
          <w:sz w:val="24"/>
          <w:szCs w:val="24"/>
          <w:lang w:val="es-PE"/>
        </w:rPr>
      </w:pPr>
      <w:r w:rsidRPr="00446327">
        <w:rPr>
          <w:sz w:val="24"/>
          <w:szCs w:val="24"/>
          <w:lang w:val="es-PE"/>
        </w:rPr>
        <w:t>Recunoa</w:t>
      </w:r>
      <w:r w:rsidR="00A70A97" w:rsidRPr="00446327">
        <w:rPr>
          <w:sz w:val="24"/>
          <w:szCs w:val="24"/>
          <w:lang w:val="es-PE"/>
        </w:rPr>
        <w:t>s</w:t>
      </w:r>
      <w:r w:rsidRPr="00446327">
        <w:rPr>
          <w:sz w:val="24"/>
          <w:szCs w:val="24"/>
          <w:lang w:val="es-PE"/>
        </w:rPr>
        <w:t>terea activelor privind impozitul amânat este limitat</w:t>
      </w:r>
      <w:r w:rsidR="00A70A97" w:rsidRPr="00446327">
        <w:rPr>
          <w:sz w:val="24"/>
          <w:szCs w:val="24"/>
          <w:lang w:val="es-PE"/>
        </w:rPr>
        <w:t>a</w:t>
      </w:r>
      <w:r w:rsidRPr="00446327">
        <w:rPr>
          <w:sz w:val="24"/>
          <w:szCs w:val="24"/>
          <w:lang w:val="es-PE"/>
        </w:rPr>
        <w:t xml:space="preserve"> la acele momente </w:t>
      </w:r>
      <w:r w:rsidR="008B64C6">
        <w:rPr>
          <w:sz w:val="24"/>
          <w:szCs w:val="24"/>
          <w:lang w:val="es-PE"/>
        </w:rPr>
        <w:t>i</w:t>
      </w:r>
      <w:r w:rsidRPr="00446327">
        <w:rPr>
          <w:sz w:val="24"/>
          <w:szCs w:val="24"/>
          <w:lang w:val="es-PE"/>
        </w:rPr>
        <w:t>n care este posibil ca profitul impozabil al perioa</w:t>
      </w:r>
      <w:r w:rsidR="005E1BE9" w:rsidRPr="00446327">
        <w:rPr>
          <w:sz w:val="24"/>
          <w:szCs w:val="24"/>
          <w:lang w:val="es-PE"/>
        </w:rPr>
        <w:t>dei urmatoare s</w:t>
      </w:r>
      <w:r w:rsidR="00A70A97" w:rsidRPr="00446327">
        <w:rPr>
          <w:sz w:val="24"/>
          <w:szCs w:val="24"/>
          <w:lang w:val="es-PE"/>
        </w:rPr>
        <w:t>a</w:t>
      </w:r>
      <w:r w:rsidR="005E1BE9" w:rsidRPr="00446327">
        <w:rPr>
          <w:sz w:val="24"/>
          <w:szCs w:val="24"/>
          <w:lang w:val="es-PE"/>
        </w:rPr>
        <w:t xml:space="preserve"> fie disponibil</w:t>
      </w:r>
      <w:r w:rsidRPr="00446327">
        <w:rPr>
          <w:sz w:val="24"/>
          <w:szCs w:val="24"/>
          <w:lang w:val="es-PE"/>
        </w:rPr>
        <w:t xml:space="preserve">. </w:t>
      </w:r>
    </w:p>
    <w:p w:rsidR="00A44180" w:rsidRPr="00446327" w:rsidRDefault="00A44180" w:rsidP="00010006">
      <w:pPr>
        <w:widowControl w:val="0"/>
        <w:tabs>
          <w:tab w:val="left" w:pos="442"/>
        </w:tabs>
        <w:jc w:val="both"/>
        <w:rPr>
          <w:sz w:val="24"/>
          <w:szCs w:val="24"/>
          <w:lang w:val="es-PE"/>
        </w:rPr>
      </w:pPr>
      <w:r w:rsidRPr="00446327">
        <w:rPr>
          <w:sz w:val="24"/>
          <w:szCs w:val="24"/>
          <w:lang w:val="es-PE"/>
        </w:rPr>
        <w:t>Suma activului sau pasivului este determinat</w:t>
      </w:r>
      <w:r w:rsidR="00A70A97" w:rsidRPr="00446327">
        <w:rPr>
          <w:sz w:val="24"/>
          <w:szCs w:val="24"/>
          <w:lang w:val="es-PE"/>
        </w:rPr>
        <w:t>a</w:t>
      </w:r>
      <w:r w:rsidRPr="00446327">
        <w:rPr>
          <w:sz w:val="24"/>
          <w:szCs w:val="24"/>
          <w:lang w:val="es-PE"/>
        </w:rPr>
        <w:t xml:space="preserve"> utilizând rate de impozitare care au fost adoptate sau adoptate </w:t>
      </w:r>
      <w:r w:rsidR="008B64C6">
        <w:rPr>
          <w:sz w:val="24"/>
          <w:szCs w:val="24"/>
          <w:lang w:val="es-PE"/>
        </w:rPr>
        <w:t>i</w:t>
      </w:r>
      <w:r w:rsidRPr="00446327">
        <w:rPr>
          <w:sz w:val="24"/>
          <w:szCs w:val="24"/>
          <w:lang w:val="es-PE"/>
        </w:rPr>
        <w:t>n mare m</w:t>
      </w:r>
      <w:r w:rsidR="00A70A97" w:rsidRPr="00446327">
        <w:rPr>
          <w:sz w:val="24"/>
          <w:szCs w:val="24"/>
          <w:lang w:val="es-PE"/>
        </w:rPr>
        <w:t>a</w:t>
      </w:r>
      <w:r w:rsidRPr="00446327">
        <w:rPr>
          <w:sz w:val="24"/>
          <w:szCs w:val="24"/>
          <w:lang w:val="es-PE"/>
        </w:rPr>
        <w:t>sur</w:t>
      </w:r>
      <w:r w:rsidR="00A70A97" w:rsidRPr="00446327">
        <w:rPr>
          <w:sz w:val="24"/>
          <w:szCs w:val="24"/>
          <w:lang w:val="es-PE"/>
        </w:rPr>
        <w:t>a</w:t>
      </w:r>
      <w:r w:rsidRPr="00446327">
        <w:rPr>
          <w:sz w:val="24"/>
          <w:szCs w:val="24"/>
          <w:lang w:val="es-PE"/>
        </w:rPr>
        <w:t xml:space="preserve"> pân</w:t>
      </w:r>
      <w:r w:rsidR="00A70A97" w:rsidRPr="00446327">
        <w:rPr>
          <w:sz w:val="24"/>
          <w:szCs w:val="24"/>
          <w:lang w:val="es-PE"/>
        </w:rPr>
        <w:t>a</w:t>
      </w:r>
      <w:r w:rsidRPr="00446327">
        <w:rPr>
          <w:sz w:val="24"/>
          <w:szCs w:val="24"/>
          <w:lang w:val="es-PE"/>
        </w:rPr>
        <w:t xml:space="preserve"> la data raport</w:t>
      </w:r>
      <w:r w:rsidR="00A70A97" w:rsidRPr="00446327">
        <w:rPr>
          <w:sz w:val="24"/>
          <w:szCs w:val="24"/>
          <w:lang w:val="es-PE"/>
        </w:rPr>
        <w:t>a</w:t>
      </w:r>
      <w:r w:rsidRPr="00446327">
        <w:rPr>
          <w:sz w:val="24"/>
          <w:szCs w:val="24"/>
          <w:lang w:val="es-PE"/>
        </w:rPr>
        <w:t xml:space="preserve">rii </w:t>
      </w:r>
      <w:r w:rsidR="00A70A97" w:rsidRPr="00446327">
        <w:rPr>
          <w:sz w:val="24"/>
          <w:szCs w:val="24"/>
          <w:lang w:val="es-PE"/>
        </w:rPr>
        <w:t>s</w:t>
      </w:r>
      <w:r w:rsidRPr="00446327">
        <w:rPr>
          <w:sz w:val="24"/>
          <w:szCs w:val="24"/>
          <w:lang w:val="es-PE"/>
        </w:rPr>
        <w:t>i se preconizeaz</w:t>
      </w:r>
      <w:r w:rsidR="00A70A97" w:rsidRPr="00446327">
        <w:rPr>
          <w:sz w:val="24"/>
          <w:szCs w:val="24"/>
          <w:lang w:val="es-PE"/>
        </w:rPr>
        <w:t>a</w:t>
      </w:r>
      <w:r w:rsidRPr="00446327">
        <w:rPr>
          <w:sz w:val="24"/>
          <w:szCs w:val="24"/>
          <w:lang w:val="es-PE"/>
        </w:rPr>
        <w:t xml:space="preserve"> a se aplica atunci când datoriile /(activele) privind impozitul amânat sunt decontate /(recuperate). </w:t>
      </w:r>
    </w:p>
    <w:p w:rsidR="00A44180" w:rsidRPr="00446327" w:rsidRDefault="005E1BE9" w:rsidP="00010006">
      <w:pPr>
        <w:widowControl w:val="0"/>
        <w:tabs>
          <w:tab w:val="left" w:pos="442"/>
        </w:tabs>
        <w:jc w:val="both"/>
        <w:rPr>
          <w:sz w:val="24"/>
          <w:szCs w:val="24"/>
          <w:lang w:val="es-PE"/>
        </w:rPr>
      </w:pPr>
      <w:r w:rsidRPr="00446327">
        <w:rPr>
          <w:sz w:val="24"/>
          <w:szCs w:val="24"/>
          <w:lang w:val="es-PE"/>
        </w:rPr>
        <w:t>Societatea</w:t>
      </w:r>
      <w:r w:rsidR="00A44180" w:rsidRPr="00446327">
        <w:rPr>
          <w:sz w:val="24"/>
          <w:szCs w:val="24"/>
          <w:lang w:val="es-PE"/>
        </w:rPr>
        <w:t xml:space="preserve"> compense</w:t>
      </w:r>
      <w:r w:rsidRPr="00446327">
        <w:rPr>
          <w:sz w:val="24"/>
          <w:szCs w:val="24"/>
          <w:lang w:val="es-PE"/>
        </w:rPr>
        <w:t>aza</w:t>
      </w:r>
      <w:r w:rsidR="00A44180" w:rsidRPr="00446327">
        <w:rPr>
          <w:sz w:val="24"/>
          <w:szCs w:val="24"/>
          <w:lang w:val="es-PE"/>
        </w:rPr>
        <w:t xml:space="preserve"> crean</w:t>
      </w:r>
      <w:r w:rsidR="00A70A97" w:rsidRPr="00446327">
        <w:rPr>
          <w:sz w:val="24"/>
          <w:szCs w:val="24"/>
          <w:lang w:val="es-PE"/>
        </w:rPr>
        <w:t>t</w:t>
      </w:r>
      <w:r w:rsidR="00A44180" w:rsidRPr="00446327">
        <w:rPr>
          <w:sz w:val="24"/>
          <w:szCs w:val="24"/>
          <w:lang w:val="es-PE"/>
        </w:rPr>
        <w:t xml:space="preserve">ele </w:t>
      </w:r>
      <w:r w:rsidR="00A70A97" w:rsidRPr="00446327">
        <w:rPr>
          <w:sz w:val="24"/>
          <w:szCs w:val="24"/>
          <w:lang w:val="es-PE"/>
        </w:rPr>
        <w:t>s</w:t>
      </w:r>
      <w:r w:rsidR="00A44180" w:rsidRPr="00446327">
        <w:rPr>
          <w:sz w:val="24"/>
          <w:szCs w:val="24"/>
          <w:lang w:val="es-PE"/>
        </w:rPr>
        <w:t>i datoriile privind impozitul amânat dac</w:t>
      </w:r>
      <w:r w:rsidR="00A70A97" w:rsidRPr="00446327">
        <w:rPr>
          <w:sz w:val="24"/>
          <w:szCs w:val="24"/>
          <w:lang w:val="es-PE"/>
        </w:rPr>
        <w:t>a</w:t>
      </w:r>
      <w:r w:rsidR="00A44180" w:rsidRPr="00446327">
        <w:rPr>
          <w:sz w:val="24"/>
          <w:szCs w:val="24"/>
          <w:lang w:val="es-PE"/>
        </w:rPr>
        <w:t xml:space="preserve"> </w:t>
      </w:r>
      <w:r w:rsidR="00A70A97" w:rsidRPr="00446327">
        <w:rPr>
          <w:sz w:val="24"/>
          <w:szCs w:val="24"/>
          <w:lang w:val="es-PE"/>
        </w:rPr>
        <w:t>s</w:t>
      </w:r>
      <w:r w:rsidR="00A44180" w:rsidRPr="00446327">
        <w:rPr>
          <w:sz w:val="24"/>
          <w:szCs w:val="24"/>
          <w:lang w:val="es-PE"/>
        </w:rPr>
        <w:t>i numai dac</w:t>
      </w:r>
      <w:r w:rsidR="00A70A97" w:rsidRPr="00446327">
        <w:rPr>
          <w:sz w:val="24"/>
          <w:szCs w:val="24"/>
          <w:lang w:val="es-PE"/>
        </w:rPr>
        <w:t>a</w:t>
      </w:r>
      <w:r w:rsidR="00A44180" w:rsidRPr="00446327">
        <w:rPr>
          <w:sz w:val="24"/>
          <w:szCs w:val="24"/>
          <w:lang w:val="es-PE"/>
        </w:rPr>
        <w:t xml:space="preserve">: </w:t>
      </w:r>
    </w:p>
    <w:p w:rsidR="00A44180" w:rsidRPr="00446327" w:rsidRDefault="00A44180" w:rsidP="00B82094">
      <w:pPr>
        <w:pStyle w:val="ListParagraph"/>
        <w:widowControl w:val="0"/>
        <w:numPr>
          <w:ilvl w:val="0"/>
          <w:numId w:val="14"/>
        </w:numPr>
        <w:tabs>
          <w:tab w:val="left" w:pos="442"/>
        </w:tabs>
        <w:ind w:left="0" w:firstLine="0"/>
        <w:jc w:val="both"/>
        <w:rPr>
          <w:sz w:val="24"/>
          <w:szCs w:val="24"/>
        </w:rPr>
      </w:pPr>
      <w:r w:rsidRPr="00446327">
        <w:rPr>
          <w:sz w:val="24"/>
          <w:szCs w:val="24"/>
        </w:rPr>
        <w:t>are dreptul legal de a compensa crean</w:t>
      </w:r>
      <w:r w:rsidR="00A70A97" w:rsidRPr="00446327">
        <w:rPr>
          <w:sz w:val="24"/>
          <w:szCs w:val="24"/>
        </w:rPr>
        <w:t>t</w:t>
      </w:r>
      <w:r w:rsidRPr="00446327">
        <w:rPr>
          <w:sz w:val="24"/>
          <w:szCs w:val="24"/>
        </w:rPr>
        <w:t xml:space="preserve">ele privind impozitul curent cu datoriile privind impozitul curent;  </w:t>
      </w:r>
      <w:r w:rsidR="00A70A97" w:rsidRPr="00446327">
        <w:rPr>
          <w:sz w:val="24"/>
          <w:szCs w:val="24"/>
        </w:rPr>
        <w:t>s</w:t>
      </w:r>
      <w:r w:rsidRPr="00446327">
        <w:rPr>
          <w:sz w:val="24"/>
          <w:szCs w:val="24"/>
        </w:rPr>
        <w:t>i</w:t>
      </w:r>
    </w:p>
    <w:p w:rsidR="00A44180" w:rsidRPr="00446327" w:rsidRDefault="00A44180" w:rsidP="00B82094">
      <w:pPr>
        <w:pStyle w:val="ListParagraph"/>
        <w:widowControl w:val="0"/>
        <w:numPr>
          <w:ilvl w:val="0"/>
          <w:numId w:val="14"/>
        </w:numPr>
        <w:tabs>
          <w:tab w:val="left" w:pos="442"/>
        </w:tabs>
        <w:ind w:left="0" w:firstLine="0"/>
        <w:jc w:val="both"/>
        <w:rPr>
          <w:sz w:val="24"/>
          <w:szCs w:val="24"/>
        </w:rPr>
      </w:pPr>
      <w:proofErr w:type="gramStart"/>
      <w:r w:rsidRPr="00446327">
        <w:rPr>
          <w:sz w:val="24"/>
          <w:szCs w:val="24"/>
        </w:rPr>
        <w:t>crean</w:t>
      </w:r>
      <w:r w:rsidR="00A70A97" w:rsidRPr="00446327">
        <w:rPr>
          <w:sz w:val="24"/>
          <w:szCs w:val="24"/>
        </w:rPr>
        <w:t>t</w:t>
      </w:r>
      <w:r w:rsidRPr="00446327">
        <w:rPr>
          <w:sz w:val="24"/>
          <w:szCs w:val="24"/>
        </w:rPr>
        <w:t>ele</w:t>
      </w:r>
      <w:proofErr w:type="gramEnd"/>
      <w:r w:rsidRPr="00446327">
        <w:rPr>
          <w:sz w:val="24"/>
          <w:szCs w:val="24"/>
        </w:rPr>
        <w:t xml:space="preserve"> </w:t>
      </w:r>
      <w:r w:rsidR="00A70A97" w:rsidRPr="00446327">
        <w:rPr>
          <w:sz w:val="24"/>
          <w:szCs w:val="24"/>
        </w:rPr>
        <w:t>s</w:t>
      </w:r>
      <w:r w:rsidRPr="00446327">
        <w:rPr>
          <w:sz w:val="24"/>
          <w:szCs w:val="24"/>
        </w:rPr>
        <w:t>i datoriile privind impozitul amânat sunt aferente impozitelor pe profit percepute de</w:t>
      </w:r>
      <w:r w:rsidR="005E1BE9" w:rsidRPr="00446327">
        <w:rPr>
          <w:sz w:val="24"/>
          <w:szCs w:val="24"/>
        </w:rPr>
        <w:t xml:space="preserve"> aceea</w:t>
      </w:r>
      <w:r w:rsidR="00A70A97" w:rsidRPr="00446327">
        <w:rPr>
          <w:sz w:val="24"/>
          <w:szCs w:val="24"/>
        </w:rPr>
        <w:t>s</w:t>
      </w:r>
      <w:r w:rsidR="005E1BE9" w:rsidRPr="00446327">
        <w:rPr>
          <w:sz w:val="24"/>
          <w:szCs w:val="24"/>
        </w:rPr>
        <w:t>i autoritate fiscala.</w:t>
      </w:r>
    </w:p>
    <w:p w:rsidR="007B1771" w:rsidRPr="00446327" w:rsidRDefault="007B1771" w:rsidP="00010006">
      <w:pPr>
        <w:pStyle w:val="ListParagraph"/>
        <w:tabs>
          <w:tab w:val="left" w:pos="180"/>
          <w:tab w:val="decimal" w:pos="8362"/>
          <w:tab w:val="decimal" w:pos="9780"/>
        </w:tabs>
        <w:ind w:left="0"/>
        <w:jc w:val="both"/>
        <w:rPr>
          <w:b/>
          <w:i/>
          <w:sz w:val="24"/>
          <w:szCs w:val="24"/>
        </w:rPr>
      </w:pPr>
    </w:p>
    <w:p w:rsidR="00A44180" w:rsidRPr="00446327" w:rsidRDefault="003341E0" w:rsidP="00010006">
      <w:pPr>
        <w:pStyle w:val="ListParagraph"/>
        <w:tabs>
          <w:tab w:val="left" w:pos="180"/>
          <w:tab w:val="decimal" w:pos="8362"/>
          <w:tab w:val="decimal" w:pos="9780"/>
        </w:tabs>
        <w:ind w:left="0"/>
        <w:jc w:val="both"/>
        <w:rPr>
          <w:b/>
          <w:i/>
          <w:sz w:val="24"/>
          <w:szCs w:val="24"/>
        </w:rPr>
      </w:pPr>
      <w:r w:rsidRPr="00446327">
        <w:rPr>
          <w:b/>
          <w:i/>
          <w:sz w:val="24"/>
          <w:szCs w:val="24"/>
        </w:rPr>
        <w:t>2.16</w:t>
      </w:r>
      <w:r w:rsidR="00877EBD" w:rsidRPr="00446327">
        <w:rPr>
          <w:b/>
          <w:i/>
          <w:sz w:val="24"/>
          <w:szCs w:val="24"/>
        </w:rPr>
        <w:t xml:space="preserve"> </w:t>
      </w:r>
      <w:r w:rsidR="00A44180" w:rsidRPr="00446327">
        <w:rPr>
          <w:b/>
          <w:i/>
          <w:sz w:val="24"/>
          <w:szCs w:val="24"/>
        </w:rPr>
        <w:t xml:space="preserve">Dividende </w:t>
      </w:r>
    </w:p>
    <w:p w:rsidR="007B1771" w:rsidRPr="00446327" w:rsidRDefault="007B1771" w:rsidP="00010006">
      <w:pPr>
        <w:pStyle w:val="ListParagraph"/>
        <w:tabs>
          <w:tab w:val="left" w:pos="180"/>
          <w:tab w:val="decimal" w:pos="8362"/>
          <w:tab w:val="decimal" w:pos="9780"/>
        </w:tabs>
        <w:ind w:left="0"/>
        <w:jc w:val="both"/>
        <w:rPr>
          <w:b/>
          <w:i/>
          <w:sz w:val="24"/>
          <w:szCs w:val="24"/>
        </w:rPr>
      </w:pPr>
    </w:p>
    <w:p w:rsidR="00A44180" w:rsidRPr="00446327" w:rsidRDefault="00A44180" w:rsidP="00010006">
      <w:pPr>
        <w:widowControl w:val="0"/>
        <w:tabs>
          <w:tab w:val="left" w:pos="442"/>
        </w:tabs>
        <w:jc w:val="both"/>
        <w:rPr>
          <w:sz w:val="24"/>
          <w:szCs w:val="24"/>
          <w:lang w:val="es-PE"/>
        </w:rPr>
      </w:pPr>
      <w:r w:rsidRPr="00446327">
        <w:rPr>
          <w:sz w:val="24"/>
          <w:szCs w:val="24"/>
          <w:lang w:val="es-PE"/>
        </w:rPr>
        <w:t>Cota-parte din profit ce se pl</w:t>
      </w:r>
      <w:r w:rsidR="00A70A97" w:rsidRPr="00446327">
        <w:rPr>
          <w:sz w:val="24"/>
          <w:szCs w:val="24"/>
          <w:lang w:val="es-PE"/>
        </w:rPr>
        <w:t>a</w:t>
      </w:r>
      <w:r w:rsidRPr="00446327">
        <w:rPr>
          <w:sz w:val="24"/>
          <w:szCs w:val="24"/>
          <w:lang w:val="es-PE"/>
        </w:rPr>
        <w:t>teste, potrivit legii, fiec</w:t>
      </w:r>
      <w:r w:rsidR="00A70A97" w:rsidRPr="00446327">
        <w:rPr>
          <w:sz w:val="24"/>
          <w:szCs w:val="24"/>
          <w:lang w:val="es-PE"/>
        </w:rPr>
        <w:t>a</w:t>
      </w:r>
      <w:r w:rsidRPr="00446327">
        <w:rPr>
          <w:sz w:val="24"/>
          <w:szCs w:val="24"/>
          <w:lang w:val="es-PE"/>
        </w:rPr>
        <w:t>rui ac</w:t>
      </w:r>
      <w:r w:rsidR="00A70A97" w:rsidRPr="00446327">
        <w:rPr>
          <w:sz w:val="24"/>
          <w:szCs w:val="24"/>
          <w:lang w:val="es-PE"/>
        </w:rPr>
        <w:t>t</w:t>
      </w:r>
      <w:r w:rsidRPr="00446327">
        <w:rPr>
          <w:sz w:val="24"/>
          <w:szCs w:val="24"/>
          <w:lang w:val="es-PE"/>
        </w:rPr>
        <w:t>ionar constituie dividend.</w:t>
      </w:r>
      <w:r w:rsidR="005E1BE9" w:rsidRPr="00446327">
        <w:rPr>
          <w:sz w:val="24"/>
          <w:szCs w:val="24"/>
          <w:lang w:val="es-PE"/>
        </w:rPr>
        <w:t xml:space="preserve"> </w:t>
      </w:r>
      <w:r w:rsidRPr="00446327">
        <w:rPr>
          <w:sz w:val="24"/>
          <w:szCs w:val="24"/>
          <w:lang w:val="es-PE"/>
        </w:rPr>
        <w:t>Dividendele repartizate de</w:t>
      </w:r>
      <w:r w:rsidR="00A70A97" w:rsidRPr="00446327">
        <w:rPr>
          <w:sz w:val="24"/>
          <w:szCs w:val="24"/>
          <w:lang w:val="es-PE"/>
        </w:rPr>
        <w:t>t</w:t>
      </w:r>
      <w:r w:rsidRPr="00446327">
        <w:rPr>
          <w:sz w:val="24"/>
          <w:szCs w:val="24"/>
          <w:lang w:val="es-PE"/>
        </w:rPr>
        <w:t>in</w:t>
      </w:r>
      <w:r w:rsidR="00A70A97" w:rsidRPr="00446327">
        <w:rPr>
          <w:sz w:val="24"/>
          <w:szCs w:val="24"/>
          <w:lang w:val="es-PE"/>
        </w:rPr>
        <w:t>a</w:t>
      </w:r>
      <w:r w:rsidRPr="00446327">
        <w:rPr>
          <w:sz w:val="24"/>
          <w:szCs w:val="24"/>
          <w:lang w:val="es-PE"/>
        </w:rPr>
        <w:t>torilor de ac</w:t>
      </w:r>
      <w:r w:rsidR="00A70A97" w:rsidRPr="00446327">
        <w:rPr>
          <w:sz w:val="24"/>
          <w:szCs w:val="24"/>
          <w:lang w:val="es-PE"/>
        </w:rPr>
        <w:t>t</w:t>
      </w:r>
      <w:r w:rsidRPr="00446327">
        <w:rPr>
          <w:sz w:val="24"/>
          <w:szCs w:val="24"/>
          <w:lang w:val="es-PE"/>
        </w:rPr>
        <w:t>iuni, propuse sau declarate dup</w:t>
      </w:r>
      <w:r w:rsidR="00A70A97" w:rsidRPr="00446327">
        <w:rPr>
          <w:sz w:val="24"/>
          <w:szCs w:val="24"/>
          <w:lang w:val="es-PE"/>
        </w:rPr>
        <w:t>a</w:t>
      </w:r>
      <w:r w:rsidRPr="00446327">
        <w:rPr>
          <w:sz w:val="24"/>
          <w:szCs w:val="24"/>
          <w:lang w:val="es-PE"/>
        </w:rPr>
        <w:t xml:space="preserve"> perioada de raportare, precum </w:t>
      </w:r>
      <w:r w:rsidR="00A70A97" w:rsidRPr="00446327">
        <w:rPr>
          <w:sz w:val="24"/>
          <w:szCs w:val="24"/>
          <w:lang w:val="es-PE"/>
        </w:rPr>
        <w:t>s</w:t>
      </w:r>
      <w:r w:rsidRPr="00446327">
        <w:rPr>
          <w:sz w:val="24"/>
          <w:szCs w:val="24"/>
          <w:lang w:val="es-PE"/>
        </w:rPr>
        <w:t>i celelalte repartiz</w:t>
      </w:r>
      <w:r w:rsidR="00A70A97" w:rsidRPr="00446327">
        <w:rPr>
          <w:sz w:val="24"/>
          <w:szCs w:val="24"/>
          <w:lang w:val="es-PE"/>
        </w:rPr>
        <w:t>a</w:t>
      </w:r>
      <w:r w:rsidRPr="00446327">
        <w:rPr>
          <w:sz w:val="24"/>
          <w:szCs w:val="24"/>
          <w:lang w:val="es-PE"/>
        </w:rPr>
        <w:t xml:space="preserve">ri similare efectuate din profitul determinat </w:t>
      </w:r>
      <w:r w:rsidR="008B64C6">
        <w:rPr>
          <w:sz w:val="24"/>
          <w:szCs w:val="24"/>
          <w:lang w:val="es-PE"/>
        </w:rPr>
        <w:t>i</w:t>
      </w:r>
      <w:r w:rsidRPr="00446327">
        <w:rPr>
          <w:sz w:val="24"/>
          <w:szCs w:val="24"/>
          <w:lang w:val="es-PE"/>
        </w:rPr>
        <w:t xml:space="preserve">n baza IFRS </w:t>
      </w:r>
      <w:r w:rsidR="00A70A97" w:rsidRPr="00446327">
        <w:rPr>
          <w:sz w:val="24"/>
          <w:szCs w:val="24"/>
          <w:lang w:val="es-PE"/>
        </w:rPr>
        <w:t>s</w:t>
      </w:r>
      <w:r w:rsidRPr="00446327">
        <w:rPr>
          <w:sz w:val="24"/>
          <w:szCs w:val="24"/>
          <w:lang w:val="es-PE"/>
        </w:rPr>
        <w:t xml:space="preserve">i cuprins </w:t>
      </w:r>
      <w:r w:rsidR="008B64C6">
        <w:rPr>
          <w:sz w:val="24"/>
          <w:szCs w:val="24"/>
          <w:lang w:val="es-PE"/>
        </w:rPr>
        <w:t>i</w:t>
      </w:r>
      <w:r w:rsidRPr="00446327">
        <w:rPr>
          <w:sz w:val="24"/>
          <w:szCs w:val="24"/>
          <w:lang w:val="es-PE"/>
        </w:rPr>
        <w:t>n situa</w:t>
      </w:r>
      <w:r w:rsidR="00A70A97" w:rsidRPr="00446327">
        <w:rPr>
          <w:sz w:val="24"/>
          <w:szCs w:val="24"/>
          <w:lang w:val="es-PE"/>
        </w:rPr>
        <w:t>t</w:t>
      </w:r>
      <w:r w:rsidRPr="00446327">
        <w:rPr>
          <w:sz w:val="24"/>
          <w:szCs w:val="24"/>
          <w:lang w:val="es-PE"/>
        </w:rPr>
        <w:t xml:space="preserve">iile financiare anuale, nu </w:t>
      </w:r>
      <w:r w:rsidR="005E1BE9" w:rsidRPr="00446327">
        <w:rPr>
          <w:sz w:val="24"/>
          <w:szCs w:val="24"/>
          <w:lang w:val="es-PE"/>
        </w:rPr>
        <w:t>sunt</w:t>
      </w:r>
      <w:r w:rsidRPr="00446327">
        <w:rPr>
          <w:sz w:val="24"/>
          <w:szCs w:val="24"/>
          <w:lang w:val="es-PE"/>
        </w:rPr>
        <w:t xml:space="preserve"> recunoscute ca datorie la finalul perioadei de raportare. </w:t>
      </w:r>
    </w:p>
    <w:p w:rsidR="007B1771" w:rsidRPr="00446327" w:rsidRDefault="00A44180" w:rsidP="00010006">
      <w:pPr>
        <w:widowControl w:val="0"/>
        <w:tabs>
          <w:tab w:val="left" w:pos="442"/>
        </w:tabs>
        <w:rPr>
          <w:b/>
          <w:i/>
          <w:sz w:val="24"/>
          <w:szCs w:val="24"/>
          <w:lang w:val="es-PE"/>
        </w:rPr>
      </w:pPr>
      <w:r w:rsidRPr="00446327">
        <w:rPr>
          <w:sz w:val="24"/>
          <w:szCs w:val="24"/>
          <w:lang w:val="es-PE"/>
        </w:rPr>
        <w:t xml:space="preserve">La contabilizarea dividendelor sunt avute </w:t>
      </w:r>
      <w:r w:rsidR="008B64C6">
        <w:rPr>
          <w:sz w:val="24"/>
          <w:szCs w:val="24"/>
          <w:lang w:val="es-PE"/>
        </w:rPr>
        <w:t>i</w:t>
      </w:r>
      <w:r w:rsidRPr="00446327">
        <w:rPr>
          <w:sz w:val="24"/>
          <w:szCs w:val="24"/>
          <w:lang w:val="es-PE"/>
        </w:rPr>
        <w:t>n vedere prevederile IAS 10.</w:t>
      </w:r>
      <w:r w:rsidRPr="00446327">
        <w:rPr>
          <w:sz w:val="24"/>
          <w:szCs w:val="24"/>
          <w:lang w:val="es-PE"/>
        </w:rPr>
        <w:br/>
      </w:r>
    </w:p>
    <w:p w:rsidR="00A44180" w:rsidRPr="00446327" w:rsidRDefault="006829E9" w:rsidP="00010006">
      <w:pPr>
        <w:widowControl w:val="0"/>
        <w:tabs>
          <w:tab w:val="left" w:pos="442"/>
        </w:tabs>
        <w:rPr>
          <w:b/>
          <w:i/>
          <w:sz w:val="24"/>
          <w:szCs w:val="24"/>
          <w:lang w:val="es-PE"/>
        </w:rPr>
      </w:pPr>
      <w:r w:rsidRPr="00446327">
        <w:rPr>
          <w:b/>
          <w:i/>
          <w:sz w:val="24"/>
          <w:szCs w:val="24"/>
          <w:lang w:val="es-PE"/>
        </w:rPr>
        <w:t>2.17</w:t>
      </w:r>
      <w:r w:rsidR="00877EBD" w:rsidRPr="00446327">
        <w:rPr>
          <w:b/>
          <w:i/>
          <w:sz w:val="24"/>
          <w:szCs w:val="24"/>
          <w:lang w:val="es-PE"/>
        </w:rPr>
        <w:t xml:space="preserve"> </w:t>
      </w:r>
      <w:r w:rsidR="005E1BE9" w:rsidRPr="00446327">
        <w:rPr>
          <w:b/>
          <w:i/>
          <w:sz w:val="24"/>
          <w:szCs w:val="24"/>
          <w:lang w:val="es-PE"/>
        </w:rPr>
        <w:t xml:space="preserve">Capital si </w:t>
      </w:r>
      <w:r w:rsidR="007B1771" w:rsidRPr="00446327">
        <w:rPr>
          <w:b/>
          <w:i/>
          <w:sz w:val="24"/>
          <w:szCs w:val="24"/>
          <w:lang w:val="es-PE"/>
        </w:rPr>
        <w:t>r</w:t>
      </w:r>
      <w:r w:rsidR="00A16F5C" w:rsidRPr="00446327">
        <w:rPr>
          <w:b/>
          <w:i/>
          <w:sz w:val="24"/>
          <w:szCs w:val="24"/>
          <w:lang w:val="es-PE"/>
        </w:rPr>
        <w:t>ez</w:t>
      </w:r>
      <w:r w:rsidR="007B1771" w:rsidRPr="00446327">
        <w:rPr>
          <w:b/>
          <w:i/>
          <w:sz w:val="24"/>
          <w:szCs w:val="24"/>
          <w:lang w:val="es-PE"/>
        </w:rPr>
        <w:t>erve</w:t>
      </w:r>
    </w:p>
    <w:p w:rsidR="007B1771" w:rsidRPr="00446327" w:rsidRDefault="007B1771" w:rsidP="00010006">
      <w:pPr>
        <w:widowControl w:val="0"/>
        <w:tabs>
          <w:tab w:val="left" w:pos="442"/>
        </w:tabs>
        <w:rPr>
          <w:b/>
          <w:i/>
          <w:sz w:val="24"/>
          <w:szCs w:val="24"/>
          <w:lang w:val="es-PE"/>
        </w:rPr>
      </w:pPr>
    </w:p>
    <w:p w:rsidR="00A44180" w:rsidRPr="00446327" w:rsidRDefault="00A44180" w:rsidP="00010006">
      <w:pPr>
        <w:rPr>
          <w:sz w:val="24"/>
          <w:szCs w:val="24"/>
          <w:lang w:val="ro-RO"/>
        </w:rPr>
      </w:pPr>
      <w:r w:rsidRPr="00446327">
        <w:rPr>
          <w:sz w:val="24"/>
          <w:szCs w:val="24"/>
          <w:lang w:val="ro-RO"/>
        </w:rPr>
        <w:t xml:space="preserve">Capitalul </w:t>
      </w:r>
      <w:r w:rsidR="00A70A97" w:rsidRPr="00446327">
        <w:rPr>
          <w:sz w:val="24"/>
          <w:szCs w:val="24"/>
          <w:lang w:val="ro-RO"/>
        </w:rPr>
        <w:t>s</w:t>
      </w:r>
      <w:r w:rsidRPr="00446327">
        <w:rPr>
          <w:sz w:val="24"/>
          <w:szCs w:val="24"/>
          <w:lang w:val="ro-RO"/>
        </w:rPr>
        <w:t>i rezervele (capitaluri proprii) reprezint</w:t>
      </w:r>
      <w:r w:rsidR="00A70A97" w:rsidRPr="00446327">
        <w:rPr>
          <w:sz w:val="24"/>
          <w:szCs w:val="24"/>
          <w:lang w:val="ro-RO"/>
        </w:rPr>
        <w:t>a</w:t>
      </w:r>
      <w:r w:rsidRPr="00446327">
        <w:rPr>
          <w:sz w:val="24"/>
          <w:szCs w:val="24"/>
          <w:lang w:val="ro-RO"/>
        </w:rPr>
        <w:t xml:space="preserve"> dreptul ac</w:t>
      </w:r>
      <w:r w:rsidR="00A70A97" w:rsidRPr="00446327">
        <w:rPr>
          <w:sz w:val="24"/>
          <w:szCs w:val="24"/>
          <w:lang w:val="ro-RO"/>
        </w:rPr>
        <w:t>t</w:t>
      </w:r>
      <w:r w:rsidRPr="00446327">
        <w:rPr>
          <w:sz w:val="24"/>
          <w:szCs w:val="24"/>
          <w:lang w:val="ro-RO"/>
        </w:rPr>
        <w:t>ionarilor asupra activelor unei entit</w:t>
      </w:r>
      <w:r w:rsidR="00A70A97" w:rsidRPr="00446327">
        <w:rPr>
          <w:sz w:val="24"/>
          <w:szCs w:val="24"/>
          <w:lang w:val="ro-RO"/>
        </w:rPr>
        <w:t>at</w:t>
      </w:r>
      <w:r w:rsidRPr="00446327">
        <w:rPr>
          <w:sz w:val="24"/>
          <w:szCs w:val="24"/>
          <w:lang w:val="ro-RO"/>
        </w:rPr>
        <w:t>i, dup</w:t>
      </w:r>
      <w:r w:rsidR="00A70A97" w:rsidRPr="00446327">
        <w:rPr>
          <w:sz w:val="24"/>
          <w:szCs w:val="24"/>
          <w:lang w:val="ro-RO"/>
        </w:rPr>
        <w:t>a</w:t>
      </w:r>
      <w:r w:rsidRPr="00446327">
        <w:rPr>
          <w:sz w:val="24"/>
          <w:szCs w:val="24"/>
          <w:lang w:val="ro-RO"/>
        </w:rPr>
        <w:t xml:space="preserve"> deducerea tuturor datoriilor.</w:t>
      </w:r>
      <w:r w:rsidR="005E1BE9" w:rsidRPr="00446327">
        <w:rPr>
          <w:sz w:val="24"/>
          <w:szCs w:val="24"/>
          <w:lang w:val="ro-RO"/>
        </w:rPr>
        <w:t xml:space="preserve"> </w:t>
      </w:r>
      <w:r w:rsidRPr="00446327">
        <w:rPr>
          <w:sz w:val="24"/>
          <w:szCs w:val="24"/>
          <w:lang w:val="ro-RO"/>
        </w:rPr>
        <w:t>Capitalurile proprii cuprind: aporturile de capital,  rezervele, rezultatul reportat, rezultatul exerci</w:t>
      </w:r>
      <w:r w:rsidR="00A70A97" w:rsidRPr="00446327">
        <w:rPr>
          <w:sz w:val="24"/>
          <w:szCs w:val="24"/>
          <w:lang w:val="ro-RO"/>
        </w:rPr>
        <w:t>t</w:t>
      </w:r>
      <w:r w:rsidRPr="00446327">
        <w:rPr>
          <w:sz w:val="24"/>
          <w:szCs w:val="24"/>
          <w:lang w:val="ro-RO"/>
        </w:rPr>
        <w:t>iului financiar.</w:t>
      </w:r>
    </w:p>
    <w:p w:rsidR="00A44180" w:rsidRPr="00446327" w:rsidRDefault="00A44180" w:rsidP="00010006">
      <w:pPr>
        <w:rPr>
          <w:sz w:val="24"/>
          <w:szCs w:val="24"/>
          <w:lang w:val="ro-RO"/>
        </w:rPr>
      </w:pPr>
      <w:r w:rsidRPr="00446327">
        <w:rPr>
          <w:sz w:val="24"/>
          <w:szCs w:val="24"/>
          <w:lang w:val="ro-RO"/>
        </w:rPr>
        <w:t xml:space="preserve">Entitatea s-a infiintat conform Legii nr. 31/1990 privind societatile comerciale. </w:t>
      </w:r>
      <w:bookmarkStart w:id="12" w:name="do|caII|si7|ss7^9^1|pt200|al2"/>
    </w:p>
    <w:p w:rsidR="00B55DE7" w:rsidRPr="00446327" w:rsidRDefault="00B55DE7" w:rsidP="00010006">
      <w:pPr>
        <w:tabs>
          <w:tab w:val="left" w:pos="442"/>
        </w:tabs>
        <w:jc w:val="both"/>
        <w:rPr>
          <w:sz w:val="24"/>
          <w:szCs w:val="24"/>
          <w:lang w:val="es-PE"/>
        </w:rPr>
      </w:pPr>
      <w:r w:rsidRPr="00446327">
        <w:rPr>
          <w:sz w:val="24"/>
          <w:szCs w:val="24"/>
          <w:lang w:val="es-PE"/>
        </w:rPr>
        <w:t xml:space="preserve">In primul set de situatii financiare intocmite conform IFRS, societatea a aplicat  IAS 29 – “Raportarea financiara in economii hiperinflationiste” pentru aporturile actionarilor obtinute inainte de 01 ianuarie 2004, si anume, acestea au fost ajustate cu indicele de inflatie corespunzator. </w:t>
      </w:r>
    </w:p>
    <w:p w:rsidR="007B1771" w:rsidRPr="00446327" w:rsidRDefault="007B1771" w:rsidP="00010006">
      <w:pPr>
        <w:tabs>
          <w:tab w:val="left" w:pos="442"/>
        </w:tabs>
        <w:jc w:val="both"/>
        <w:rPr>
          <w:sz w:val="24"/>
          <w:szCs w:val="24"/>
          <w:lang w:val="es-PE"/>
        </w:rPr>
      </w:pPr>
    </w:p>
    <w:bookmarkEnd w:id="12"/>
    <w:p w:rsidR="00A44180" w:rsidRPr="00446327" w:rsidRDefault="003946FC" w:rsidP="00010006">
      <w:pPr>
        <w:pStyle w:val="ListParagraph"/>
        <w:tabs>
          <w:tab w:val="left" w:pos="180"/>
          <w:tab w:val="decimal" w:pos="8362"/>
          <w:tab w:val="decimal" w:pos="9780"/>
        </w:tabs>
        <w:ind w:left="0"/>
        <w:jc w:val="both"/>
        <w:rPr>
          <w:b/>
          <w:sz w:val="24"/>
          <w:szCs w:val="24"/>
          <w:lang w:val="es-PE"/>
        </w:rPr>
      </w:pPr>
      <w:r w:rsidRPr="00446327">
        <w:rPr>
          <w:b/>
          <w:i/>
          <w:sz w:val="24"/>
          <w:szCs w:val="24"/>
          <w:lang w:val="es-PE"/>
        </w:rPr>
        <w:t>2.18</w:t>
      </w:r>
      <w:r w:rsidR="005A1E23" w:rsidRPr="00446327">
        <w:rPr>
          <w:b/>
          <w:i/>
          <w:sz w:val="24"/>
          <w:szCs w:val="24"/>
          <w:lang w:val="es-PE"/>
        </w:rPr>
        <w:t xml:space="preserve"> </w:t>
      </w:r>
      <w:r w:rsidR="00A44180" w:rsidRPr="00446327">
        <w:rPr>
          <w:b/>
          <w:i/>
          <w:sz w:val="24"/>
          <w:szCs w:val="24"/>
          <w:lang w:val="es-PE"/>
        </w:rPr>
        <w:t>Costurile</w:t>
      </w:r>
      <w:r w:rsidR="00A44180" w:rsidRPr="00446327">
        <w:rPr>
          <w:b/>
          <w:sz w:val="24"/>
          <w:szCs w:val="24"/>
          <w:lang w:val="es-PE"/>
        </w:rPr>
        <w:t xml:space="preserve"> </w:t>
      </w:r>
      <w:r w:rsidR="00A44180" w:rsidRPr="00446327">
        <w:rPr>
          <w:b/>
          <w:i/>
          <w:sz w:val="24"/>
          <w:szCs w:val="24"/>
          <w:lang w:val="es-PE"/>
        </w:rPr>
        <w:t>de finantare</w:t>
      </w:r>
      <w:r w:rsidR="00A44180" w:rsidRPr="00446327">
        <w:rPr>
          <w:b/>
          <w:sz w:val="24"/>
          <w:szCs w:val="24"/>
          <w:lang w:val="es-PE"/>
        </w:rPr>
        <w:t xml:space="preserve"> </w:t>
      </w:r>
    </w:p>
    <w:p w:rsidR="007B1771" w:rsidRPr="00446327" w:rsidRDefault="007B1771" w:rsidP="00010006">
      <w:pPr>
        <w:pStyle w:val="ListParagraph"/>
        <w:tabs>
          <w:tab w:val="left" w:pos="180"/>
          <w:tab w:val="decimal" w:pos="8362"/>
          <w:tab w:val="decimal" w:pos="9780"/>
        </w:tabs>
        <w:ind w:left="0"/>
        <w:jc w:val="both"/>
        <w:rPr>
          <w:b/>
          <w:sz w:val="24"/>
          <w:szCs w:val="24"/>
          <w:lang w:val="es-PE"/>
        </w:rPr>
      </w:pPr>
    </w:p>
    <w:p w:rsidR="00812478" w:rsidRPr="00446327" w:rsidRDefault="00812478" w:rsidP="00010006">
      <w:pPr>
        <w:widowControl w:val="0"/>
        <w:tabs>
          <w:tab w:val="left" w:pos="459"/>
          <w:tab w:val="left" w:pos="880"/>
          <w:tab w:val="left" w:pos="2410"/>
        </w:tabs>
        <w:jc w:val="both"/>
        <w:rPr>
          <w:sz w:val="24"/>
          <w:szCs w:val="24"/>
          <w:lang w:val="fr-FR"/>
        </w:rPr>
      </w:pPr>
      <w:r w:rsidRPr="00446327">
        <w:rPr>
          <w:sz w:val="24"/>
          <w:szCs w:val="24"/>
          <w:lang w:val="fr-FR"/>
        </w:rPr>
        <w:t>O entitate trebuie s</w:t>
      </w:r>
      <w:r w:rsidR="00A70A97" w:rsidRPr="00446327">
        <w:rPr>
          <w:sz w:val="24"/>
          <w:szCs w:val="24"/>
          <w:lang w:val="fr-FR"/>
        </w:rPr>
        <w:t>a</w:t>
      </w:r>
      <w:r w:rsidRPr="00446327">
        <w:rPr>
          <w:sz w:val="24"/>
          <w:szCs w:val="24"/>
          <w:lang w:val="fr-FR"/>
        </w:rPr>
        <w:t xml:space="preserve"> capitalizeze costurile </w:t>
      </w:r>
      <w:r w:rsidR="008B64C6">
        <w:rPr>
          <w:sz w:val="24"/>
          <w:szCs w:val="24"/>
          <w:lang w:val="fr-FR"/>
        </w:rPr>
        <w:t>i</w:t>
      </w:r>
      <w:r w:rsidRPr="00446327">
        <w:rPr>
          <w:sz w:val="24"/>
          <w:szCs w:val="24"/>
          <w:lang w:val="fr-FR"/>
        </w:rPr>
        <w:t>ndator</w:t>
      </w:r>
      <w:r w:rsidR="00A70A97" w:rsidRPr="00446327">
        <w:rPr>
          <w:sz w:val="24"/>
          <w:szCs w:val="24"/>
          <w:lang w:val="fr-FR"/>
        </w:rPr>
        <w:t>a</w:t>
      </w:r>
      <w:r w:rsidRPr="00446327">
        <w:rPr>
          <w:sz w:val="24"/>
          <w:szCs w:val="24"/>
          <w:lang w:val="fr-FR"/>
        </w:rPr>
        <w:t>rii care sunt atribuibile direct achizi</w:t>
      </w:r>
      <w:r w:rsidR="00A70A97" w:rsidRPr="00446327">
        <w:rPr>
          <w:sz w:val="24"/>
          <w:szCs w:val="24"/>
          <w:lang w:val="fr-FR"/>
        </w:rPr>
        <w:t>t</w:t>
      </w:r>
      <w:r w:rsidRPr="00446327">
        <w:rPr>
          <w:sz w:val="24"/>
          <w:szCs w:val="24"/>
          <w:lang w:val="fr-FR"/>
        </w:rPr>
        <w:t>iei, construc</w:t>
      </w:r>
      <w:r w:rsidR="00A70A97" w:rsidRPr="00446327">
        <w:rPr>
          <w:sz w:val="24"/>
          <w:szCs w:val="24"/>
          <w:lang w:val="fr-FR"/>
        </w:rPr>
        <w:t>t</w:t>
      </w:r>
      <w:r w:rsidRPr="00446327">
        <w:rPr>
          <w:sz w:val="24"/>
          <w:szCs w:val="24"/>
          <w:lang w:val="fr-FR"/>
        </w:rPr>
        <w:t>iei sau produc</w:t>
      </w:r>
      <w:r w:rsidR="00A70A97" w:rsidRPr="00446327">
        <w:rPr>
          <w:sz w:val="24"/>
          <w:szCs w:val="24"/>
          <w:lang w:val="fr-FR"/>
        </w:rPr>
        <w:t>t</w:t>
      </w:r>
      <w:r w:rsidRPr="00446327">
        <w:rPr>
          <w:sz w:val="24"/>
          <w:szCs w:val="24"/>
          <w:lang w:val="fr-FR"/>
        </w:rPr>
        <w:t>iei unui activ cu ciclu lung de produc</w:t>
      </w:r>
      <w:r w:rsidR="00A70A97" w:rsidRPr="00446327">
        <w:rPr>
          <w:sz w:val="24"/>
          <w:szCs w:val="24"/>
          <w:lang w:val="fr-FR"/>
        </w:rPr>
        <w:t>t</w:t>
      </w:r>
      <w:r w:rsidRPr="00446327">
        <w:rPr>
          <w:sz w:val="24"/>
          <w:szCs w:val="24"/>
          <w:lang w:val="fr-FR"/>
        </w:rPr>
        <w:t>ie ca parte a costului respectivului activ. O entitate trebuie s</w:t>
      </w:r>
      <w:r w:rsidR="00A70A97" w:rsidRPr="00446327">
        <w:rPr>
          <w:sz w:val="24"/>
          <w:szCs w:val="24"/>
          <w:lang w:val="fr-FR"/>
        </w:rPr>
        <w:t>a</w:t>
      </w:r>
      <w:r w:rsidRPr="00446327">
        <w:rPr>
          <w:sz w:val="24"/>
          <w:szCs w:val="24"/>
          <w:lang w:val="fr-FR"/>
        </w:rPr>
        <w:t xml:space="preserve"> recunoasc</w:t>
      </w:r>
      <w:r w:rsidR="00A70A97" w:rsidRPr="00446327">
        <w:rPr>
          <w:sz w:val="24"/>
          <w:szCs w:val="24"/>
          <w:lang w:val="fr-FR"/>
        </w:rPr>
        <w:t>a</w:t>
      </w:r>
      <w:r w:rsidRPr="00446327">
        <w:rPr>
          <w:sz w:val="24"/>
          <w:szCs w:val="24"/>
          <w:lang w:val="fr-FR"/>
        </w:rPr>
        <w:t xml:space="preserve"> alte costuri ale </w:t>
      </w:r>
      <w:r w:rsidR="008B64C6">
        <w:rPr>
          <w:sz w:val="24"/>
          <w:szCs w:val="24"/>
          <w:lang w:val="fr-FR"/>
        </w:rPr>
        <w:t>i</w:t>
      </w:r>
      <w:r w:rsidRPr="00446327">
        <w:rPr>
          <w:sz w:val="24"/>
          <w:szCs w:val="24"/>
          <w:lang w:val="fr-FR"/>
        </w:rPr>
        <w:t>ndator</w:t>
      </w:r>
      <w:r w:rsidR="00A70A97" w:rsidRPr="00446327">
        <w:rPr>
          <w:sz w:val="24"/>
          <w:szCs w:val="24"/>
          <w:lang w:val="fr-FR"/>
        </w:rPr>
        <w:t>a</w:t>
      </w:r>
      <w:r w:rsidRPr="00446327">
        <w:rPr>
          <w:sz w:val="24"/>
          <w:szCs w:val="24"/>
          <w:lang w:val="fr-FR"/>
        </w:rPr>
        <w:t xml:space="preserve">rii drept cheltuieli </w:t>
      </w:r>
      <w:r w:rsidR="008B64C6">
        <w:rPr>
          <w:sz w:val="24"/>
          <w:szCs w:val="24"/>
          <w:lang w:val="fr-FR"/>
        </w:rPr>
        <w:t>i</w:t>
      </w:r>
      <w:r w:rsidRPr="00446327">
        <w:rPr>
          <w:sz w:val="24"/>
          <w:szCs w:val="24"/>
          <w:lang w:val="fr-FR"/>
        </w:rPr>
        <w:t xml:space="preserve">n perioada </w:t>
      </w:r>
      <w:r w:rsidR="008B64C6">
        <w:rPr>
          <w:sz w:val="24"/>
          <w:szCs w:val="24"/>
          <w:lang w:val="fr-FR"/>
        </w:rPr>
        <w:t>i</w:t>
      </w:r>
      <w:r w:rsidRPr="00446327">
        <w:rPr>
          <w:sz w:val="24"/>
          <w:szCs w:val="24"/>
          <w:lang w:val="fr-FR"/>
        </w:rPr>
        <w:t>n care aceasta le suport</w:t>
      </w:r>
      <w:r w:rsidR="00A70A97" w:rsidRPr="00446327">
        <w:rPr>
          <w:sz w:val="24"/>
          <w:szCs w:val="24"/>
          <w:lang w:val="fr-FR"/>
        </w:rPr>
        <w:t>a</w:t>
      </w:r>
      <w:r w:rsidRPr="00446327">
        <w:rPr>
          <w:sz w:val="24"/>
          <w:szCs w:val="24"/>
          <w:lang w:val="fr-FR"/>
        </w:rPr>
        <w:t>.</w:t>
      </w:r>
    </w:p>
    <w:p w:rsidR="00812478" w:rsidRPr="00446327" w:rsidRDefault="005E1BE9" w:rsidP="00010006">
      <w:pPr>
        <w:widowControl w:val="0"/>
        <w:tabs>
          <w:tab w:val="left" w:pos="459"/>
          <w:tab w:val="left" w:pos="880"/>
          <w:tab w:val="left" w:pos="2410"/>
        </w:tabs>
        <w:rPr>
          <w:sz w:val="24"/>
          <w:szCs w:val="24"/>
          <w:lang w:val="fr-FR"/>
        </w:rPr>
      </w:pPr>
      <w:r w:rsidRPr="00446327">
        <w:rPr>
          <w:sz w:val="24"/>
          <w:szCs w:val="24"/>
          <w:lang w:val="fr-FR"/>
        </w:rPr>
        <w:t>Societate nu a finantat constructia activelor pe termen lung din imprumuturi. </w:t>
      </w:r>
    </w:p>
    <w:p w:rsidR="00EB7215" w:rsidRPr="00446327" w:rsidRDefault="00EB7215" w:rsidP="00010006">
      <w:pPr>
        <w:widowControl w:val="0"/>
        <w:tabs>
          <w:tab w:val="left" w:pos="459"/>
          <w:tab w:val="left" w:pos="880"/>
          <w:tab w:val="left" w:pos="2410"/>
        </w:tabs>
        <w:rPr>
          <w:sz w:val="24"/>
          <w:szCs w:val="24"/>
          <w:lang w:val="fr-FR"/>
        </w:rPr>
      </w:pPr>
    </w:p>
    <w:p w:rsidR="00186CAD" w:rsidRPr="00446327" w:rsidRDefault="003946FC" w:rsidP="003946FC">
      <w:pPr>
        <w:pStyle w:val="ListParagraph"/>
        <w:tabs>
          <w:tab w:val="left" w:pos="180"/>
          <w:tab w:val="decimal" w:pos="8362"/>
          <w:tab w:val="decimal" w:pos="9780"/>
        </w:tabs>
        <w:spacing w:before="120" w:after="120"/>
        <w:ind w:left="0"/>
        <w:jc w:val="both"/>
        <w:rPr>
          <w:b/>
          <w:sz w:val="24"/>
          <w:szCs w:val="24"/>
          <w:lang w:val="fr-FR"/>
        </w:rPr>
      </w:pPr>
      <w:r w:rsidRPr="00446327">
        <w:rPr>
          <w:b/>
          <w:sz w:val="24"/>
          <w:szCs w:val="24"/>
          <w:lang w:val="it-IT"/>
        </w:rPr>
        <w:t>2.19</w:t>
      </w:r>
      <w:r w:rsidR="005A1E23" w:rsidRPr="00446327">
        <w:rPr>
          <w:b/>
          <w:sz w:val="24"/>
          <w:szCs w:val="24"/>
          <w:lang w:val="fr-FR"/>
        </w:rPr>
        <w:t xml:space="preserve"> </w:t>
      </w:r>
      <w:r w:rsidR="00186CAD" w:rsidRPr="00446327">
        <w:rPr>
          <w:b/>
          <w:i/>
          <w:sz w:val="24"/>
          <w:szCs w:val="24"/>
          <w:lang w:val="fr-FR"/>
        </w:rPr>
        <w:t>Rezultatul</w:t>
      </w:r>
      <w:r w:rsidR="00186CAD" w:rsidRPr="00446327">
        <w:rPr>
          <w:b/>
          <w:sz w:val="24"/>
          <w:szCs w:val="24"/>
          <w:lang w:val="fr-FR"/>
        </w:rPr>
        <w:t xml:space="preserve"> pe actiune</w:t>
      </w:r>
    </w:p>
    <w:p w:rsidR="00186CAD" w:rsidRPr="00446327" w:rsidRDefault="00186CAD" w:rsidP="0098357E">
      <w:pPr>
        <w:jc w:val="both"/>
        <w:rPr>
          <w:sz w:val="24"/>
          <w:szCs w:val="24"/>
          <w:lang w:val="it-IT"/>
        </w:rPr>
      </w:pPr>
      <w:r w:rsidRPr="00446327">
        <w:rPr>
          <w:sz w:val="24"/>
          <w:szCs w:val="24"/>
          <w:lang w:val="it-IT"/>
        </w:rPr>
        <w:t>Societatea prezinta rezultatul pe actiune de baza si diluat pentru actiunile ordinare.  Rezultatul pe actiune de baza se determina prin divizarea profitului sau pierderii atribuibile actionarilor ordinari ai Societatii la numarul mediu ponderat de actiuni ordinare aferente perioadei de raportare . Rezultatul pe actiune diluat se determina prin ajustarea profitului sau pierderii atribuibile actionarilor ordinari si a numarului mediu ponderat de actiuni orinare cu efectele de diluare generate de actiunile ordinare potentiale.</w:t>
      </w:r>
    </w:p>
    <w:p w:rsidR="0011538D" w:rsidRPr="00446327" w:rsidRDefault="0011538D" w:rsidP="0098357E">
      <w:pPr>
        <w:jc w:val="both"/>
        <w:rPr>
          <w:sz w:val="24"/>
          <w:szCs w:val="24"/>
          <w:lang w:val="it-IT"/>
        </w:rPr>
      </w:pPr>
    </w:p>
    <w:p w:rsidR="00186CAD" w:rsidRPr="00446327" w:rsidRDefault="003946FC" w:rsidP="003946FC">
      <w:pPr>
        <w:pStyle w:val="ListParagraph"/>
        <w:tabs>
          <w:tab w:val="left" w:pos="180"/>
          <w:tab w:val="decimal" w:pos="8362"/>
          <w:tab w:val="decimal" w:pos="9780"/>
        </w:tabs>
        <w:spacing w:before="120" w:after="120"/>
        <w:ind w:left="0"/>
        <w:jc w:val="both"/>
        <w:rPr>
          <w:b/>
          <w:i/>
          <w:sz w:val="24"/>
          <w:szCs w:val="24"/>
          <w:lang w:val="es-PE"/>
        </w:rPr>
      </w:pPr>
      <w:r w:rsidRPr="00446327">
        <w:rPr>
          <w:b/>
          <w:i/>
          <w:sz w:val="24"/>
          <w:szCs w:val="24"/>
          <w:lang w:val="es-PE"/>
        </w:rPr>
        <w:t>2.20</w:t>
      </w:r>
      <w:r w:rsidR="009F70C2" w:rsidRPr="00446327">
        <w:rPr>
          <w:b/>
          <w:i/>
          <w:sz w:val="24"/>
          <w:szCs w:val="24"/>
          <w:lang w:val="es-PE"/>
        </w:rPr>
        <w:t xml:space="preserve"> </w:t>
      </w:r>
      <w:r w:rsidR="00186CAD" w:rsidRPr="00446327">
        <w:rPr>
          <w:b/>
          <w:i/>
          <w:sz w:val="24"/>
          <w:szCs w:val="24"/>
          <w:lang w:val="es-PE"/>
        </w:rPr>
        <w:t xml:space="preserve">Raportarea pe segmente </w:t>
      </w:r>
    </w:p>
    <w:p w:rsidR="00186CAD" w:rsidRPr="00446327" w:rsidRDefault="00186CAD" w:rsidP="0098357E">
      <w:pPr>
        <w:jc w:val="both"/>
        <w:rPr>
          <w:sz w:val="24"/>
          <w:szCs w:val="24"/>
          <w:lang w:val="it-IT"/>
        </w:rPr>
      </w:pPr>
      <w:r w:rsidRPr="00446327">
        <w:rPr>
          <w:sz w:val="24"/>
          <w:szCs w:val="24"/>
          <w:lang w:val="it-IT"/>
        </w:rPr>
        <w:t>Un segment este o componenta distincta a Societatii care furnizeaza anumite produse sau servicii (segment de activitate) sau furnizeaza produse si servicii intr-un anumit mediu geografic (segment geografic) si care este supus la riscuri si beneficii diferite de cele ale celorlalte segmente.</w:t>
      </w:r>
      <w:r w:rsidR="008A7E58" w:rsidRPr="00446327">
        <w:rPr>
          <w:sz w:val="24"/>
          <w:szCs w:val="24"/>
          <w:lang w:val="it-IT"/>
        </w:rPr>
        <w:t xml:space="preserve"> Din punct de vedere al segmentelor de activitate, Societatea nu identifica componente distincte din punct de vedere al riscurilor si beneficiilor asociate.</w:t>
      </w:r>
      <w:r w:rsidR="00231A1D" w:rsidRPr="00446327">
        <w:rPr>
          <w:sz w:val="24"/>
          <w:szCs w:val="24"/>
          <w:lang w:val="it-IT"/>
        </w:rPr>
        <w:t xml:space="preserve"> </w:t>
      </w:r>
    </w:p>
    <w:p w:rsidR="00DB5FA0" w:rsidRPr="00446327" w:rsidRDefault="003946FC" w:rsidP="003946FC">
      <w:pPr>
        <w:pStyle w:val="ListParagraph"/>
        <w:tabs>
          <w:tab w:val="left" w:pos="180"/>
          <w:tab w:val="decimal" w:pos="8362"/>
          <w:tab w:val="decimal" w:pos="9780"/>
        </w:tabs>
        <w:spacing w:before="120" w:after="120"/>
        <w:ind w:left="0"/>
        <w:jc w:val="both"/>
        <w:rPr>
          <w:b/>
          <w:i/>
          <w:sz w:val="24"/>
          <w:szCs w:val="24"/>
          <w:lang w:val="es-PE"/>
        </w:rPr>
      </w:pPr>
      <w:r w:rsidRPr="00446327">
        <w:rPr>
          <w:sz w:val="24"/>
          <w:szCs w:val="24"/>
          <w:lang w:val="es-PE"/>
        </w:rPr>
        <w:t>2.21</w:t>
      </w:r>
      <w:r w:rsidR="00AC743D" w:rsidRPr="00446327">
        <w:rPr>
          <w:b/>
          <w:i/>
          <w:sz w:val="24"/>
          <w:szCs w:val="24"/>
          <w:lang w:val="es-PE"/>
        </w:rPr>
        <w:t xml:space="preserve"> </w:t>
      </w:r>
      <w:r w:rsidR="00DB5FA0" w:rsidRPr="00446327">
        <w:rPr>
          <w:b/>
          <w:i/>
          <w:sz w:val="24"/>
          <w:szCs w:val="24"/>
          <w:lang w:val="es-PE"/>
        </w:rPr>
        <w:t>Parti afiliate</w:t>
      </w:r>
    </w:p>
    <w:p w:rsidR="00DB5FA0" w:rsidRPr="00446327" w:rsidRDefault="00DB5FA0" w:rsidP="00DB5FA0">
      <w:pPr>
        <w:jc w:val="both"/>
        <w:rPr>
          <w:sz w:val="24"/>
          <w:szCs w:val="24"/>
          <w:lang w:val="it-IT"/>
        </w:rPr>
      </w:pPr>
      <w:r w:rsidRPr="00446327">
        <w:rPr>
          <w:sz w:val="24"/>
          <w:szCs w:val="24"/>
          <w:lang w:val="it-IT"/>
        </w:rPr>
        <w:t>O persoanã sau un membru apropiat al familiei persoanei respective este considerata afiliata unei Societatii dacã acea persoana:</w:t>
      </w:r>
    </w:p>
    <w:p w:rsidR="00DB5FA0" w:rsidRPr="00446327" w:rsidRDefault="00DB5FA0" w:rsidP="00AA4120">
      <w:pPr>
        <w:pStyle w:val="ListParagraph"/>
        <w:numPr>
          <w:ilvl w:val="0"/>
          <w:numId w:val="15"/>
        </w:numPr>
        <w:spacing w:before="120"/>
        <w:jc w:val="both"/>
        <w:rPr>
          <w:sz w:val="24"/>
          <w:szCs w:val="24"/>
          <w:lang w:val="it-IT"/>
        </w:rPr>
      </w:pPr>
      <w:r w:rsidRPr="00446327">
        <w:rPr>
          <w:sz w:val="24"/>
          <w:szCs w:val="24"/>
          <w:lang w:val="it-IT"/>
        </w:rPr>
        <w:t>detine controlul sau controlul comun asupra Societatii;</w:t>
      </w:r>
    </w:p>
    <w:p w:rsidR="00DB5FA0" w:rsidRPr="00446327" w:rsidRDefault="00DB5FA0" w:rsidP="00AA4120">
      <w:pPr>
        <w:pStyle w:val="ListParagraph"/>
        <w:numPr>
          <w:ilvl w:val="0"/>
          <w:numId w:val="15"/>
        </w:numPr>
        <w:jc w:val="both"/>
        <w:rPr>
          <w:sz w:val="24"/>
          <w:szCs w:val="24"/>
          <w:lang w:val="it-IT"/>
        </w:rPr>
      </w:pPr>
      <w:r w:rsidRPr="00446327">
        <w:rPr>
          <w:sz w:val="24"/>
          <w:szCs w:val="24"/>
          <w:lang w:val="it-IT"/>
        </w:rPr>
        <w:t>are o influenta semnificativa asupra Societatii; sau</w:t>
      </w:r>
    </w:p>
    <w:p w:rsidR="00DB5FA0" w:rsidRPr="00446327" w:rsidRDefault="00DB5FA0" w:rsidP="00AA4120">
      <w:pPr>
        <w:pStyle w:val="ListParagraph"/>
        <w:numPr>
          <w:ilvl w:val="0"/>
          <w:numId w:val="15"/>
        </w:numPr>
        <w:jc w:val="both"/>
        <w:rPr>
          <w:sz w:val="24"/>
          <w:szCs w:val="24"/>
          <w:lang w:val="it-IT"/>
        </w:rPr>
      </w:pPr>
      <w:r w:rsidRPr="00446327">
        <w:rPr>
          <w:sz w:val="24"/>
          <w:szCs w:val="24"/>
          <w:lang w:val="it-IT"/>
        </w:rPr>
        <w:t xml:space="preserve"> este un membru al personalului-cheie din conduce</w:t>
      </w:r>
    </w:p>
    <w:p w:rsidR="00DB5FA0" w:rsidRPr="00446327" w:rsidRDefault="00DB5FA0" w:rsidP="00DB5FA0">
      <w:pPr>
        <w:spacing w:before="120"/>
        <w:jc w:val="both"/>
        <w:rPr>
          <w:sz w:val="24"/>
          <w:szCs w:val="24"/>
          <w:lang w:val="it-IT"/>
        </w:rPr>
      </w:pPr>
      <w:r w:rsidRPr="00446327">
        <w:rPr>
          <w:sz w:val="24"/>
          <w:szCs w:val="24"/>
          <w:lang w:val="it-IT"/>
        </w:rPr>
        <w:t xml:space="preserve">Personalul-cheie din conducere reprezintã acele persoane care au autoritatea si responsabilitatea de a planifica, conduce si controla activitatile Societatii </w:t>
      </w:r>
      <w:r w:rsidR="008B64C6">
        <w:rPr>
          <w:sz w:val="24"/>
          <w:szCs w:val="24"/>
          <w:lang w:val="it-IT"/>
        </w:rPr>
        <w:t>i</w:t>
      </w:r>
      <w:r w:rsidRPr="00446327">
        <w:rPr>
          <w:sz w:val="24"/>
          <w:szCs w:val="24"/>
          <w:lang w:val="it-IT"/>
        </w:rPr>
        <w:t>n mod direct sau indirect, incluzând orice director (executiv sau nu) al entitatii. Tranzactiile cu personalul cheie includ exclusiv beneficiile salariale acorda</w:t>
      </w:r>
      <w:r w:rsidR="00917D15" w:rsidRPr="00446327">
        <w:rPr>
          <w:sz w:val="24"/>
          <w:szCs w:val="24"/>
          <w:lang w:val="it-IT"/>
        </w:rPr>
        <w:t>t</w:t>
      </w:r>
      <w:r w:rsidRPr="00446327">
        <w:rPr>
          <w:sz w:val="24"/>
          <w:szCs w:val="24"/>
          <w:lang w:val="it-IT"/>
        </w:rPr>
        <w:t>e acestora asa cum sunt prezentate in Nota 6. Cheltuieli cu personalul.</w:t>
      </w:r>
    </w:p>
    <w:p w:rsidR="00DB5FA0" w:rsidRPr="00446327" w:rsidRDefault="00DB5FA0" w:rsidP="00DB5FA0">
      <w:pPr>
        <w:jc w:val="both"/>
        <w:rPr>
          <w:sz w:val="24"/>
          <w:szCs w:val="24"/>
          <w:lang w:val="it-IT"/>
        </w:rPr>
      </w:pPr>
      <w:r w:rsidRPr="00446327">
        <w:rPr>
          <w:sz w:val="24"/>
          <w:szCs w:val="24"/>
          <w:lang w:val="it-IT"/>
        </w:rPr>
        <w:t>O ent</w:t>
      </w:r>
      <w:r w:rsidR="00D4706F" w:rsidRPr="00446327">
        <w:rPr>
          <w:sz w:val="24"/>
          <w:szCs w:val="24"/>
          <w:lang w:val="it-IT"/>
        </w:rPr>
        <w:t xml:space="preserve">itate este afiliata Societatii dacã </w:t>
      </w:r>
      <w:r w:rsidR="008B64C6">
        <w:rPr>
          <w:sz w:val="24"/>
          <w:szCs w:val="24"/>
          <w:lang w:val="it-IT"/>
        </w:rPr>
        <w:t>i</w:t>
      </w:r>
      <w:r w:rsidR="00D4706F" w:rsidRPr="00446327">
        <w:rPr>
          <w:sz w:val="24"/>
          <w:szCs w:val="24"/>
          <w:lang w:val="it-IT"/>
        </w:rPr>
        <w:t>ntrunes</w:t>
      </w:r>
      <w:r w:rsidRPr="00446327">
        <w:rPr>
          <w:sz w:val="24"/>
          <w:szCs w:val="24"/>
          <w:lang w:val="it-IT"/>
        </w:rPr>
        <w:t>te oricare dintre</w:t>
      </w:r>
      <w:r w:rsidR="00D4706F" w:rsidRPr="00446327">
        <w:rPr>
          <w:sz w:val="24"/>
          <w:szCs w:val="24"/>
          <w:lang w:val="it-IT"/>
        </w:rPr>
        <w:t xml:space="preserve"> urmãtoarele condit</w:t>
      </w:r>
      <w:r w:rsidRPr="00446327">
        <w:rPr>
          <w:sz w:val="24"/>
          <w:szCs w:val="24"/>
          <w:lang w:val="it-IT"/>
        </w:rPr>
        <w:t>ii:</w:t>
      </w:r>
    </w:p>
    <w:p w:rsidR="00DB5FA0" w:rsidRPr="00446327" w:rsidRDefault="00D4706F" w:rsidP="00AA4120">
      <w:pPr>
        <w:pStyle w:val="ListParagraph"/>
        <w:numPr>
          <w:ilvl w:val="0"/>
          <w:numId w:val="16"/>
        </w:numPr>
        <w:jc w:val="both"/>
        <w:rPr>
          <w:sz w:val="24"/>
          <w:szCs w:val="24"/>
          <w:lang w:val="it-IT"/>
        </w:rPr>
      </w:pPr>
      <w:r w:rsidRPr="00446327">
        <w:rPr>
          <w:sz w:val="24"/>
          <w:szCs w:val="24"/>
          <w:lang w:val="it-IT"/>
        </w:rPr>
        <w:t>Entitatea s</w:t>
      </w:r>
      <w:r w:rsidR="00DB5FA0" w:rsidRPr="00446327">
        <w:rPr>
          <w:sz w:val="24"/>
          <w:szCs w:val="24"/>
          <w:lang w:val="it-IT"/>
        </w:rPr>
        <w:t xml:space="preserve">i </w:t>
      </w:r>
      <w:r w:rsidRPr="00446327">
        <w:rPr>
          <w:sz w:val="24"/>
          <w:szCs w:val="24"/>
          <w:lang w:val="it-IT"/>
        </w:rPr>
        <w:t>Societatea sunt membre ale aceluias</w:t>
      </w:r>
      <w:r w:rsidR="00DB5FA0" w:rsidRPr="00446327">
        <w:rPr>
          <w:sz w:val="24"/>
          <w:szCs w:val="24"/>
          <w:lang w:val="it-IT"/>
        </w:rPr>
        <w:t>i grup (ceea</w:t>
      </w:r>
      <w:r w:rsidRPr="00446327">
        <w:rPr>
          <w:sz w:val="24"/>
          <w:szCs w:val="24"/>
          <w:lang w:val="it-IT"/>
        </w:rPr>
        <w:t xml:space="preserve"> </w:t>
      </w:r>
      <w:r w:rsidR="00DB5FA0" w:rsidRPr="00446327">
        <w:rPr>
          <w:sz w:val="24"/>
          <w:szCs w:val="24"/>
          <w:lang w:val="it-IT"/>
        </w:rPr>
        <w:t xml:space="preserve">ce </w:t>
      </w:r>
      <w:r w:rsidR="008B64C6">
        <w:rPr>
          <w:sz w:val="24"/>
          <w:szCs w:val="24"/>
          <w:lang w:val="it-IT"/>
        </w:rPr>
        <w:t>i</w:t>
      </w:r>
      <w:r w:rsidR="00DB5FA0" w:rsidRPr="00446327">
        <w:rPr>
          <w:sz w:val="24"/>
          <w:szCs w:val="24"/>
          <w:lang w:val="it-IT"/>
        </w:rPr>
        <w:t>nseamnã cã f</w:t>
      </w:r>
      <w:r w:rsidRPr="00446327">
        <w:rPr>
          <w:sz w:val="24"/>
          <w:szCs w:val="24"/>
          <w:lang w:val="it-IT"/>
        </w:rPr>
        <w:t>iecare societate-mamã, filialã si filialã din acelas</w:t>
      </w:r>
      <w:r w:rsidR="00DB5FA0" w:rsidRPr="00446327">
        <w:rPr>
          <w:sz w:val="24"/>
          <w:szCs w:val="24"/>
          <w:lang w:val="it-IT"/>
        </w:rPr>
        <w:t>i grup</w:t>
      </w:r>
      <w:r w:rsidRPr="00446327">
        <w:rPr>
          <w:sz w:val="24"/>
          <w:szCs w:val="24"/>
          <w:lang w:val="it-IT"/>
        </w:rPr>
        <w:t xml:space="preserve"> </w:t>
      </w:r>
      <w:r w:rsidR="00DB5FA0" w:rsidRPr="00446327">
        <w:rPr>
          <w:sz w:val="24"/>
          <w:szCs w:val="24"/>
          <w:lang w:val="it-IT"/>
        </w:rPr>
        <w:t>este legatã de celelalte).</w:t>
      </w:r>
    </w:p>
    <w:p w:rsidR="00DB5FA0" w:rsidRPr="00446327" w:rsidRDefault="00DB5FA0" w:rsidP="00AA4120">
      <w:pPr>
        <w:pStyle w:val="ListParagraph"/>
        <w:numPr>
          <w:ilvl w:val="0"/>
          <w:numId w:val="16"/>
        </w:numPr>
        <w:jc w:val="both"/>
        <w:rPr>
          <w:sz w:val="24"/>
          <w:szCs w:val="24"/>
          <w:lang w:val="it-IT"/>
        </w:rPr>
      </w:pPr>
      <w:r w:rsidRPr="00446327">
        <w:rPr>
          <w:sz w:val="24"/>
          <w:szCs w:val="24"/>
          <w:lang w:val="it-IT"/>
        </w:rPr>
        <w:t>O entitate este entitate aso</w:t>
      </w:r>
      <w:r w:rsidR="00D4706F" w:rsidRPr="00446327">
        <w:rPr>
          <w:sz w:val="24"/>
          <w:szCs w:val="24"/>
          <w:lang w:val="it-IT"/>
        </w:rPr>
        <w:t xml:space="preserve">ciatã sau asociere </w:t>
      </w:r>
      <w:r w:rsidR="008B64C6">
        <w:rPr>
          <w:sz w:val="24"/>
          <w:szCs w:val="24"/>
          <w:lang w:val="it-IT"/>
        </w:rPr>
        <w:t>i</w:t>
      </w:r>
      <w:r w:rsidR="00D4706F" w:rsidRPr="00446327">
        <w:rPr>
          <w:sz w:val="24"/>
          <w:szCs w:val="24"/>
          <w:lang w:val="it-IT"/>
        </w:rPr>
        <w:t>n participat</w:t>
      </w:r>
      <w:r w:rsidRPr="00446327">
        <w:rPr>
          <w:sz w:val="24"/>
          <w:szCs w:val="24"/>
          <w:lang w:val="it-IT"/>
        </w:rPr>
        <w:t>ie a celeilalte</w:t>
      </w:r>
      <w:r w:rsidR="00D4706F" w:rsidRPr="00446327">
        <w:rPr>
          <w:sz w:val="24"/>
          <w:szCs w:val="24"/>
          <w:lang w:val="it-IT"/>
        </w:rPr>
        <w:t xml:space="preserve"> entitat</w:t>
      </w:r>
      <w:r w:rsidRPr="00446327">
        <w:rPr>
          <w:sz w:val="24"/>
          <w:szCs w:val="24"/>
          <w:lang w:val="it-IT"/>
        </w:rPr>
        <w:t>i (sau entitate aso</w:t>
      </w:r>
      <w:r w:rsidR="00D4706F" w:rsidRPr="00446327">
        <w:rPr>
          <w:sz w:val="24"/>
          <w:szCs w:val="24"/>
          <w:lang w:val="it-IT"/>
        </w:rPr>
        <w:t xml:space="preserve">ciatã sau asociere </w:t>
      </w:r>
      <w:r w:rsidR="008B64C6">
        <w:rPr>
          <w:sz w:val="24"/>
          <w:szCs w:val="24"/>
          <w:lang w:val="it-IT"/>
        </w:rPr>
        <w:t>i</w:t>
      </w:r>
      <w:r w:rsidR="00D4706F" w:rsidRPr="00446327">
        <w:rPr>
          <w:sz w:val="24"/>
          <w:szCs w:val="24"/>
          <w:lang w:val="it-IT"/>
        </w:rPr>
        <w:t>n participat</w:t>
      </w:r>
      <w:r w:rsidRPr="00446327">
        <w:rPr>
          <w:sz w:val="24"/>
          <w:szCs w:val="24"/>
          <w:lang w:val="it-IT"/>
        </w:rPr>
        <w:t>ie a unui membru</w:t>
      </w:r>
      <w:r w:rsidR="00D4706F" w:rsidRPr="00446327">
        <w:rPr>
          <w:sz w:val="24"/>
          <w:szCs w:val="24"/>
          <w:lang w:val="it-IT"/>
        </w:rPr>
        <w:t xml:space="preserve"> </w:t>
      </w:r>
      <w:r w:rsidRPr="00446327">
        <w:rPr>
          <w:sz w:val="24"/>
          <w:szCs w:val="24"/>
          <w:lang w:val="it-IT"/>
        </w:rPr>
        <w:t>al grupului din care face parte cealaltã entitate).</w:t>
      </w:r>
    </w:p>
    <w:p w:rsidR="00D4706F" w:rsidRPr="00446327" w:rsidRDefault="00DB5FA0" w:rsidP="00AA4120">
      <w:pPr>
        <w:pStyle w:val="ListParagraph"/>
        <w:numPr>
          <w:ilvl w:val="0"/>
          <w:numId w:val="16"/>
        </w:numPr>
        <w:jc w:val="both"/>
        <w:rPr>
          <w:sz w:val="24"/>
          <w:szCs w:val="24"/>
          <w:lang w:val="it-IT"/>
        </w:rPr>
      </w:pPr>
      <w:r w:rsidRPr="00446327">
        <w:rPr>
          <w:sz w:val="24"/>
          <w:szCs w:val="24"/>
          <w:lang w:val="it-IT"/>
        </w:rPr>
        <w:t>Ambele enti</w:t>
      </w:r>
      <w:r w:rsidR="00D4706F" w:rsidRPr="00446327">
        <w:rPr>
          <w:sz w:val="24"/>
          <w:szCs w:val="24"/>
          <w:lang w:val="it-IT"/>
        </w:rPr>
        <w:t xml:space="preserve">tãþi sunt asocieri </w:t>
      </w:r>
      <w:r w:rsidR="008B64C6">
        <w:rPr>
          <w:sz w:val="24"/>
          <w:szCs w:val="24"/>
          <w:lang w:val="it-IT"/>
        </w:rPr>
        <w:t>i</w:t>
      </w:r>
      <w:r w:rsidR="00D4706F" w:rsidRPr="00446327">
        <w:rPr>
          <w:sz w:val="24"/>
          <w:szCs w:val="24"/>
          <w:lang w:val="it-IT"/>
        </w:rPr>
        <w:t>n participatie ale aceluiasi tert</w:t>
      </w:r>
      <w:r w:rsidRPr="00446327">
        <w:rPr>
          <w:sz w:val="24"/>
          <w:szCs w:val="24"/>
          <w:lang w:val="it-IT"/>
        </w:rPr>
        <w:t>.</w:t>
      </w:r>
      <w:r w:rsidR="00D4706F" w:rsidRPr="00446327">
        <w:rPr>
          <w:sz w:val="24"/>
          <w:szCs w:val="24"/>
          <w:lang w:val="it-IT"/>
        </w:rPr>
        <w:t xml:space="preserve"> </w:t>
      </w:r>
    </w:p>
    <w:p w:rsidR="00DB5FA0" w:rsidRPr="00446327" w:rsidRDefault="00DB5FA0" w:rsidP="00AA4120">
      <w:pPr>
        <w:pStyle w:val="ListParagraph"/>
        <w:numPr>
          <w:ilvl w:val="0"/>
          <w:numId w:val="16"/>
        </w:numPr>
        <w:jc w:val="both"/>
        <w:rPr>
          <w:sz w:val="24"/>
          <w:szCs w:val="24"/>
          <w:lang w:val="it-IT"/>
        </w:rPr>
      </w:pPr>
      <w:r w:rsidRPr="00446327">
        <w:rPr>
          <w:sz w:val="24"/>
          <w:szCs w:val="24"/>
          <w:lang w:val="it-IT"/>
        </w:rPr>
        <w:t xml:space="preserve">O entitate este asociere </w:t>
      </w:r>
      <w:r w:rsidR="008B64C6">
        <w:rPr>
          <w:sz w:val="24"/>
          <w:szCs w:val="24"/>
          <w:lang w:val="it-IT"/>
        </w:rPr>
        <w:t>i</w:t>
      </w:r>
      <w:r w:rsidRPr="00446327">
        <w:rPr>
          <w:sz w:val="24"/>
          <w:szCs w:val="24"/>
          <w:lang w:val="it-IT"/>
        </w:rPr>
        <w:t>n participa</w:t>
      </w:r>
      <w:r w:rsidR="00D4706F" w:rsidRPr="00446327">
        <w:rPr>
          <w:sz w:val="24"/>
          <w:szCs w:val="24"/>
          <w:lang w:val="it-IT"/>
        </w:rPr>
        <w:t>t</w:t>
      </w:r>
      <w:r w:rsidRPr="00446327">
        <w:rPr>
          <w:sz w:val="24"/>
          <w:szCs w:val="24"/>
          <w:lang w:val="it-IT"/>
        </w:rPr>
        <w:t>ie a unei te</w:t>
      </w:r>
      <w:r w:rsidR="00D4706F" w:rsidRPr="00446327">
        <w:rPr>
          <w:sz w:val="24"/>
          <w:szCs w:val="24"/>
          <w:lang w:val="it-IT"/>
        </w:rPr>
        <w:t>rte entitãt</w:t>
      </w:r>
      <w:r w:rsidRPr="00446327">
        <w:rPr>
          <w:sz w:val="24"/>
          <w:szCs w:val="24"/>
          <w:lang w:val="it-IT"/>
        </w:rPr>
        <w:t>i, iar cealaltã</w:t>
      </w:r>
      <w:r w:rsidR="00D4706F" w:rsidRPr="00446327">
        <w:rPr>
          <w:sz w:val="24"/>
          <w:szCs w:val="24"/>
          <w:lang w:val="it-IT"/>
        </w:rPr>
        <w:t xml:space="preserve"> este o entitate asociatã a tertei entitat</w:t>
      </w:r>
      <w:r w:rsidRPr="00446327">
        <w:rPr>
          <w:sz w:val="24"/>
          <w:szCs w:val="24"/>
          <w:lang w:val="it-IT"/>
        </w:rPr>
        <w:t>i.</w:t>
      </w:r>
    </w:p>
    <w:p w:rsidR="00DB5FA0" w:rsidRPr="00446327" w:rsidRDefault="00DB5FA0" w:rsidP="00AA4120">
      <w:pPr>
        <w:pStyle w:val="ListParagraph"/>
        <w:numPr>
          <w:ilvl w:val="0"/>
          <w:numId w:val="16"/>
        </w:numPr>
        <w:jc w:val="both"/>
        <w:rPr>
          <w:sz w:val="24"/>
          <w:szCs w:val="24"/>
          <w:lang w:val="it-IT"/>
        </w:rPr>
      </w:pPr>
      <w:r w:rsidRPr="00446327">
        <w:rPr>
          <w:sz w:val="24"/>
          <w:szCs w:val="24"/>
          <w:lang w:val="it-IT"/>
        </w:rPr>
        <w:t>Entitatea este un plan de beneficii po</w:t>
      </w:r>
      <w:r w:rsidR="00D4706F" w:rsidRPr="00446327">
        <w:rPr>
          <w:sz w:val="24"/>
          <w:szCs w:val="24"/>
          <w:lang w:val="it-IT"/>
        </w:rPr>
        <w:t xml:space="preserve">stangajare </w:t>
      </w:r>
      <w:r w:rsidR="008B64C6">
        <w:rPr>
          <w:sz w:val="24"/>
          <w:szCs w:val="24"/>
          <w:lang w:val="it-IT"/>
        </w:rPr>
        <w:t>i</w:t>
      </w:r>
      <w:r w:rsidR="00D4706F" w:rsidRPr="00446327">
        <w:rPr>
          <w:sz w:val="24"/>
          <w:szCs w:val="24"/>
          <w:lang w:val="it-IT"/>
        </w:rPr>
        <w:t>n beneficiul angajat</w:t>
      </w:r>
      <w:r w:rsidRPr="00446327">
        <w:rPr>
          <w:sz w:val="24"/>
          <w:szCs w:val="24"/>
          <w:lang w:val="it-IT"/>
        </w:rPr>
        <w:t>ilor</w:t>
      </w:r>
      <w:r w:rsidR="00D4706F" w:rsidRPr="00446327">
        <w:rPr>
          <w:sz w:val="24"/>
          <w:szCs w:val="24"/>
          <w:lang w:val="it-IT"/>
        </w:rPr>
        <w:t xml:space="preserve"> entitat</w:t>
      </w:r>
      <w:r w:rsidRPr="00446327">
        <w:rPr>
          <w:sz w:val="24"/>
          <w:szCs w:val="24"/>
          <w:lang w:val="it-IT"/>
        </w:rPr>
        <w:t>i</w:t>
      </w:r>
      <w:r w:rsidR="00D4706F" w:rsidRPr="00446327">
        <w:rPr>
          <w:sz w:val="24"/>
          <w:szCs w:val="24"/>
          <w:lang w:val="it-IT"/>
        </w:rPr>
        <w:t>i raportoare sau ai unei entitati afiliate entitat</w:t>
      </w:r>
      <w:r w:rsidRPr="00446327">
        <w:rPr>
          <w:sz w:val="24"/>
          <w:szCs w:val="24"/>
          <w:lang w:val="it-IT"/>
        </w:rPr>
        <w:t xml:space="preserve">ii raportoare. </w:t>
      </w:r>
      <w:r w:rsidR="008B64C6">
        <w:rPr>
          <w:sz w:val="24"/>
          <w:szCs w:val="24"/>
          <w:lang w:val="it-IT"/>
        </w:rPr>
        <w:t>I</w:t>
      </w:r>
      <w:r w:rsidRPr="00446327">
        <w:rPr>
          <w:sz w:val="24"/>
          <w:szCs w:val="24"/>
          <w:lang w:val="it-IT"/>
        </w:rPr>
        <w:t>n</w:t>
      </w:r>
      <w:r w:rsidR="00D4706F" w:rsidRPr="00446327">
        <w:rPr>
          <w:sz w:val="24"/>
          <w:szCs w:val="24"/>
          <w:lang w:val="it-IT"/>
        </w:rPr>
        <w:t xml:space="preserve"> </w:t>
      </w:r>
      <w:r w:rsidRPr="00446327">
        <w:rPr>
          <w:sz w:val="24"/>
          <w:szCs w:val="24"/>
          <w:lang w:val="it-IT"/>
        </w:rPr>
        <w:t xml:space="preserve">cazul </w:t>
      </w:r>
      <w:r w:rsidR="008B64C6">
        <w:rPr>
          <w:sz w:val="24"/>
          <w:szCs w:val="24"/>
          <w:lang w:val="it-IT"/>
        </w:rPr>
        <w:t>i</w:t>
      </w:r>
      <w:r w:rsidRPr="00446327">
        <w:rPr>
          <w:sz w:val="24"/>
          <w:szCs w:val="24"/>
          <w:lang w:val="it-IT"/>
        </w:rPr>
        <w:t>n care chiar entitate</w:t>
      </w:r>
      <w:r w:rsidR="00D4706F" w:rsidRPr="00446327">
        <w:rPr>
          <w:sz w:val="24"/>
          <w:szCs w:val="24"/>
          <w:lang w:val="it-IT"/>
        </w:rPr>
        <w:t xml:space="preserve">a raportoare reprezintã ea </w:t>
      </w:r>
      <w:r w:rsidR="008B64C6">
        <w:rPr>
          <w:sz w:val="24"/>
          <w:szCs w:val="24"/>
          <w:lang w:val="it-IT"/>
        </w:rPr>
        <w:t>i</w:t>
      </w:r>
      <w:r w:rsidR="00D4706F" w:rsidRPr="00446327">
        <w:rPr>
          <w:sz w:val="24"/>
          <w:szCs w:val="24"/>
          <w:lang w:val="it-IT"/>
        </w:rPr>
        <w:t>nsas</w:t>
      </w:r>
      <w:r w:rsidRPr="00446327">
        <w:rPr>
          <w:sz w:val="24"/>
          <w:szCs w:val="24"/>
          <w:lang w:val="it-IT"/>
        </w:rPr>
        <w:t>i un astfel de</w:t>
      </w:r>
      <w:r w:rsidR="00D4706F" w:rsidRPr="00446327">
        <w:rPr>
          <w:sz w:val="24"/>
          <w:szCs w:val="24"/>
          <w:lang w:val="it-IT"/>
        </w:rPr>
        <w:t xml:space="preserve"> </w:t>
      </w:r>
      <w:r w:rsidRPr="00446327">
        <w:rPr>
          <w:sz w:val="24"/>
          <w:szCs w:val="24"/>
          <w:lang w:val="it-IT"/>
        </w:rPr>
        <w:t>plan, angajatorii spo</w:t>
      </w:r>
      <w:r w:rsidR="00D4706F" w:rsidRPr="00446327">
        <w:rPr>
          <w:sz w:val="24"/>
          <w:szCs w:val="24"/>
          <w:lang w:val="it-IT"/>
        </w:rPr>
        <w:t>nsori sunt, de asemenea, afiliati entitat</w:t>
      </w:r>
      <w:r w:rsidRPr="00446327">
        <w:rPr>
          <w:sz w:val="24"/>
          <w:szCs w:val="24"/>
          <w:lang w:val="it-IT"/>
        </w:rPr>
        <w:t>ii raportoare.</w:t>
      </w:r>
    </w:p>
    <w:p w:rsidR="007E341A" w:rsidRPr="00446327" w:rsidRDefault="007E341A" w:rsidP="00AA4120">
      <w:pPr>
        <w:pStyle w:val="ListParagraph"/>
        <w:numPr>
          <w:ilvl w:val="0"/>
          <w:numId w:val="16"/>
        </w:numPr>
        <w:jc w:val="both"/>
        <w:rPr>
          <w:sz w:val="24"/>
          <w:szCs w:val="24"/>
          <w:lang w:val="it-IT"/>
        </w:rPr>
      </w:pPr>
      <w:r w:rsidRPr="00446327">
        <w:rPr>
          <w:sz w:val="24"/>
          <w:szCs w:val="24"/>
          <w:lang w:val="it-IT"/>
        </w:rPr>
        <w:t xml:space="preserve"> </w:t>
      </w:r>
      <w:r w:rsidR="00DB5FA0" w:rsidRPr="00446327">
        <w:rPr>
          <w:sz w:val="24"/>
          <w:szCs w:val="24"/>
          <w:lang w:val="it-IT"/>
        </w:rPr>
        <w:t>Entitatea este controlatã sau c</w:t>
      </w:r>
      <w:r w:rsidRPr="00446327">
        <w:rPr>
          <w:sz w:val="24"/>
          <w:szCs w:val="24"/>
          <w:lang w:val="it-IT"/>
        </w:rPr>
        <w:t xml:space="preserve">ontrolatã </w:t>
      </w:r>
      <w:r w:rsidR="008B64C6">
        <w:rPr>
          <w:sz w:val="24"/>
          <w:szCs w:val="24"/>
          <w:lang w:val="it-IT"/>
        </w:rPr>
        <w:t>i</w:t>
      </w:r>
      <w:r w:rsidRPr="00446327">
        <w:rPr>
          <w:sz w:val="24"/>
          <w:szCs w:val="24"/>
          <w:lang w:val="it-IT"/>
        </w:rPr>
        <w:t>n comun de o persoana</w:t>
      </w:r>
      <w:r w:rsidR="00DB5FA0" w:rsidRPr="00446327">
        <w:rPr>
          <w:sz w:val="24"/>
          <w:szCs w:val="24"/>
          <w:lang w:val="it-IT"/>
        </w:rPr>
        <w:t xml:space="preserve"> </w:t>
      </w:r>
      <w:r w:rsidRPr="00446327">
        <w:rPr>
          <w:sz w:val="24"/>
          <w:szCs w:val="24"/>
          <w:lang w:val="it-IT"/>
        </w:rPr>
        <w:t>afiliata</w:t>
      </w:r>
    </w:p>
    <w:p w:rsidR="008A7E58" w:rsidRPr="00446327" w:rsidRDefault="007E341A" w:rsidP="00AA4120">
      <w:pPr>
        <w:pStyle w:val="ListParagraph"/>
        <w:numPr>
          <w:ilvl w:val="0"/>
          <w:numId w:val="16"/>
        </w:numPr>
        <w:tabs>
          <w:tab w:val="left" w:pos="900"/>
        </w:tabs>
        <w:jc w:val="both"/>
        <w:rPr>
          <w:sz w:val="24"/>
          <w:szCs w:val="24"/>
          <w:lang w:val="it-IT"/>
        </w:rPr>
      </w:pPr>
      <w:r w:rsidRPr="00446327">
        <w:rPr>
          <w:sz w:val="24"/>
          <w:szCs w:val="24"/>
          <w:lang w:val="it-IT"/>
        </w:rPr>
        <w:t>O persoana</w:t>
      </w:r>
      <w:r w:rsidR="00DB5FA0" w:rsidRPr="00446327">
        <w:rPr>
          <w:sz w:val="24"/>
          <w:szCs w:val="24"/>
          <w:lang w:val="it-IT"/>
        </w:rPr>
        <w:t xml:space="preserve"> </w:t>
      </w:r>
      <w:r w:rsidRPr="00446327">
        <w:rPr>
          <w:sz w:val="24"/>
          <w:szCs w:val="24"/>
          <w:lang w:val="it-IT"/>
        </w:rPr>
        <w:t>afiliata care detine controlul influent</w:t>
      </w:r>
      <w:r w:rsidR="00DB5FA0" w:rsidRPr="00446327">
        <w:rPr>
          <w:sz w:val="24"/>
          <w:szCs w:val="24"/>
          <w:lang w:val="it-IT"/>
        </w:rPr>
        <w:t>eazã</w:t>
      </w:r>
      <w:r w:rsidRPr="00446327">
        <w:rPr>
          <w:sz w:val="24"/>
          <w:szCs w:val="24"/>
          <w:lang w:val="it-IT"/>
        </w:rPr>
        <w:t xml:space="preserve"> </w:t>
      </w:r>
      <w:r w:rsidR="00DB5FA0" w:rsidRPr="00446327">
        <w:rPr>
          <w:sz w:val="24"/>
          <w:szCs w:val="24"/>
          <w:lang w:val="it-IT"/>
        </w:rPr>
        <w:t>semnificativ entitatea sau este un membru al personalului-cheie din</w:t>
      </w:r>
      <w:r w:rsidRPr="00446327">
        <w:rPr>
          <w:sz w:val="24"/>
          <w:szCs w:val="24"/>
          <w:lang w:val="it-IT"/>
        </w:rPr>
        <w:t xml:space="preserve"> conducerea entitãtii (sau a societatii-mama a entitat</w:t>
      </w:r>
      <w:r w:rsidR="00DB5FA0" w:rsidRPr="00446327">
        <w:rPr>
          <w:sz w:val="24"/>
          <w:szCs w:val="24"/>
          <w:lang w:val="it-IT"/>
        </w:rPr>
        <w:t>ii).</w:t>
      </w:r>
    </w:p>
    <w:p w:rsidR="008A7E58" w:rsidRPr="00446327" w:rsidRDefault="007E341A" w:rsidP="007E341A">
      <w:pPr>
        <w:widowControl w:val="0"/>
        <w:tabs>
          <w:tab w:val="left" w:pos="442"/>
        </w:tabs>
        <w:jc w:val="both"/>
        <w:rPr>
          <w:sz w:val="24"/>
          <w:szCs w:val="24"/>
          <w:lang w:val="es-PE"/>
        </w:rPr>
      </w:pPr>
      <w:r w:rsidRPr="00446327">
        <w:rPr>
          <w:sz w:val="24"/>
          <w:szCs w:val="24"/>
          <w:lang w:val="es-PE"/>
        </w:rPr>
        <w:t>Societatea nu deruleaza tranzactii cu entitati descrise la literele (i) – (vii) de mai sus.</w:t>
      </w:r>
    </w:p>
    <w:p w:rsidR="005B42B4" w:rsidRPr="00446327" w:rsidRDefault="005B42B4" w:rsidP="007B1771">
      <w:pPr>
        <w:jc w:val="both"/>
        <w:rPr>
          <w:sz w:val="24"/>
          <w:szCs w:val="24"/>
          <w:lang w:val="es-PE"/>
        </w:rPr>
        <w:sectPr w:rsidR="005B42B4" w:rsidRPr="00446327" w:rsidSect="00A15560">
          <w:headerReference w:type="default" r:id="rId19"/>
          <w:footerReference w:type="default" r:id="rId20"/>
          <w:pgSz w:w="11907" w:h="16834" w:code="9"/>
          <w:pgMar w:top="1140" w:right="1007" w:bottom="1741" w:left="868" w:header="709" w:footer="981" w:gutter="0"/>
          <w:cols w:space="708"/>
          <w:docGrid w:linePitch="272"/>
        </w:sectPr>
      </w:pPr>
    </w:p>
    <w:p w:rsidR="005B42B4" w:rsidRPr="00446327" w:rsidRDefault="005B42B4" w:rsidP="007B1771">
      <w:pPr>
        <w:jc w:val="both"/>
        <w:rPr>
          <w:sz w:val="24"/>
          <w:szCs w:val="24"/>
          <w:lang w:val="es-PE"/>
        </w:rPr>
      </w:pPr>
    </w:p>
    <w:p w:rsidR="00610752" w:rsidRPr="00446327" w:rsidRDefault="00610752" w:rsidP="0085316E">
      <w:pPr>
        <w:pStyle w:val="Heading2"/>
        <w:widowControl w:val="0"/>
        <w:numPr>
          <w:ilvl w:val="0"/>
          <w:numId w:val="2"/>
        </w:numPr>
        <w:tabs>
          <w:tab w:val="left" w:pos="0"/>
          <w:tab w:val="left" w:pos="442"/>
          <w:tab w:val="left" w:pos="864"/>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s>
        <w:jc w:val="both"/>
        <w:rPr>
          <w:b/>
          <w:szCs w:val="24"/>
          <w:u w:val="none"/>
        </w:rPr>
      </w:pPr>
      <w:bookmarkStart w:id="13" w:name="_Toc383029180"/>
      <w:r w:rsidRPr="00446327">
        <w:rPr>
          <w:b/>
          <w:szCs w:val="24"/>
          <w:u w:val="none"/>
        </w:rPr>
        <w:t>INSTRUMENTE FINANCIARE SI GESTIONAREA RISCURILOR</w:t>
      </w:r>
      <w:bookmarkEnd w:id="13"/>
    </w:p>
    <w:p w:rsidR="00665B21" w:rsidRPr="00446327" w:rsidRDefault="00665B21" w:rsidP="00665B21">
      <w:pPr>
        <w:tabs>
          <w:tab w:val="left" w:pos="851"/>
        </w:tabs>
        <w:rPr>
          <w:color w:val="000000"/>
          <w:sz w:val="24"/>
          <w:szCs w:val="24"/>
          <w:lang w:val="it-IT"/>
        </w:rPr>
      </w:pPr>
      <w:r w:rsidRPr="00446327">
        <w:rPr>
          <w:color w:val="000000"/>
          <w:sz w:val="24"/>
          <w:szCs w:val="24"/>
          <w:lang w:val="it-IT"/>
        </w:rPr>
        <w:t>Societatea</w:t>
      </w:r>
      <w:r w:rsidR="00C034BE" w:rsidRPr="00446327">
        <w:rPr>
          <w:color w:val="000000"/>
          <w:sz w:val="24"/>
          <w:szCs w:val="24"/>
          <w:lang w:val="it-IT"/>
        </w:rPr>
        <w:t xml:space="preserve"> </w:t>
      </w:r>
      <w:r w:rsidRPr="00446327">
        <w:rPr>
          <w:color w:val="000000"/>
          <w:sz w:val="24"/>
          <w:szCs w:val="24"/>
          <w:lang w:val="it-IT"/>
        </w:rPr>
        <w:t>este expusa prin opera</w:t>
      </w:r>
      <w:r w:rsidR="00A70A97" w:rsidRPr="00446327">
        <w:rPr>
          <w:color w:val="000000"/>
          <w:sz w:val="24"/>
          <w:szCs w:val="24"/>
          <w:lang w:val="it-IT"/>
        </w:rPr>
        <w:t>t</w:t>
      </w:r>
      <w:r w:rsidRPr="00446327">
        <w:rPr>
          <w:color w:val="000000"/>
          <w:sz w:val="24"/>
          <w:szCs w:val="24"/>
          <w:lang w:val="it-IT"/>
        </w:rPr>
        <w:t>iunile sale la urm</w:t>
      </w:r>
      <w:r w:rsidR="00A70A97" w:rsidRPr="00446327">
        <w:rPr>
          <w:color w:val="000000"/>
          <w:sz w:val="24"/>
          <w:szCs w:val="24"/>
          <w:lang w:val="it-IT"/>
        </w:rPr>
        <w:t>a</w:t>
      </w:r>
      <w:r w:rsidRPr="00446327">
        <w:rPr>
          <w:color w:val="000000"/>
          <w:sz w:val="24"/>
          <w:szCs w:val="24"/>
          <w:lang w:val="it-IT"/>
        </w:rPr>
        <w:t xml:space="preserve">toarele riscuri financiare: </w:t>
      </w:r>
    </w:p>
    <w:p w:rsidR="00665B21" w:rsidRPr="00446327" w:rsidRDefault="00665B21" w:rsidP="00AA4120">
      <w:pPr>
        <w:numPr>
          <w:ilvl w:val="0"/>
          <w:numId w:val="4"/>
        </w:numPr>
        <w:tabs>
          <w:tab w:val="left" w:pos="770"/>
          <w:tab w:val="left" w:pos="851"/>
        </w:tabs>
        <w:jc w:val="both"/>
        <w:rPr>
          <w:color w:val="000000"/>
          <w:sz w:val="24"/>
          <w:szCs w:val="24"/>
        </w:rPr>
      </w:pPr>
      <w:r w:rsidRPr="00446327">
        <w:rPr>
          <w:color w:val="000000"/>
          <w:sz w:val="24"/>
          <w:szCs w:val="24"/>
        </w:rPr>
        <w:t xml:space="preserve">Riscul de credit </w:t>
      </w:r>
    </w:p>
    <w:p w:rsidR="00665B21" w:rsidRPr="00446327" w:rsidRDefault="00665B21" w:rsidP="00AA4120">
      <w:pPr>
        <w:numPr>
          <w:ilvl w:val="0"/>
          <w:numId w:val="4"/>
        </w:numPr>
        <w:tabs>
          <w:tab w:val="left" w:pos="770"/>
          <w:tab w:val="left" w:pos="851"/>
        </w:tabs>
        <w:jc w:val="both"/>
        <w:rPr>
          <w:color w:val="000000"/>
          <w:sz w:val="24"/>
          <w:szCs w:val="24"/>
        </w:rPr>
      </w:pPr>
      <w:r w:rsidRPr="00446327">
        <w:rPr>
          <w:color w:val="000000"/>
          <w:sz w:val="24"/>
          <w:szCs w:val="24"/>
        </w:rPr>
        <w:t xml:space="preserve">Riscul de schimb valutar </w:t>
      </w:r>
    </w:p>
    <w:p w:rsidR="00665B21" w:rsidRPr="00446327" w:rsidRDefault="00665B21" w:rsidP="00AA4120">
      <w:pPr>
        <w:numPr>
          <w:ilvl w:val="0"/>
          <w:numId w:val="4"/>
        </w:numPr>
        <w:tabs>
          <w:tab w:val="left" w:pos="770"/>
          <w:tab w:val="left" w:pos="851"/>
        </w:tabs>
        <w:jc w:val="both"/>
        <w:rPr>
          <w:color w:val="000000"/>
          <w:sz w:val="24"/>
          <w:szCs w:val="24"/>
        </w:rPr>
      </w:pPr>
      <w:r w:rsidRPr="00446327">
        <w:rPr>
          <w:color w:val="000000"/>
          <w:sz w:val="24"/>
          <w:szCs w:val="24"/>
        </w:rPr>
        <w:t xml:space="preserve">Riscul de lichiditate </w:t>
      </w:r>
    </w:p>
    <w:p w:rsidR="00464A6C" w:rsidRPr="00446327" w:rsidRDefault="00464A6C" w:rsidP="00010006">
      <w:pPr>
        <w:tabs>
          <w:tab w:val="left" w:pos="851"/>
        </w:tabs>
        <w:jc w:val="both"/>
        <w:rPr>
          <w:sz w:val="24"/>
          <w:szCs w:val="24"/>
          <w:lang w:val="es-PE"/>
        </w:rPr>
      </w:pPr>
      <w:r w:rsidRPr="00446327">
        <w:rPr>
          <w:sz w:val="24"/>
          <w:szCs w:val="24"/>
          <w:lang w:val="es-PE"/>
        </w:rPr>
        <w:t>Asemenea tuturor celorlalte activit</w:t>
      </w:r>
      <w:r w:rsidR="00A70A97" w:rsidRPr="00446327">
        <w:rPr>
          <w:sz w:val="24"/>
          <w:szCs w:val="24"/>
          <w:lang w:val="es-PE"/>
        </w:rPr>
        <w:t>at</w:t>
      </w:r>
      <w:r w:rsidRPr="00446327">
        <w:rPr>
          <w:sz w:val="24"/>
          <w:szCs w:val="24"/>
          <w:lang w:val="es-PE"/>
        </w:rPr>
        <w:t>i, Societatea este expusa la riscuri care apar din utilizarea instrumentelor financiare. Prezenta not</w:t>
      </w:r>
      <w:r w:rsidR="00A70A97" w:rsidRPr="00446327">
        <w:rPr>
          <w:sz w:val="24"/>
          <w:szCs w:val="24"/>
          <w:lang w:val="es-PE"/>
        </w:rPr>
        <w:t>a</w:t>
      </w:r>
      <w:r w:rsidRPr="00446327">
        <w:rPr>
          <w:sz w:val="24"/>
          <w:szCs w:val="24"/>
          <w:lang w:val="es-PE"/>
        </w:rPr>
        <w:t xml:space="preserve"> descrie obiectivele, politicile </w:t>
      </w:r>
      <w:r w:rsidR="00A70A97" w:rsidRPr="00446327">
        <w:rPr>
          <w:sz w:val="24"/>
          <w:szCs w:val="24"/>
          <w:lang w:val="es-PE"/>
        </w:rPr>
        <w:t>s</w:t>
      </w:r>
      <w:r w:rsidRPr="00446327">
        <w:rPr>
          <w:sz w:val="24"/>
          <w:szCs w:val="24"/>
          <w:lang w:val="es-PE"/>
        </w:rPr>
        <w:t xml:space="preserve">i procesele Societatii pentru gestionarea acestor riscuri </w:t>
      </w:r>
      <w:r w:rsidR="00A70A97" w:rsidRPr="00446327">
        <w:rPr>
          <w:sz w:val="24"/>
          <w:szCs w:val="24"/>
          <w:lang w:val="es-PE"/>
        </w:rPr>
        <w:t>s</w:t>
      </w:r>
      <w:r w:rsidRPr="00446327">
        <w:rPr>
          <w:sz w:val="24"/>
          <w:szCs w:val="24"/>
          <w:lang w:val="es-PE"/>
        </w:rPr>
        <w:t>i metodele utilizate pentru a le evalua. Informa</w:t>
      </w:r>
      <w:r w:rsidR="00A70A97" w:rsidRPr="00446327">
        <w:rPr>
          <w:sz w:val="24"/>
          <w:szCs w:val="24"/>
          <w:lang w:val="es-PE"/>
        </w:rPr>
        <w:t>t</w:t>
      </w:r>
      <w:r w:rsidRPr="00446327">
        <w:rPr>
          <w:sz w:val="24"/>
          <w:szCs w:val="24"/>
          <w:lang w:val="es-PE"/>
        </w:rPr>
        <w:t xml:space="preserve">ii cantitative suplimentare </w:t>
      </w:r>
      <w:r w:rsidR="008B64C6">
        <w:rPr>
          <w:sz w:val="24"/>
          <w:szCs w:val="24"/>
          <w:lang w:val="es-PE"/>
        </w:rPr>
        <w:t>i</w:t>
      </w:r>
      <w:r w:rsidRPr="00446327">
        <w:rPr>
          <w:sz w:val="24"/>
          <w:szCs w:val="24"/>
          <w:lang w:val="es-PE"/>
        </w:rPr>
        <w:t>n leg</w:t>
      </w:r>
      <w:r w:rsidR="00A70A97" w:rsidRPr="00446327">
        <w:rPr>
          <w:sz w:val="24"/>
          <w:szCs w:val="24"/>
          <w:lang w:val="es-PE"/>
        </w:rPr>
        <w:t>a</w:t>
      </w:r>
      <w:r w:rsidRPr="00446327">
        <w:rPr>
          <w:sz w:val="24"/>
          <w:szCs w:val="24"/>
          <w:lang w:val="es-PE"/>
        </w:rPr>
        <w:t>tur</w:t>
      </w:r>
      <w:r w:rsidR="00A70A97" w:rsidRPr="00446327">
        <w:rPr>
          <w:sz w:val="24"/>
          <w:szCs w:val="24"/>
          <w:lang w:val="es-PE"/>
        </w:rPr>
        <w:t>a</w:t>
      </w:r>
      <w:r w:rsidRPr="00446327">
        <w:rPr>
          <w:sz w:val="24"/>
          <w:szCs w:val="24"/>
          <w:lang w:val="es-PE"/>
        </w:rPr>
        <w:t xml:space="preserve"> cu prezentele riscuri sunt prezentate </w:t>
      </w:r>
      <w:r w:rsidR="008B64C6">
        <w:rPr>
          <w:sz w:val="24"/>
          <w:szCs w:val="24"/>
          <w:lang w:val="es-PE"/>
        </w:rPr>
        <w:t>i</w:t>
      </w:r>
      <w:r w:rsidRPr="00446327">
        <w:rPr>
          <w:sz w:val="24"/>
          <w:szCs w:val="24"/>
          <w:lang w:val="es-PE"/>
        </w:rPr>
        <w:t>n aceste situa</w:t>
      </w:r>
      <w:r w:rsidR="00A70A97" w:rsidRPr="00446327">
        <w:rPr>
          <w:sz w:val="24"/>
          <w:szCs w:val="24"/>
          <w:lang w:val="es-PE"/>
        </w:rPr>
        <w:t>t</w:t>
      </w:r>
      <w:r w:rsidRPr="00446327">
        <w:rPr>
          <w:sz w:val="24"/>
          <w:szCs w:val="24"/>
          <w:lang w:val="es-PE"/>
        </w:rPr>
        <w:t xml:space="preserve">ii financiare. </w:t>
      </w:r>
    </w:p>
    <w:p w:rsidR="00464A6C" w:rsidRPr="00446327" w:rsidRDefault="00464A6C" w:rsidP="00010006">
      <w:pPr>
        <w:tabs>
          <w:tab w:val="left" w:pos="851"/>
        </w:tabs>
        <w:jc w:val="both"/>
        <w:rPr>
          <w:sz w:val="24"/>
          <w:szCs w:val="24"/>
          <w:lang w:val="es-PE"/>
        </w:rPr>
      </w:pPr>
      <w:r w:rsidRPr="00446327">
        <w:rPr>
          <w:sz w:val="24"/>
          <w:szCs w:val="24"/>
          <w:lang w:val="es-PE"/>
        </w:rPr>
        <w:t>Nu au existat modific</w:t>
      </w:r>
      <w:r w:rsidR="00A70A97" w:rsidRPr="00446327">
        <w:rPr>
          <w:sz w:val="24"/>
          <w:szCs w:val="24"/>
          <w:lang w:val="es-PE"/>
        </w:rPr>
        <w:t>a</w:t>
      </w:r>
      <w:r w:rsidRPr="00446327">
        <w:rPr>
          <w:sz w:val="24"/>
          <w:szCs w:val="24"/>
          <w:lang w:val="es-PE"/>
        </w:rPr>
        <w:t xml:space="preserve">ri majore </w:t>
      </w:r>
      <w:r w:rsidR="008B64C6">
        <w:rPr>
          <w:sz w:val="24"/>
          <w:szCs w:val="24"/>
          <w:lang w:val="es-PE"/>
        </w:rPr>
        <w:t>i</w:t>
      </w:r>
      <w:r w:rsidRPr="00446327">
        <w:rPr>
          <w:sz w:val="24"/>
          <w:szCs w:val="24"/>
          <w:lang w:val="es-PE"/>
        </w:rPr>
        <w:t xml:space="preserve">n expunerea Societatii la riscuri privind instrumentele financiare, obiectivele, politicile </w:t>
      </w:r>
      <w:r w:rsidR="00A70A97" w:rsidRPr="00446327">
        <w:rPr>
          <w:sz w:val="24"/>
          <w:szCs w:val="24"/>
          <w:lang w:val="es-PE"/>
        </w:rPr>
        <w:t>s</w:t>
      </w:r>
      <w:r w:rsidRPr="00446327">
        <w:rPr>
          <w:sz w:val="24"/>
          <w:szCs w:val="24"/>
          <w:lang w:val="es-PE"/>
        </w:rPr>
        <w:t xml:space="preserve">i procesele sale pentru gestionarea acestor riscuri sau metodele utilizate pentru a le evalua </w:t>
      </w:r>
      <w:r w:rsidR="008B64C6">
        <w:rPr>
          <w:sz w:val="24"/>
          <w:szCs w:val="24"/>
          <w:lang w:val="es-PE"/>
        </w:rPr>
        <w:t>i</w:t>
      </w:r>
      <w:r w:rsidRPr="00446327">
        <w:rPr>
          <w:sz w:val="24"/>
          <w:szCs w:val="24"/>
          <w:lang w:val="es-PE"/>
        </w:rPr>
        <w:t>n compara</w:t>
      </w:r>
      <w:r w:rsidR="00A70A97" w:rsidRPr="00446327">
        <w:rPr>
          <w:sz w:val="24"/>
          <w:szCs w:val="24"/>
          <w:lang w:val="es-PE"/>
        </w:rPr>
        <w:t>t</w:t>
      </w:r>
      <w:r w:rsidRPr="00446327">
        <w:rPr>
          <w:sz w:val="24"/>
          <w:szCs w:val="24"/>
          <w:lang w:val="es-PE"/>
        </w:rPr>
        <w:t xml:space="preserve">ie cu perioadele anterioare exceptând cazul </w:t>
      </w:r>
      <w:r w:rsidR="008B64C6">
        <w:rPr>
          <w:sz w:val="24"/>
          <w:szCs w:val="24"/>
          <w:lang w:val="es-PE"/>
        </w:rPr>
        <w:t>i</w:t>
      </w:r>
      <w:r w:rsidRPr="00446327">
        <w:rPr>
          <w:sz w:val="24"/>
          <w:szCs w:val="24"/>
          <w:lang w:val="es-PE"/>
        </w:rPr>
        <w:t>n care se men</w:t>
      </w:r>
      <w:r w:rsidR="00A70A97" w:rsidRPr="00446327">
        <w:rPr>
          <w:sz w:val="24"/>
          <w:szCs w:val="24"/>
          <w:lang w:val="es-PE"/>
        </w:rPr>
        <w:t>t</w:t>
      </w:r>
      <w:r w:rsidRPr="00446327">
        <w:rPr>
          <w:sz w:val="24"/>
          <w:szCs w:val="24"/>
          <w:lang w:val="es-PE"/>
        </w:rPr>
        <w:t>ioneaz</w:t>
      </w:r>
      <w:r w:rsidR="00A70A97" w:rsidRPr="00446327">
        <w:rPr>
          <w:sz w:val="24"/>
          <w:szCs w:val="24"/>
          <w:lang w:val="es-PE"/>
        </w:rPr>
        <w:t>a</w:t>
      </w:r>
      <w:r w:rsidRPr="00446327">
        <w:rPr>
          <w:sz w:val="24"/>
          <w:szCs w:val="24"/>
          <w:lang w:val="es-PE"/>
        </w:rPr>
        <w:t xml:space="preserve"> altfel </w:t>
      </w:r>
      <w:r w:rsidR="008B64C6">
        <w:rPr>
          <w:sz w:val="24"/>
          <w:szCs w:val="24"/>
          <w:lang w:val="es-PE"/>
        </w:rPr>
        <w:t>i</w:t>
      </w:r>
      <w:r w:rsidRPr="00446327">
        <w:rPr>
          <w:sz w:val="24"/>
          <w:szCs w:val="24"/>
          <w:lang w:val="es-PE"/>
        </w:rPr>
        <w:t>n prezenta not</w:t>
      </w:r>
      <w:r w:rsidR="00A70A97" w:rsidRPr="00446327">
        <w:rPr>
          <w:sz w:val="24"/>
          <w:szCs w:val="24"/>
          <w:lang w:val="es-PE"/>
        </w:rPr>
        <w:t>a</w:t>
      </w:r>
      <w:r w:rsidRPr="00446327">
        <w:rPr>
          <w:sz w:val="24"/>
          <w:szCs w:val="24"/>
          <w:lang w:val="es-PE"/>
        </w:rPr>
        <w:t xml:space="preserve">. </w:t>
      </w:r>
    </w:p>
    <w:p w:rsidR="00464A6C" w:rsidRPr="00446327" w:rsidRDefault="00464A6C" w:rsidP="00010006">
      <w:pPr>
        <w:pStyle w:val="NormalIndent"/>
        <w:keepLines/>
        <w:tabs>
          <w:tab w:val="left" w:pos="851"/>
        </w:tabs>
        <w:spacing w:after="0"/>
        <w:ind w:left="0"/>
        <w:rPr>
          <w:b/>
          <w:i/>
          <w:sz w:val="24"/>
          <w:szCs w:val="24"/>
        </w:rPr>
      </w:pPr>
      <w:r w:rsidRPr="00446327">
        <w:rPr>
          <w:b/>
          <w:i/>
          <w:sz w:val="24"/>
          <w:szCs w:val="24"/>
        </w:rPr>
        <w:t xml:space="preserve">Instrumente financiare principale </w:t>
      </w:r>
    </w:p>
    <w:p w:rsidR="00464A6C" w:rsidRPr="00446327" w:rsidRDefault="00464A6C" w:rsidP="00010006">
      <w:pPr>
        <w:tabs>
          <w:tab w:val="left" w:pos="851"/>
        </w:tabs>
        <w:jc w:val="both"/>
        <w:rPr>
          <w:sz w:val="24"/>
          <w:szCs w:val="24"/>
          <w:lang w:val="es-PE"/>
        </w:rPr>
      </w:pPr>
      <w:r w:rsidRPr="00446327">
        <w:rPr>
          <w:sz w:val="24"/>
          <w:szCs w:val="24"/>
          <w:lang w:val="es-PE"/>
        </w:rPr>
        <w:t>Instrumentele financiare principale utilizate de Societate, din care apare riscul privind instrumentele financiare, sunt dup</w:t>
      </w:r>
      <w:r w:rsidR="00A70A97" w:rsidRPr="00446327">
        <w:rPr>
          <w:sz w:val="24"/>
          <w:szCs w:val="24"/>
          <w:lang w:val="es-PE"/>
        </w:rPr>
        <w:t>a</w:t>
      </w:r>
      <w:r w:rsidRPr="00446327">
        <w:rPr>
          <w:sz w:val="24"/>
          <w:szCs w:val="24"/>
          <w:lang w:val="es-PE"/>
        </w:rPr>
        <w:t xml:space="preserve"> cum urmeaz</w:t>
      </w:r>
      <w:r w:rsidR="00A70A97" w:rsidRPr="00446327">
        <w:rPr>
          <w:sz w:val="24"/>
          <w:szCs w:val="24"/>
          <w:lang w:val="es-PE"/>
        </w:rPr>
        <w:t>a</w:t>
      </w:r>
      <w:r w:rsidRPr="00446327">
        <w:rPr>
          <w:sz w:val="24"/>
          <w:szCs w:val="24"/>
          <w:lang w:val="es-PE"/>
        </w:rPr>
        <w:t xml:space="preserve">: </w:t>
      </w:r>
    </w:p>
    <w:p w:rsidR="00464A6C" w:rsidRPr="00446327" w:rsidRDefault="00464A6C" w:rsidP="0011538D">
      <w:pPr>
        <w:pStyle w:val="ListParagraph"/>
        <w:numPr>
          <w:ilvl w:val="0"/>
          <w:numId w:val="4"/>
        </w:numPr>
        <w:tabs>
          <w:tab w:val="left" w:pos="770"/>
          <w:tab w:val="left" w:pos="851"/>
        </w:tabs>
        <w:ind w:left="0" w:firstLine="360"/>
        <w:jc w:val="both"/>
        <w:rPr>
          <w:sz w:val="24"/>
          <w:szCs w:val="24"/>
        </w:rPr>
      </w:pPr>
      <w:r w:rsidRPr="00446327">
        <w:rPr>
          <w:sz w:val="24"/>
          <w:szCs w:val="24"/>
        </w:rPr>
        <w:t>Crean</w:t>
      </w:r>
      <w:r w:rsidR="00A70A97" w:rsidRPr="00446327">
        <w:rPr>
          <w:sz w:val="24"/>
          <w:szCs w:val="24"/>
        </w:rPr>
        <w:t>t</w:t>
      </w:r>
      <w:r w:rsidRPr="00446327">
        <w:rPr>
          <w:sz w:val="24"/>
          <w:szCs w:val="24"/>
        </w:rPr>
        <w:t>e comerciale si alte creante</w:t>
      </w:r>
    </w:p>
    <w:p w:rsidR="0048613C" w:rsidRPr="00446327" w:rsidRDefault="0048613C" w:rsidP="0011538D">
      <w:pPr>
        <w:pStyle w:val="ListParagraph"/>
        <w:numPr>
          <w:ilvl w:val="0"/>
          <w:numId w:val="4"/>
        </w:numPr>
        <w:tabs>
          <w:tab w:val="left" w:pos="770"/>
          <w:tab w:val="left" w:pos="851"/>
        </w:tabs>
        <w:ind w:left="0" w:firstLine="360"/>
        <w:jc w:val="both"/>
        <w:rPr>
          <w:sz w:val="24"/>
          <w:szCs w:val="24"/>
        </w:rPr>
      </w:pPr>
      <w:r w:rsidRPr="00446327">
        <w:rPr>
          <w:sz w:val="24"/>
          <w:szCs w:val="24"/>
        </w:rPr>
        <w:t xml:space="preserve">Numerar </w:t>
      </w:r>
      <w:r w:rsidR="00A70A97" w:rsidRPr="00446327">
        <w:rPr>
          <w:sz w:val="24"/>
          <w:szCs w:val="24"/>
        </w:rPr>
        <w:t>s</w:t>
      </w:r>
      <w:r w:rsidRPr="00446327">
        <w:rPr>
          <w:sz w:val="24"/>
          <w:szCs w:val="24"/>
        </w:rPr>
        <w:t>i echivalente de numerar</w:t>
      </w:r>
    </w:p>
    <w:p w:rsidR="00464A6C" w:rsidRPr="00446327" w:rsidRDefault="00464A6C" w:rsidP="0011538D">
      <w:pPr>
        <w:pStyle w:val="ListParagraph"/>
        <w:numPr>
          <w:ilvl w:val="0"/>
          <w:numId w:val="4"/>
        </w:numPr>
        <w:tabs>
          <w:tab w:val="left" w:pos="770"/>
          <w:tab w:val="left" w:pos="851"/>
        </w:tabs>
        <w:ind w:left="0" w:firstLine="360"/>
        <w:jc w:val="both"/>
        <w:rPr>
          <w:sz w:val="24"/>
          <w:szCs w:val="24"/>
        </w:rPr>
      </w:pPr>
      <w:r w:rsidRPr="00446327">
        <w:rPr>
          <w:sz w:val="24"/>
          <w:szCs w:val="24"/>
        </w:rPr>
        <w:t>Investi</w:t>
      </w:r>
      <w:r w:rsidR="00A70A97" w:rsidRPr="00446327">
        <w:rPr>
          <w:sz w:val="24"/>
          <w:szCs w:val="24"/>
        </w:rPr>
        <w:t>t</w:t>
      </w:r>
      <w:r w:rsidRPr="00446327">
        <w:rPr>
          <w:sz w:val="24"/>
          <w:szCs w:val="24"/>
        </w:rPr>
        <w:t xml:space="preserve">ii </w:t>
      </w:r>
      <w:r w:rsidR="008B64C6">
        <w:rPr>
          <w:sz w:val="24"/>
          <w:szCs w:val="24"/>
        </w:rPr>
        <w:t>i</w:t>
      </w:r>
      <w:r w:rsidR="0024525A" w:rsidRPr="00446327">
        <w:rPr>
          <w:sz w:val="24"/>
          <w:szCs w:val="24"/>
        </w:rPr>
        <w:t>n titluri de participare cotate</w:t>
      </w:r>
    </w:p>
    <w:p w:rsidR="00464A6C" w:rsidRPr="00446327" w:rsidRDefault="00464A6C" w:rsidP="0011538D">
      <w:pPr>
        <w:pStyle w:val="ListParagraph"/>
        <w:numPr>
          <w:ilvl w:val="0"/>
          <w:numId w:val="4"/>
        </w:numPr>
        <w:tabs>
          <w:tab w:val="left" w:pos="770"/>
          <w:tab w:val="left" w:pos="851"/>
        </w:tabs>
        <w:ind w:left="0" w:firstLine="360"/>
        <w:jc w:val="both"/>
        <w:rPr>
          <w:sz w:val="24"/>
          <w:szCs w:val="24"/>
        </w:rPr>
      </w:pPr>
      <w:r w:rsidRPr="00446327">
        <w:rPr>
          <w:sz w:val="24"/>
          <w:szCs w:val="24"/>
        </w:rPr>
        <w:t>Datorii comercial</w:t>
      </w:r>
      <w:r w:rsidR="0024525A" w:rsidRPr="00446327">
        <w:rPr>
          <w:sz w:val="24"/>
          <w:szCs w:val="24"/>
        </w:rPr>
        <w:t>e</w:t>
      </w:r>
      <w:r w:rsidRPr="00446327">
        <w:rPr>
          <w:sz w:val="24"/>
          <w:szCs w:val="24"/>
        </w:rPr>
        <w:t xml:space="preserve"> </w:t>
      </w:r>
      <w:r w:rsidR="00A70A97" w:rsidRPr="00446327">
        <w:rPr>
          <w:sz w:val="24"/>
          <w:szCs w:val="24"/>
        </w:rPr>
        <w:t>s</w:t>
      </w:r>
      <w:r w:rsidRPr="00446327">
        <w:rPr>
          <w:sz w:val="24"/>
          <w:szCs w:val="24"/>
        </w:rPr>
        <w:t xml:space="preserve">i alte datorii </w:t>
      </w:r>
    </w:p>
    <w:p w:rsidR="0081341D" w:rsidRPr="00446327" w:rsidRDefault="0081341D" w:rsidP="00010006">
      <w:pPr>
        <w:tabs>
          <w:tab w:val="left" w:pos="440"/>
        </w:tabs>
        <w:rPr>
          <w:sz w:val="24"/>
          <w:szCs w:val="24"/>
          <w:lang w:val="es-PE"/>
        </w:rPr>
      </w:pPr>
    </w:p>
    <w:p w:rsidR="00464A6C" w:rsidRPr="00446327" w:rsidRDefault="00464A6C" w:rsidP="00010006">
      <w:pPr>
        <w:tabs>
          <w:tab w:val="left" w:pos="440"/>
        </w:tabs>
        <w:rPr>
          <w:sz w:val="24"/>
          <w:szCs w:val="24"/>
          <w:lang w:val="es-PE"/>
        </w:rPr>
      </w:pPr>
      <w:r w:rsidRPr="00446327">
        <w:rPr>
          <w:sz w:val="24"/>
          <w:szCs w:val="24"/>
          <w:lang w:val="es-PE"/>
        </w:rPr>
        <w:t>Un sumar al instrumentelor financiare de</w:t>
      </w:r>
      <w:r w:rsidR="00A70A97" w:rsidRPr="00446327">
        <w:rPr>
          <w:sz w:val="24"/>
          <w:szCs w:val="24"/>
          <w:lang w:val="es-PE"/>
        </w:rPr>
        <w:t>t</w:t>
      </w:r>
      <w:r w:rsidRPr="00446327">
        <w:rPr>
          <w:sz w:val="24"/>
          <w:szCs w:val="24"/>
          <w:lang w:val="es-PE"/>
        </w:rPr>
        <w:t xml:space="preserve">inute pe categorii este furnizat mai jos: </w:t>
      </w:r>
    </w:p>
    <w:p w:rsidR="000376DE" w:rsidRPr="00446327" w:rsidRDefault="000376DE" w:rsidP="000376DE">
      <w:pPr>
        <w:tabs>
          <w:tab w:val="left" w:pos="440"/>
        </w:tabs>
        <w:rPr>
          <w:sz w:val="24"/>
          <w:szCs w:val="24"/>
        </w:rPr>
      </w:pPr>
    </w:p>
    <w:tbl>
      <w:tblPr>
        <w:tblpPr w:leftFromText="180" w:rightFromText="180" w:vertAnchor="text" w:horzAnchor="margin" w:tblpXSpec="center" w:tblpY="93"/>
        <w:tblW w:w="7320" w:type="dxa"/>
        <w:tblLayout w:type="fixed"/>
        <w:tblCellMar>
          <w:left w:w="30" w:type="dxa"/>
          <w:right w:w="30" w:type="dxa"/>
        </w:tblCellMar>
        <w:tblLook w:val="0000"/>
      </w:tblPr>
      <w:tblGrid>
        <w:gridCol w:w="3900"/>
        <w:gridCol w:w="1890"/>
        <w:gridCol w:w="1530"/>
      </w:tblGrid>
      <w:tr w:rsidR="000376DE" w:rsidRPr="00446327">
        <w:trPr>
          <w:gridAfter w:val="2"/>
          <w:wAfter w:w="3420" w:type="dxa"/>
          <w:trHeight w:val="250"/>
        </w:trPr>
        <w:tc>
          <w:tcPr>
            <w:tcW w:w="3900" w:type="dxa"/>
            <w:vAlign w:val="bottom"/>
          </w:tcPr>
          <w:p w:rsidR="000376DE" w:rsidRPr="00446327" w:rsidRDefault="000376DE" w:rsidP="00557CB9">
            <w:pPr>
              <w:rPr>
                <w:b/>
                <w:snapToGrid w:val="0"/>
                <w:color w:val="000000"/>
                <w:sz w:val="24"/>
                <w:szCs w:val="24"/>
              </w:rPr>
            </w:pPr>
          </w:p>
        </w:tc>
      </w:tr>
      <w:tr w:rsidR="000376DE" w:rsidRPr="00446327">
        <w:trPr>
          <w:trHeight w:val="250"/>
        </w:trPr>
        <w:tc>
          <w:tcPr>
            <w:tcW w:w="3900" w:type="dxa"/>
            <w:vAlign w:val="bottom"/>
          </w:tcPr>
          <w:p w:rsidR="000376DE" w:rsidRPr="00446327" w:rsidRDefault="000376DE" w:rsidP="00557CB9">
            <w:pPr>
              <w:rPr>
                <w:b/>
                <w:snapToGrid w:val="0"/>
                <w:color w:val="000000"/>
                <w:sz w:val="24"/>
                <w:szCs w:val="24"/>
              </w:rPr>
            </w:pPr>
          </w:p>
        </w:tc>
        <w:tc>
          <w:tcPr>
            <w:tcW w:w="3420" w:type="dxa"/>
            <w:gridSpan w:val="2"/>
            <w:vAlign w:val="center"/>
          </w:tcPr>
          <w:p w:rsidR="000376DE" w:rsidRPr="00446327" w:rsidRDefault="000376DE" w:rsidP="00557CB9">
            <w:pPr>
              <w:jc w:val="center"/>
              <w:rPr>
                <w:b/>
                <w:bCs/>
                <w:color w:val="000000"/>
                <w:sz w:val="24"/>
                <w:szCs w:val="24"/>
              </w:rPr>
            </w:pPr>
            <w:r w:rsidRPr="00446327">
              <w:rPr>
                <w:b/>
                <w:bCs/>
                <w:color w:val="000000"/>
                <w:sz w:val="24"/>
                <w:szCs w:val="24"/>
              </w:rPr>
              <w:t>Imprumuturi si creante</w:t>
            </w:r>
          </w:p>
        </w:tc>
      </w:tr>
      <w:tr w:rsidR="00700426" w:rsidRPr="00446327">
        <w:trPr>
          <w:trHeight w:val="250"/>
        </w:trPr>
        <w:tc>
          <w:tcPr>
            <w:tcW w:w="3900" w:type="dxa"/>
            <w:vAlign w:val="bottom"/>
          </w:tcPr>
          <w:p w:rsidR="00700426" w:rsidRPr="00446327" w:rsidRDefault="00700426" w:rsidP="00700426">
            <w:pPr>
              <w:rPr>
                <w:b/>
                <w:snapToGrid w:val="0"/>
                <w:color w:val="000000"/>
                <w:sz w:val="24"/>
                <w:szCs w:val="24"/>
              </w:rPr>
            </w:pPr>
            <w:r w:rsidRPr="00446327">
              <w:rPr>
                <w:b/>
                <w:snapToGrid w:val="0"/>
                <w:color w:val="000000"/>
                <w:sz w:val="24"/>
                <w:szCs w:val="24"/>
              </w:rPr>
              <w:t>ACTIVE</w:t>
            </w:r>
          </w:p>
        </w:tc>
        <w:tc>
          <w:tcPr>
            <w:tcW w:w="1890" w:type="dxa"/>
            <w:vAlign w:val="center"/>
          </w:tcPr>
          <w:p w:rsidR="00700426" w:rsidRPr="00920887" w:rsidRDefault="00700426" w:rsidP="00261D36">
            <w:pPr>
              <w:jc w:val="center"/>
              <w:rPr>
                <w:b/>
                <w:bCs/>
                <w:sz w:val="24"/>
                <w:szCs w:val="24"/>
              </w:rPr>
            </w:pPr>
            <w:r w:rsidRPr="00920887">
              <w:rPr>
                <w:b/>
                <w:bCs/>
                <w:sz w:val="24"/>
                <w:szCs w:val="24"/>
              </w:rPr>
              <w:t>31-Dec-1</w:t>
            </w:r>
            <w:r w:rsidR="00261D36" w:rsidRPr="00920887">
              <w:rPr>
                <w:b/>
                <w:bCs/>
                <w:sz w:val="24"/>
                <w:szCs w:val="24"/>
              </w:rPr>
              <w:t>5</w:t>
            </w:r>
          </w:p>
        </w:tc>
        <w:tc>
          <w:tcPr>
            <w:tcW w:w="1530" w:type="dxa"/>
            <w:vAlign w:val="center"/>
          </w:tcPr>
          <w:p w:rsidR="00700426" w:rsidRPr="00920887" w:rsidRDefault="00700426" w:rsidP="00261D36">
            <w:pPr>
              <w:jc w:val="center"/>
              <w:rPr>
                <w:b/>
                <w:bCs/>
                <w:sz w:val="24"/>
                <w:szCs w:val="24"/>
              </w:rPr>
            </w:pPr>
            <w:r w:rsidRPr="00920887">
              <w:rPr>
                <w:b/>
                <w:bCs/>
                <w:sz w:val="24"/>
                <w:szCs w:val="24"/>
              </w:rPr>
              <w:t>31-Dec-1</w:t>
            </w:r>
            <w:r w:rsidR="00261D36" w:rsidRPr="00920887">
              <w:rPr>
                <w:b/>
                <w:bCs/>
                <w:sz w:val="24"/>
                <w:szCs w:val="24"/>
              </w:rPr>
              <w:t>4</w:t>
            </w:r>
          </w:p>
        </w:tc>
      </w:tr>
      <w:tr w:rsidR="00261D36" w:rsidRPr="00446327">
        <w:trPr>
          <w:trHeight w:val="250"/>
        </w:trPr>
        <w:tc>
          <w:tcPr>
            <w:tcW w:w="3900" w:type="dxa"/>
            <w:vAlign w:val="bottom"/>
          </w:tcPr>
          <w:p w:rsidR="00261D36" w:rsidRPr="00446327" w:rsidRDefault="00261D36" w:rsidP="00261D36">
            <w:pPr>
              <w:rPr>
                <w:sz w:val="24"/>
                <w:szCs w:val="24"/>
              </w:rPr>
            </w:pPr>
            <w:r w:rsidRPr="00446327">
              <w:rPr>
                <w:sz w:val="24"/>
                <w:szCs w:val="24"/>
              </w:rPr>
              <w:t>Creante comerciale si asimilate</w:t>
            </w:r>
          </w:p>
        </w:tc>
        <w:tc>
          <w:tcPr>
            <w:tcW w:w="1890" w:type="dxa"/>
            <w:vAlign w:val="bottom"/>
          </w:tcPr>
          <w:p w:rsidR="00261D36" w:rsidRPr="00920887" w:rsidRDefault="00A10898" w:rsidP="00261D36">
            <w:pPr>
              <w:jc w:val="right"/>
              <w:rPr>
                <w:sz w:val="24"/>
                <w:szCs w:val="24"/>
              </w:rPr>
            </w:pPr>
            <w:r w:rsidRPr="00920887">
              <w:rPr>
                <w:sz w:val="24"/>
                <w:szCs w:val="24"/>
              </w:rPr>
              <w:t>231.315.720</w:t>
            </w:r>
          </w:p>
        </w:tc>
        <w:tc>
          <w:tcPr>
            <w:tcW w:w="1530" w:type="dxa"/>
            <w:vAlign w:val="bottom"/>
          </w:tcPr>
          <w:p w:rsidR="00261D36" w:rsidRPr="00920887" w:rsidRDefault="00261D36" w:rsidP="00261D36">
            <w:pPr>
              <w:jc w:val="right"/>
              <w:rPr>
                <w:sz w:val="24"/>
                <w:szCs w:val="24"/>
              </w:rPr>
            </w:pPr>
            <w:r w:rsidRPr="00920887">
              <w:rPr>
                <w:sz w:val="24"/>
                <w:szCs w:val="24"/>
              </w:rPr>
              <w:t>232.062.022</w:t>
            </w:r>
          </w:p>
        </w:tc>
      </w:tr>
      <w:tr w:rsidR="00261D36" w:rsidRPr="00446327">
        <w:trPr>
          <w:trHeight w:val="250"/>
        </w:trPr>
        <w:tc>
          <w:tcPr>
            <w:tcW w:w="3900" w:type="dxa"/>
            <w:vAlign w:val="bottom"/>
          </w:tcPr>
          <w:p w:rsidR="00261D36" w:rsidRPr="00446327" w:rsidRDefault="00261D36" w:rsidP="00261D36">
            <w:pPr>
              <w:tabs>
                <w:tab w:val="left" w:pos="770"/>
                <w:tab w:val="left" w:pos="851"/>
              </w:tabs>
              <w:rPr>
                <w:sz w:val="24"/>
                <w:szCs w:val="24"/>
              </w:rPr>
            </w:pPr>
            <w:r w:rsidRPr="00446327">
              <w:rPr>
                <w:sz w:val="24"/>
                <w:szCs w:val="24"/>
              </w:rPr>
              <w:t>Numerar si echivalente de numerar</w:t>
            </w:r>
          </w:p>
        </w:tc>
        <w:tc>
          <w:tcPr>
            <w:tcW w:w="1890" w:type="dxa"/>
            <w:tcBorders>
              <w:bottom w:val="single" w:sz="4" w:space="0" w:color="auto"/>
            </w:tcBorders>
            <w:vAlign w:val="bottom"/>
          </w:tcPr>
          <w:p w:rsidR="00261D36" w:rsidRPr="00920887" w:rsidRDefault="00A10898" w:rsidP="00261D36">
            <w:pPr>
              <w:jc w:val="right"/>
              <w:rPr>
                <w:sz w:val="24"/>
                <w:szCs w:val="24"/>
              </w:rPr>
            </w:pPr>
            <w:r w:rsidRPr="00920887">
              <w:rPr>
                <w:sz w:val="24"/>
                <w:szCs w:val="24"/>
              </w:rPr>
              <w:t>37.381.974</w:t>
            </w:r>
          </w:p>
        </w:tc>
        <w:tc>
          <w:tcPr>
            <w:tcW w:w="1530" w:type="dxa"/>
            <w:tcBorders>
              <w:bottom w:val="single" w:sz="4" w:space="0" w:color="auto"/>
            </w:tcBorders>
            <w:vAlign w:val="bottom"/>
          </w:tcPr>
          <w:p w:rsidR="00261D36" w:rsidRPr="00920887" w:rsidRDefault="00261D36" w:rsidP="00261D36">
            <w:pPr>
              <w:jc w:val="right"/>
              <w:rPr>
                <w:sz w:val="24"/>
                <w:szCs w:val="24"/>
              </w:rPr>
            </w:pPr>
            <w:r w:rsidRPr="00920887">
              <w:rPr>
                <w:sz w:val="24"/>
                <w:szCs w:val="24"/>
              </w:rPr>
              <w:t>17.806.234</w:t>
            </w:r>
          </w:p>
        </w:tc>
      </w:tr>
      <w:tr w:rsidR="00261D36" w:rsidRPr="00446327">
        <w:trPr>
          <w:trHeight w:val="250"/>
        </w:trPr>
        <w:tc>
          <w:tcPr>
            <w:tcW w:w="3900" w:type="dxa"/>
            <w:vAlign w:val="bottom"/>
          </w:tcPr>
          <w:p w:rsidR="00261D36" w:rsidRPr="00446327" w:rsidRDefault="00261D36" w:rsidP="00261D36">
            <w:pPr>
              <w:rPr>
                <w:b/>
                <w:snapToGrid w:val="0"/>
                <w:color w:val="000000"/>
                <w:sz w:val="24"/>
                <w:szCs w:val="24"/>
              </w:rPr>
            </w:pPr>
            <w:r w:rsidRPr="00446327">
              <w:rPr>
                <w:b/>
                <w:snapToGrid w:val="0"/>
                <w:color w:val="000000"/>
                <w:sz w:val="24"/>
                <w:szCs w:val="24"/>
              </w:rPr>
              <w:t>Total</w:t>
            </w:r>
          </w:p>
        </w:tc>
        <w:tc>
          <w:tcPr>
            <w:tcW w:w="1890" w:type="dxa"/>
            <w:tcBorders>
              <w:bottom w:val="double" w:sz="4" w:space="0" w:color="auto"/>
            </w:tcBorders>
            <w:vAlign w:val="bottom"/>
          </w:tcPr>
          <w:p w:rsidR="00261D36" w:rsidRPr="00920887" w:rsidRDefault="00920887" w:rsidP="00261D36">
            <w:pPr>
              <w:jc w:val="right"/>
              <w:rPr>
                <w:b/>
                <w:bCs/>
                <w:sz w:val="24"/>
                <w:szCs w:val="24"/>
              </w:rPr>
            </w:pPr>
            <w:r w:rsidRPr="00920887">
              <w:rPr>
                <w:b/>
                <w:bCs/>
                <w:sz w:val="24"/>
                <w:szCs w:val="24"/>
              </w:rPr>
              <w:t>268.697.694</w:t>
            </w:r>
          </w:p>
        </w:tc>
        <w:tc>
          <w:tcPr>
            <w:tcW w:w="1530" w:type="dxa"/>
            <w:tcBorders>
              <w:bottom w:val="double" w:sz="4" w:space="0" w:color="auto"/>
            </w:tcBorders>
            <w:vAlign w:val="bottom"/>
          </w:tcPr>
          <w:p w:rsidR="00261D36" w:rsidRPr="00920887" w:rsidRDefault="00261D36" w:rsidP="00261D36">
            <w:pPr>
              <w:jc w:val="right"/>
              <w:rPr>
                <w:b/>
                <w:bCs/>
                <w:sz w:val="24"/>
                <w:szCs w:val="24"/>
              </w:rPr>
            </w:pPr>
            <w:r w:rsidRPr="00920887">
              <w:rPr>
                <w:b/>
                <w:bCs/>
                <w:sz w:val="24"/>
                <w:szCs w:val="24"/>
              </w:rPr>
              <w:t>249.868.256</w:t>
            </w:r>
          </w:p>
        </w:tc>
      </w:tr>
    </w:tbl>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tbl>
      <w:tblPr>
        <w:tblpPr w:leftFromText="180" w:rightFromText="180" w:vertAnchor="text" w:horzAnchor="margin" w:tblpXSpec="center" w:tblpY="93"/>
        <w:tblW w:w="7320" w:type="dxa"/>
        <w:tblLayout w:type="fixed"/>
        <w:tblCellMar>
          <w:left w:w="30" w:type="dxa"/>
          <w:right w:w="30" w:type="dxa"/>
        </w:tblCellMar>
        <w:tblLook w:val="0000"/>
      </w:tblPr>
      <w:tblGrid>
        <w:gridCol w:w="3900"/>
        <w:gridCol w:w="1890"/>
        <w:gridCol w:w="1530"/>
      </w:tblGrid>
      <w:tr w:rsidR="000376DE" w:rsidRPr="00446327">
        <w:trPr>
          <w:gridAfter w:val="2"/>
          <w:wAfter w:w="3420" w:type="dxa"/>
          <w:trHeight w:val="250"/>
        </w:trPr>
        <w:tc>
          <w:tcPr>
            <w:tcW w:w="3900" w:type="dxa"/>
            <w:vAlign w:val="bottom"/>
          </w:tcPr>
          <w:p w:rsidR="000376DE" w:rsidRPr="00446327" w:rsidRDefault="000376DE" w:rsidP="00557CB9">
            <w:pPr>
              <w:rPr>
                <w:b/>
                <w:snapToGrid w:val="0"/>
                <w:color w:val="000000"/>
                <w:sz w:val="24"/>
                <w:szCs w:val="24"/>
              </w:rPr>
            </w:pPr>
          </w:p>
        </w:tc>
      </w:tr>
      <w:tr w:rsidR="000376DE" w:rsidRPr="00446327">
        <w:trPr>
          <w:trHeight w:val="250"/>
        </w:trPr>
        <w:tc>
          <w:tcPr>
            <w:tcW w:w="3900" w:type="dxa"/>
            <w:vAlign w:val="bottom"/>
          </w:tcPr>
          <w:p w:rsidR="000376DE" w:rsidRPr="00446327" w:rsidRDefault="000376DE" w:rsidP="00557CB9">
            <w:pPr>
              <w:rPr>
                <w:b/>
                <w:snapToGrid w:val="0"/>
                <w:color w:val="000000"/>
                <w:sz w:val="24"/>
                <w:szCs w:val="24"/>
              </w:rPr>
            </w:pPr>
          </w:p>
        </w:tc>
        <w:tc>
          <w:tcPr>
            <w:tcW w:w="3420" w:type="dxa"/>
            <w:gridSpan w:val="2"/>
            <w:vAlign w:val="center"/>
          </w:tcPr>
          <w:p w:rsidR="000376DE" w:rsidRPr="00446327" w:rsidRDefault="000376DE" w:rsidP="00557CB9">
            <w:pPr>
              <w:jc w:val="center"/>
              <w:rPr>
                <w:b/>
                <w:bCs/>
                <w:color w:val="000000"/>
                <w:sz w:val="24"/>
                <w:szCs w:val="24"/>
              </w:rPr>
            </w:pPr>
            <w:r w:rsidRPr="00446327">
              <w:rPr>
                <w:b/>
                <w:bCs/>
                <w:color w:val="000000"/>
                <w:sz w:val="24"/>
                <w:szCs w:val="24"/>
              </w:rPr>
              <w:t>Disponibile pentru vanzare</w:t>
            </w:r>
          </w:p>
        </w:tc>
      </w:tr>
      <w:tr w:rsidR="000376DE" w:rsidRPr="00446327">
        <w:trPr>
          <w:trHeight w:val="250"/>
        </w:trPr>
        <w:tc>
          <w:tcPr>
            <w:tcW w:w="3900" w:type="dxa"/>
            <w:vAlign w:val="bottom"/>
          </w:tcPr>
          <w:p w:rsidR="000376DE" w:rsidRPr="00446327" w:rsidRDefault="000376DE" w:rsidP="00557CB9">
            <w:pPr>
              <w:rPr>
                <w:b/>
                <w:snapToGrid w:val="0"/>
                <w:color w:val="000000"/>
                <w:sz w:val="24"/>
                <w:szCs w:val="24"/>
              </w:rPr>
            </w:pPr>
            <w:r w:rsidRPr="00446327">
              <w:rPr>
                <w:b/>
                <w:snapToGrid w:val="0"/>
                <w:color w:val="000000"/>
                <w:sz w:val="24"/>
                <w:szCs w:val="24"/>
              </w:rPr>
              <w:t>ACTIVE</w:t>
            </w:r>
          </w:p>
        </w:tc>
        <w:tc>
          <w:tcPr>
            <w:tcW w:w="1890" w:type="dxa"/>
            <w:vAlign w:val="center"/>
          </w:tcPr>
          <w:p w:rsidR="000376DE" w:rsidRPr="00446327" w:rsidRDefault="000376DE" w:rsidP="00261D36">
            <w:pPr>
              <w:jc w:val="right"/>
              <w:rPr>
                <w:b/>
                <w:bCs/>
                <w:color w:val="000000"/>
                <w:sz w:val="24"/>
                <w:szCs w:val="24"/>
              </w:rPr>
            </w:pPr>
            <w:r w:rsidRPr="00446327">
              <w:rPr>
                <w:b/>
                <w:bCs/>
                <w:color w:val="000000"/>
                <w:sz w:val="24"/>
                <w:szCs w:val="24"/>
              </w:rPr>
              <w:t>31-Dec-1</w:t>
            </w:r>
            <w:r w:rsidR="00261D36">
              <w:rPr>
                <w:b/>
                <w:bCs/>
                <w:color w:val="000000"/>
                <w:sz w:val="24"/>
                <w:szCs w:val="24"/>
              </w:rPr>
              <w:t>5</w:t>
            </w:r>
          </w:p>
        </w:tc>
        <w:tc>
          <w:tcPr>
            <w:tcW w:w="1530" w:type="dxa"/>
            <w:vAlign w:val="center"/>
          </w:tcPr>
          <w:p w:rsidR="000376DE" w:rsidRPr="00446327" w:rsidRDefault="000376DE" w:rsidP="00261D36">
            <w:pPr>
              <w:jc w:val="right"/>
              <w:rPr>
                <w:b/>
                <w:bCs/>
                <w:color w:val="000000"/>
                <w:sz w:val="24"/>
                <w:szCs w:val="24"/>
              </w:rPr>
            </w:pPr>
            <w:r w:rsidRPr="00446327">
              <w:rPr>
                <w:b/>
                <w:bCs/>
                <w:color w:val="000000"/>
                <w:sz w:val="24"/>
                <w:szCs w:val="24"/>
              </w:rPr>
              <w:t>31-Dec-1</w:t>
            </w:r>
            <w:r w:rsidR="00261D36">
              <w:rPr>
                <w:b/>
                <w:bCs/>
                <w:color w:val="000000"/>
                <w:sz w:val="24"/>
                <w:szCs w:val="24"/>
              </w:rPr>
              <w:t>4</w:t>
            </w:r>
          </w:p>
        </w:tc>
      </w:tr>
      <w:tr w:rsidR="000376DE" w:rsidRPr="00446327">
        <w:trPr>
          <w:trHeight w:val="250"/>
        </w:trPr>
        <w:tc>
          <w:tcPr>
            <w:tcW w:w="3900" w:type="dxa"/>
            <w:vAlign w:val="bottom"/>
          </w:tcPr>
          <w:p w:rsidR="000376DE" w:rsidRPr="00446327" w:rsidRDefault="000376DE" w:rsidP="00557CB9">
            <w:pPr>
              <w:tabs>
                <w:tab w:val="left" w:pos="770"/>
                <w:tab w:val="left" w:pos="851"/>
              </w:tabs>
              <w:rPr>
                <w:sz w:val="24"/>
                <w:szCs w:val="24"/>
              </w:rPr>
            </w:pPr>
            <w:r w:rsidRPr="00446327">
              <w:rPr>
                <w:sz w:val="24"/>
                <w:szCs w:val="24"/>
              </w:rPr>
              <w:t xml:space="preserve">Investitii </w:t>
            </w:r>
            <w:r w:rsidR="008B64C6">
              <w:rPr>
                <w:sz w:val="24"/>
                <w:szCs w:val="24"/>
              </w:rPr>
              <w:t>i</w:t>
            </w:r>
            <w:r w:rsidRPr="00446327">
              <w:rPr>
                <w:sz w:val="24"/>
                <w:szCs w:val="24"/>
              </w:rPr>
              <w:t>n titluri de participare cotate</w:t>
            </w:r>
          </w:p>
        </w:tc>
        <w:tc>
          <w:tcPr>
            <w:tcW w:w="1890" w:type="dxa"/>
            <w:tcBorders>
              <w:bottom w:val="single" w:sz="4" w:space="0" w:color="auto"/>
            </w:tcBorders>
            <w:vAlign w:val="bottom"/>
          </w:tcPr>
          <w:p w:rsidR="000376DE" w:rsidRPr="00FE1023" w:rsidRDefault="00261D36" w:rsidP="00261D36">
            <w:pPr>
              <w:jc w:val="right"/>
              <w:rPr>
                <w:sz w:val="24"/>
                <w:szCs w:val="24"/>
              </w:rPr>
            </w:pPr>
            <w:r w:rsidRPr="00FE1023">
              <w:rPr>
                <w:sz w:val="24"/>
                <w:szCs w:val="24"/>
              </w:rPr>
              <w:t>220</w:t>
            </w:r>
          </w:p>
        </w:tc>
        <w:tc>
          <w:tcPr>
            <w:tcW w:w="1530" w:type="dxa"/>
            <w:tcBorders>
              <w:bottom w:val="single" w:sz="4" w:space="0" w:color="auto"/>
            </w:tcBorders>
            <w:vAlign w:val="bottom"/>
          </w:tcPr>
          <w:p w:rsidR="000376DE" w:rsidRPr="00FE1023" w:rsidRDefault="000376DE" w:rsidP="00557CB9">
            <w:pPr>
              <w:jc w:val="right"/>
              <w:rPr>
                <w:sz w:val="24"/>
                <w:szCs w:val="24"/>
              </w:rPr>
            </w:pPr>
            <w:r w:rsidRPr="00FE1023">
              <w:rPr>
                <w:sz w:val="24"/>
                <w:szCs w:val="24"/>
              </w:rPr>
              <w:t xml:space="preserve">                 140 </w:t>
            </w:r>
          </w:p>
        </w:tc>
      </w:tr>
      <w:tr w:rsidR="000376DE" w:rsidRPr="00446327">
        <w:trPr>
          <w:trHeight w:val="250"/>
        </w:trPr>
        <w:tc>
          <w:tcPr>
            <w:tcW w:w="3900" w:type="dxa"/>
            <w:vAlign w:val="bottom"/>
          </w:tcPr>
          <w:p w:rsidR="000376DE" w:rsidRPr="00446327" w:rsidRDefault="000376DE" w:rsidP="00557CB9">
            <w:pPr>
              <w:rPr>
                <w:b/>
                <w:snapToGrid w:val="0"/>
                <w:color w:val="000000"/>
                <w:sz w:val="24"/>
                <w:szCs w:val="24"/>
              </w:rPr>
            </w:pPr>
            <w:r w:rsidRPr="00446327">
              <w:rPr>
                <w:b/>
                <w:snapToGrid w:val="0"/>
                <w:color w:val="000000"/>
                <w:sz w:val="24"/>
                <w:szCs w:val="24"/>
              </w:rPr>
              <w:t>Total</w:t>
            </w:r>
          </w:p>
        </w:tc>
        <w:tc>
          <w:tcPr>
            <w:tcW w:w="1890" w:type="dxa"/>
            <w:tcBorders>
              <w:top w:val="single" w:sz="4" w:space="0" w:color="auto"/>
              <w:bottom w:val="double" w:sz="4" w:space="0" w:color="auto"/>
            </w:tcBorders>
            <w:vAlign w:val="bottom"/>
          </w:tcPr>
          <w:p w:rsidR="000376DE" w:rsidRPr="00FE1023" w:rsidRDefault="00261D36" w:rsidP="00557CB9">
            <w:pPr>
              <w:jc w:val="right"/>
              <w:rPr>
                <w:sz w:val="24"/>
                <w:szCs w:val="24"/>
              </w:rPr>
            </w:pPr>
            <w:r w:rsidRPr="00FE1023">
              <w:rPr>
                <w:sz w:val="24"/>
                <w:szCs w:val="24"/>
              </w:rPr>
              <w:t>220</w:t>
            </w:r>
          </w:p>
        </w:tc>
        <w:tc>
          <w:tcPr>
            <w:tcW w:w="1530" w:type="dxa"/>
            <w:tcBorders>
              <w:top w:val="single" w:sz="4" w:space="0" w:color="auto"/>
              <w:bottom w:val="double" w:sz="4" w:space="0" w:color="auto"/>
            </w:tcBorders>
            <w:vAlign w:val="bottom"/>
          </w:tcPr>
          <w:p w:rsidR="000376DE" w:rsidRPr="00FE1023" w:rsidRDefault="000376DE" w:rsidP="00557CB9">
            <w:pPr>
              <w:jc w:val="right"/>
              <w:rPr>
                <w:sz w:val="24"/>
                <w:szCs w:val="24"/>
              </w:rPr>
            </w:pPr>
            <w:r w:rsidRPr="00FE1023">
              <w:rPr>
                <w:sz w:val="24"/>
                <w:szCs w:val="24"/>
              </w:rPr>
              <w:t xml:space="preserve">                 140 </w:t>
            </w:r>
          </w:p>
        </w:tc>
      </w:tr>
    </w:tbl>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0376DE" w:rsidRPr="00446327" w:rsidRDefault="000376DE" w:rsidP="000376DE">
      <w:pPr>
        <w:tabs>
          <w:tab w:val="left" w:pos="440"/>
        </w:tabs>
        <w:rPr>
          <w:sz w:val="24"/>
          <w:szCs w:val="24"/>
        </w:rPr>
      </w:pPr>
    </w:p>
    <w:p w:rsidR="00972C6E" w:rsidRPr="00446327" w:rsidRDefault="00972C6E" w:rsidP="00010006">
      <w:pPr>
        <w:tabs>
          <w:tab w:val="left" w:pos="440"/>
        </w:tabs>
        <w:rPr>
          <w:sz w:val="24"/>
          <w:szCs w:val="24"/>
        </w:rPr>
      </w:pPr>
    </w:p>
    <w:tbl>
      <w:tblPr>
        <w:tblpPr w:leftFromText="180" w:rightFromText="180" w:vertAnchor="text" w:horzAnchor="margin" w:tblpXSpec="center" w:tblpY="93"/>
        <w:tblW w:w="7320" w:type="dxa"/>
        <w:tblLayout w:type="fixed"/>
        <w:tblCellMar>
          <w:left w:w="30" w:type="dxa"/>
          <w:right w:w="30" w:type="dxa"/>
        </w:tblCellMar>
        <w:tblLook w:val="0000"/>
      </w:tblPr>
      <w:tblGrid>
        <w:gridCol w:w="3900"/>
        <w:gridCol w:w="1890"/>
        <w:gridCol w:w="1530"/>
      </w:tblGrid>
      <w:tr w:rsidR="00777B02" w:rsidRPr="00446327">
        <w:trPr>
          <w:gridAfter w:val="2"/>
          <w:wAfter w:w="3420" w:type="dxa"/>
          <w:trHeight w:val="250"/>
        </w:trPr>
        <w:tc>
          <w:tcPr>
            <w:tcW w:w="3900" w:type="dxa"/>
            <w:vAlign w:val="bottom"/>
          </w:tcPr>
          <w:p w:rsidR="00777B02" w:rsidRPr="00446327" w:rsidRDefault="00777B02" w:rsidP="00A66C91">
            <w:pPr>
              <w:rPr>
                <w:b/>
                <w:snapToGrid w:val="0"/>
                <w:color w:val="000000"/>
                <w:sz w:val="24"/>
                <w:szCs w:val="24"/>
              </w:rPr>
            </w:pPr>
          </w:p>
        </w:tc>
      </w:tr>
      <w:tr w:rsidR="00777B02" w:rsidRPr="00446327">
        <w:trPr>
          <w:trHeight w:val="250"/>
        </w:trPr>
        <w:tc>
          <w:tcPr>
            <w:tcW w:w="3900" w:type="dxa"/>
            <w:vAlign w:val="bottom"/>
          </w:tcPr>
          <w:p w:rsidR="00777B02" w:rsidRPr="00446327" w:rsidRDefault="00777B02" w:rsidP="00A66C91">
            <w:pPr>
              <w:rPr>
                <w:b/>
                <w:snapToGrid w:val="0"/>
                <w:color w:val="000000"/>
                <w:sz w:val="24"/>
                <w:szCs w:val="24"/>
              </w:rPr>
            </w:pPr>
          </w:p>
        </w:tc>
        <w:tc>
          <w:tcPr>
            <w:tcW w:w="3420" w:type="dxa"/>
            <w:gridSpan w:val="2"/>
            <w:vAlign w:val="center"/>
          </w:tcPr>
          <w:p w:rsidR="00777B02" w:rsidRPr="00446327" w:rsidRDefault="00404B1B" w:rsidP="00A66C91">
            <w:pPr>
              <w:jc w:val="center"/>
              <w:rPr>
                <w:b/>
                <w:bCs/>
                <w:color w:val="000000"/>
                <w:sz w:val="24"/>
                <w:szCs w:val="24"/>
              </w:rPr>
            </w:pPr>
            <w:r w:rsidRPr="00446327">
              <w:rPr>
                <w:b/>
                <w:snapToGrid w:val="0"/>
                <w:color w:val="000000"/>
                <w:sz w:val="24"/>
                <w:szCs w:val="24"/>
              </w:rPr>
              <w:t>La cost amortizat</w:t>
            </w:r>
          </w:p>
        </w:tc>
      </w:tr>
      <w:tr w:rsidR="009619C9" w:rsidRPr="00446327">
        <w:trPr>
          <w:trHeight w:val="250"/>
        </w:trPr>
        <w:tc>
          <w:tcPr>
            <w:tcW w:w="3900" w:type="dxa"/>
            <w:vAlign w:val="bottom"/>
          </w:tcPr>
          <w:p w:rsidR="009619C9" w:rsidRPr="00446327" w:rsidRDefault="009619C9" w:rsidP="009619C9">
            <w:pPr>
              <w:rPr>
                <w:b/>
                <w:snapToGrid w:val="0"/>
                <w:color w:val="000000"/>
                <w:sz w:val="24"/>
                <w:szCs w:val="24"/>
              </w:rPr>
            </w:pPr>
            <w:r w:rsidRPr="00446327">
              <w:rPr>
                <w:b/>
                <w:snapToGrid w:val="0"/>
                <w:color w:val="000000"/>
                <w:sz w:val="24"/>
                <w:szCs w:val="24"/>
              </w:rPr>
              <w:t>DATORII</w:t>
            </w:r>
          </w:p>
        </w:tc>
        <w:tc>
          <w:tcPr>
            <w:tcW w:w="1890" w:type="dxa"/>
            <w:vAlign w:val="center"/>
          </w:tcPr>
          <w:p w:rsidR="009619C9" w:rsidRPr="00435E23" w:rsidRDefault="009619C9" w:rsidP="00261D36">
            <w:pPr>
              <w:jc w:val="center"/>
              <w:rPr>
                <w:b/>
                <w:bCs/>
                <w:sz w:val="24"/>
                <w:szCs w:val="24"/>
              </w:rPr>
            </w:pPr>
            <w:r w:rsidRPr="00435E23">
              <w:rPr>
                <w:b/>
                <w:bCs/>
                <w:sz w:val="24"/>
                <w:szCs w:val="24"/>
              </w:rPr>
              <w:t>31-Dec-1</w:t>
            </w:r>
            <w:r w:rsidR="00261D36">
              <w:rPr>
                <w:b/>
                <w:bCs/>
                <w:sz w:val="24"/>
                <w:szCs w:val="24"/>
              </w:rPr>
              <w:t>5</w:t>
            </w:r>
          </w:p>
        </w:tc>
        <w:tc>
          <w:tcPr>
            <w:tcW w:w="1530" w:type="dxa"/>
            <w:vAlign w:val="center"/>
          </w:tcPr>
          <w:p w:rsidR="009619C9" w:rsidRPr="00FE1023" w:rsidRDefault="009619C9" w:rsidP="00261D36">
            <w:pPr>
              <w:jc w:val="center"/>
              <w:rPr>
                <w:b/>
                <w:bCs/>
                <w:sz w:val="24"/>
                <w:szCs w:val="24"/>
              </w:rPr>
            </w:pPr>
            <w:r w:rsidRPr="00FE1023">
              <w:rPr>
                <w:b/>
                <w:bCs/>
                <w:sz w:val="24"/>
                <w:szCs w:val="24"/>
              </w:rPr>
              <w:t>31-Dec-1</w:t>
            </w:r>
            <w:r w:rsidR="00261D36" w:rsidRPr="00FE1023">
              <w:rPr>
                <w:b/>
                <w:bCs/>
                <w:sz w:val="24"/>
                <w:szCs w:val="24"/>
              </w:rPr>
              <w:t>4</w:t>
            </w:r>
          </w:p>
        </w:tc>
      </w:tr>
      <w:tr w:rsidR="00261D36" w:rsidRPr="00446327">
        <w:trPr>
          <w:trHeight w:val="250"/>
        </w:trPr>
        <w:tc>
          <w:tcPr>
            <w:tcW w:w="3900" w:type="dxa"/>
            <w:vAlign w:val="bottom"/>
          </w:tcPr>
          <w:p w:rsidR="00261D36" w:rsidRPr="00446327" w:rsidRDefault="00261D36" w:rsidP="00261D36">
            <w:pPr>
              <w:rPr>
                <w:sz w:val="24"/>
                <w:szCs w:val="24"/>
              </w:rPr>
            </w:pPr>
            <w:r w:rsidRPr="00446327">
              <w:rPr>
                <w:sz w:val="24"/>
                <w:szCs w:val="24"/>
              </w:rPr>
              <w:t>Datorii comerciale si similare</w:t>
            </w:r>
          </w:p>
        </w:tc>
        <w:tc>
          <w:tcPr>
            <w:tcW w:w="1890" w:type="dxa"/>
            <w:vAlign w:val="bottom"/>
          </w:tcPr>
          <w:p w:rsidR="00261D36" w:rsidRPr="00435E23" w:rsidRDefault="00A10898" w:rsidP="00261D36">
            <w:pPr>
              <w:jc w:val="right"/>
              <w:rPr>
                <w:sz w:val="24"/>
                <w:szCs w:val="24"/>
              </w:rPr>
            </w:pPr>
            <w:r>
              <w:rPr>
                <w:sz w:val="24"/>
                <w:szCs w:val="24"/>
              </w:rPr>
              <w:t>71.391.757</w:t>
            </w:r>
          </w:p>
        </w:tc>
        <w:tc>
          <w:tcPr>
            <w:tcW w:w="1530" w:type="dxa"/>
            <w:vAlign w:val="bottom"/>
          </w:tcPr>
          <w:p w:rsidR="00261D36" w:rsidRPr="00FE1023" w:rsidRDefault="00261D36" w:rsidP="00261D36">
            <w:pPr>
              <w:jc w:val="right"/>
              <w:rPr>
                <w:sz w:val="24"/>
                <w:szCs w:val="24"/>
              </w:rPr>
            </w:pPr>
            <w:r w:rsidRPr="00FE1023">
              <w:rPr>
                <w:sz w:val="24"/>
                <w:szCs w:val="24"/>
              </w:rPr>
              <w:t>46.916.170</w:t>
            </w:r>
          </w:p>
        </w:tc>
      </w:tr>
      <w:tr w:rsidR="00261D36" w:rsidRPr="00446327">
        <w:trPr>
          <w:trHeight w:val="250"/>
        </w:trPr>
        <w:tc>
          <w:tcPr>
            <w:tcW w:w="3900" w:type="dxa"/>
            <w:vAlign w:val="bottom"/>
          </w:tcPr>
          <w:p w:rsidR="00261D36" w:rsidRPr="00446327" w:rsidRDefault="00261D36" w:rsidP="00261D36">
            <w:pPr>
              <w:rPr>
                <w:sz w:val="24"/>
                <w:szCs w:val="24"/>
              </w:rPr>
            </w:pPr>
            <w:r w:rsidRPr="00446327">
              <w:rPr>
                <w:sz w:val="24"/>
                <w:szCs w:val="24"/>
              </w:rPr>
              <w:t>Imprumuturi pe termen scurt</w:t>
            </w:r>
          </w:p>
        </w:tc>
        <w:tc>
          <w:tcPr>
            <w:tcW w:w="1890" w:type="dxa"/>
            <w:vAlign w:val="bottom"/>
          </w:tcPr>
          <w:p w:rsidR="00261D36" w:rsidRPr="00435E23" w:rsidRDefault="00A10898" w:rsidP="00261D36">
            <w:pPr>
              <w:jc w:val="right"/>
              <w:rPr>
                <w:sz w:val="24"/>
                <w:szCs w:val="24"/>
              </w:rPr>
            </w:pPr>
            <w:r>
              <w:rPr>
                <w:sz w:val="24"/>
                <w:szCs w:val="24"/>
              </w:rPr>
              <w:t>41.778.509</w:t>
            </w:r>
          </w:p>
        </w:tc>
        <w:tc>
          <w:tcPr>
            <w:tcW w:w="1530" w:type="dxa"/>
            <w:vAlign w:val="bottom"/>
          </w:tcPr>
          <w:p w:rsidR="00261D36" w:rsidRPr="00FE1023" w:rsidRDefault="00261D36" w:rsidP="00261D36">
            <w:pPr>
              <w:jc w:val="right"/>
              <w:rPr>
                <w:sz w:val="24"/>
                <w:szCs w:val="24"/>
              </w:rPr>
            </w:pPr>
            <w:r w:rsidRPr="00FE1023">
              <w:rPr>
                <w:sz w:val="24"/>
                <w:szCs w:val="24"/>
              </w:rPr>
              <w:t>54.783.341</w:t>
            </w:r>
          </w:p>
        </w:tc>
      </w:tr>
      <w:tr w:rsidR="00261D36" w:rsidRPr="00446327">
        <w:trPr>
          <w:trHeight w:val="250"/>
        </w:trPr>
        <w:tc>
          <w:tcPr>
            <w:tcW w:w="3900" w:type="dxa"/>
            <w:vAlign w:val="bottom"/>
          </w:tcPr>
          <w:p w:rsidR="00261D36" w:rsidRPr="00446327" w:rsidRDefault="00261D36" w:rsidP="00261D36">
            <w:pPr>
              <w:rPr>
                <w:sz w:val="24"/>
                <w:szCs w:val="24"/>
                <w:lang w:val="es-PE"/>
              </w:rPr>
            </w:pPr>
            <w:r w:rsidRPr="00446327">
              <w:rPr>
                <w:sz w:val="24"/>
                <w:szCs w:val="24"/>
                <w:lang w:val="es-PE"/>
              </w:rPr>
              <w:t>Datorii din impozite si taxe curente</w:t>
            </w:r>
          </w:p>
        </w:tc>
        <w:tc>
          <w:tcPr>
            <w:tcW w:w="1890" w:type="dxa"/>
            <w:vAlign w:val="bottom"/>
          </w:tcPr>
          <w:p w:rsidR="00261D36" w:rsidRPr="00435E23" w:rsidRDefault="00A10898" w:rsidP="00261D36">
            <w:pPr>
              <w:jc w:val="right"/>
              <w:rPr>
                <w:sz w:val="24"/>
                <w:szCs w:val="24"/>
              </w:rPr>
            </w:pPr>
            <w:r>
              <w:rPr>
                <w:sz w:val="24"/>
                <w:szCs w:val="24"/>
              </w:rPr>
              <w:t>8.989.373</w:t>
            </w:r>
          </w:p>
        </w:tc>
        <w:tc>
          <w:tcPr>
            <w:tcW w:w="1530" w:type="dxa"/>
            <w:vAlign w:val="bottom"/>
          </w:tcPr>
          <w:p w:rsidR="00261D36" w:rsidRPr="00FE1023" w:rsidRDefault="00261D36" w:rsidP="00261D36">
            <w:pPr>
              <w:jc w:val="right"/>
              <w:rPr>
                <w:sz w:val="24"/>
                <w:szCs w:val="24"/>
              </w:rPr>
            </w:pPr>
            <w:r w:rsidRPr="00FE1023">
              <w:rPr>
                <w:sz w:val="24"/>
                <w:szCs w:val="24"/>
              </w:rPr>
              <w:t>12.436.407</w:t>
            </w:r>
          </w:p>
        </w:tc>
      </w:tr>
      <w:tr w:rsidR="00261D36" w:rsidRPr="00446327">
        <w:trPr>
          <w:trHeight w:val="250"/>
        </w:trPr>
        <w:tc>
          <w:tcPr>
            <w:tcW w:w="3900" w:type="dxa"/>
            <w:vAlign w:val="bottom"/>
          </w:tcPr>
          <w:p w:rsidR="00261D36" w:rsidRPr="00446327" w:rsidRDefault="00261D36" w:rsidP="00261D36">
            <w:pPr>
              <w:rPr>
                <w:snapToGrid w:val="0"/>
                <w:color w:val="000000"/>
                <w:sz w:val="24"/>
                <w:szCs w:val="24"/>
              </w:rPr>
            </w:pPr>
            <w:r w:rsidRPr="00446327">
              <w:rPr>
                <w:snapToGrid w:val="0"/>
                <w:color w:val="000000"/>
                <w:sz w:val="24"/>
                <w:szCs w:val="24"/>
              </w:rPr>
              <w:t>Provizioane pe termen scurt</w:t>
            </w:r>
          </w:p>
        </w:tc>
        <w:tc>
          <w:tcPr>
            <w:tcW w:w="1890" w:type="dxa"/>
            <w:tcBorders>
              <w:bottom w:val="single" w:sz="4" w:space="0" w:color="auto"/>
            </w:tcBorders>
            <w:vAlign w:val="bottom"/>
          </w:tcPr>
          <w:p w:rsidR="00261D36" w:rsidRPr="00435E23" w:rsidRDefault="00A10898" w:rsidP="00261D36">
            <w:pPr>
              <w:jc w:val="right"/>
              <w:rPr>
                <w:sz w:val="24"/>
                <w:szCs w:val="24"/>
              </w:rPr>
            </w:pPr>
            <w:r>
              <w:rPr>
                <w:sz w:val="24"/>
                <w:szCs w:val="24"/>
              </w:rPr>
              <w:t>7.179.938</w:t>
            </w:r>
          </w:p>
        </w:tc>
        <w:tc>
          <w:tcPr>
            <w:tcW w:w="1530" w:type="dxa"/>
            <w:tcBorders>
              <w:bottom w:val="single" w:sz="4" w:space="0" w:color="auto"/>
            </w:tcBorders>
            <w:vAlign w:val="bottom"/>
          </w:tcPr>
          <w:p w:rsidR="00261D36" w:rsidRPr="00FE1023" w:rsidRDefault="00261D36" w:rsidP="00261D36">
            <w:pPr>
              <w:jc w:val="right"/>
              <w:rPr>
                <w:sz w:val="24"/>
                <w:szCs w:val="24"/>
              </w:rPr>
            </w:pPr>
            <w:r w:rsidRPr="00FE1023">
              <w:rPr>
                <w:sz w:val="24"/>
                <w:szCs w:val="24"/>
              </w:rPr>
              <w:t>5.021.334</w:t>
            </w:r>
          </w:p>
        </w:tc>
      </w:tr>
      <w:tr w:rsidR="00261D36" w:rsidRPr="00446327">
        <w:trPr>
          <w:trHeight w:val="250"/>
        </w:trPr>
        <w:tc>
          <w:tcPr>
            <w:tcW w:w="3900" w:type="dxa"/>
            <w:vAlign w:val="bottom"/>
          </w:tcPr>
          <w:p w:rsidR="00261D36" w:rsidRPr="00446327" w:rsidRDefault="00261D36" w:rsidP="00261D36">
            <w:pPr>
              <w:rPr>
                <w:b/>
                <w:snapToGrid w:val="0"/>
                <w:color w:val="000000"/>
                <w:sz w:val="24"/>
                <w:szCs w:val="24"/>
              </w:rPr>
            </w:pPr>
            <w:r w:rsidRPr="00446327">
              <w:rPr>
                <w:b/>
                <w:snapToGrid w:val="0"/>
                <w:color w:val="000000"/>
                <w:sz w:val="24"/>
                <w:szCs w:val="24"/>
              </w:rPr>
              <w:t>Total</w:t>
            </w:r>
          </w:p>
        </w:tc>
        <w:tc>
          <w:tcPr>
            <w:tcW w:w="1890" w:type="dxa"/>
            <w:tcBorders>
              <w:top w:val="single" w:sz="4" w:space="0" w:color="auto"/>
              <w:bottom w:val="double" w:sz="4" w:space="0" w:color="auto"/>
            </w:tcBorders>
            <w:vAlign w:val="bottom"/>
          </w:tcPr>
          <w:p w:rsidR="00261D36" w:rsidRPr="006360B3" w:rsidRDefault="00A10898" w:rsidP="00261D36">
            <w:pPr>
              <w:jc w:val="right"/>
              <w:rPr>
                <w:b/>
                <w:sz w:val="24"/>
                <w:szCs w:val="24"/>
              </w:rPr>
            </w:pPr>
            <w:r>
              <w:rPr>
                <w:b/>
                <w:sz w:val="24"/>
                <w:szCs w:val="24"/>
              </w:rPr>
              <w:t>129.339.577</w:t>
            </w:r>
          </w:p>
        </w:tc>
        <w:tc>
          <w:tcPr>
            <w:tcW w:w="1530" w:type="dxa"/>
            <w:tcBorders>
              <w:top w:val="single" w:sz="4" w:space="0" w:color="auto"/>
              <w:bottom w:val="double" w:sz="4" w:space="0" w:color="auto"/>
            </w:tcBorders>
            <w:vAlign w:val="bottom"/>
          </w:tcPr>
          <w:p w:rsidR="00261D36" w:rsidRPr="00FE1023" w:rsidRDefault="00261D36" w:rsidP="00261D36">
            <w:pPr>
              <w:jc w:val="right"/>
              <w:rPr>
                <w:b/>
                <w:sz w:val="24"/>
                <w:szCs w:val="24"/>
              </w:rPr>
            </w:pPr>
            <w:r w:rsidRPr="00FE1023">
              <w:rPr>
                <w:b/>
                <w:sz w:val="24"/>
                <w:szCs w:val="24"/>
              </w:rPr>
              <w:t>119.157.252</w:t>
            </w:r>
          </w:p>
        </w:tc>
      </w:tr>
    </w:tbl>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777B02" w:rsidRPr="00446327" w:rsidRDefault="00777B02" w:rsidP="00777B02">
      <w:pPr>
        <w:tabs>
          <w:tab w:val="left" w:pos="440"/>
        </w:tabs>
        <w:rPr>
          <w:sz w:val="24"/>
          <w:szCs w:val="24"/>
        </w:rPr>
      </w:pPr>
    </w:p>
    <w:p w:rsidR="00972C6E" w:rsidRPr="00446327" w:rsidRDefault="00972C6E" w:rsidP="00010006">
      <w:pPr>
        <w:tabs>
          <w:tab w:val="left" w:pos="440"/>
        </w:tabs>
        <w:rPr>
          <w:sz w:val="24"/>
          <w:szCs w:val="24"/>
        </w:rPr>
      </w:pPr>
    </w:p>
    <w:p w:rsidR="00800BB4" w:rsidRPr="00446327" w:rsidRDefault="00800BB4" w:rsidP="00464A6C">
      <w:pPr>
        <w:tabs>
          <w:tab w:val="left" w:pos="440"/>
        </w:tabs>
        <w:rPr>
          <w:sz w:val="24"/>
          <w:szCs w:val="24"/>
        </w:rPr>
      </w:pPr>
    </w:p>
    <w:p w:rsidR="00665B21" w:rsidRPr="00446327" w:rsidRDefault="00665B21" w:rsidP="00665B21">
      <w:pPr>
        <w:tabs>
          <w:tab w:val="left" w:pos="442"/>
        </w:tabs>
        <w:spacing w:before="120"/>
        <w:jc w:val="both"/>
        <w:rPr>
          <w:color w:val="000000"/>
          <w:sz w:val="24"/>
          <w:szCs w:val="24"/>
          <w:lang w:val="es-PE"/>
        </w:rPr>
      </w:pPr>
      <w:r w:rsidRPr="00446327">
        <w:rPr>
          <w:color w:val="000000"/>
          <w:sz w:val="24"/>
          <w:szCs w:val="24"/>
          <w:lang w:val="es-PE"/>
        </w:rPr>
        <w:t>Obiectivul general al Consiliului de Administra</w:t>
      </w:r>
      <w:r w:rsidR="00A70A97" w:rsidRPr="00446327">
        <w:rPr>
          <w:color w:val="000000"/>
          <w:sz w:val="24"/>
          <w:szCs w:val="24"/>
          <w:lang w:val="es-PE"/>
        </w:rPr>
        <w:t>t</w:t>
      </w:r>
      <w:r w:rsidRPr="00446327">
        <w:rPr>
          <w:color w:val="000000"/>
          <w:sz w:val="24"/>
          <w:szCs w:val="24"/>
          <w:lang w:val="es-PE"/>
        </w:rPr>
        <w:t xml:space="preserve">ie este de a stabili politici care </w:t>
      </w:r>
      <w:r w:rsidR="008B64C6">
        <w:rPr>
          <w:color w:val="000000"/>
          <w:sz w:val="24"/>
          <w:szCs w:val="24"/>
          <w:lang w:val="es-PE"/>
        </w:rPr>
        <w:t>i</w:t>
      </w:r>
      <w:r w:rsidRPr="00446327">
        <w:rPr>
          <w:color w:val="000000"/>
          <w:sz w:val="24"/>
          <w:szCs w:val="24"/>
          <w:lang w:val="es-PE"/>
        </w:rPr>
        <w:t>ncearc</w:t>
      </w:r>
      <w:r w:rsidR="00A70A97" w:rsidRPr="00446327">
        <w:rPr>
          <w:color w:val="000000"/>
          <w:sz w:val="24"/>
          <w:szCs w:val="24"/>
          <w:lang w:val="es-PE"/>
        </w:rPr>
        <w:t>a</w:t>
      </w:r>
      <w:r w:rsidRPr="00446327">
        <w:rPr>
          <w:color w:val="000000"/>
          <w:sz w:val="24"/>
          <w:szCs w:val="24"/>
          <w:lang w:val="es-PE"/>
        </w:rPr>
        <w:t xml:space="preserve"> s</w:t>
      </w:r>
      <w:r w:rsidR="00A70A97" w:rsidRPr="00446327">
        <w:rPr>
          <w:color w:val="000000"/>
          <w:sz w:val="24"/>
          <w:szCs w:val="24"/>
          <w:lang w:val="es-PE"/>
        </w:rPr>
        <w:t>a</w:t>
      </w:r>
      <w:r w:rsidRPr="00446327">
        <w:rPr>
          <w:color w:val="000000"/>
          <w:sz w:val="24"/>
          <w:szCs w:val="24"/>
          <w:lang w:val="es-PE"/>
        </w:rPr>
        <w:t xml:space="preserve"> reduc</w:t>
      </w:r>
      <w:r w:rsidR="00A70A97" w:rsidRPr="00446327">
        <w:rPr>
          <w:color w:val="000000"/>
          <w:sz w:val="24"/>
          <w:szCs w:val="24"/>
          <w:lang w:val="es-PE"/>
        </w:rPr>
        <w:t>a</w:t>
      </w:r>
      <w:r w:rsidRPr="00446327">
        <w:rPr>
          <w:color w:val="000000"/>
          <w:sz w:val="24"/>
          <w:szCs w:val="24"/>
          <w:lang w:val="es-PE"/>
        </w:rPr>
        <w:t xml:space="preserve"> riscul pe cât posibil f</w:t>
      </w:r>
      <w:r w:rsidR="00A70A97" w:rsidRPr="00446327">
        <w:rPr>
          <w:color w:val="000000"/>
          <w:sz w:val="24"/>
          <w:szCs w:val="24"/>
          <w:lang w:val="es-PE"/>
        </w:rPr>
        <w:t>a</w:t>
      </w:r>
      <w:r w:rsidRPr="00446327">
        <w:rPr>
          <w:color w:val="000000"/>
          <w:sz w:val="24"/>
          <w:szCs w:val="24"/>
          <w:lang w:val="es-PE"/>
        </w:rPr>
        <w:t>r</w:t>
      </w:r>
      <w:r w:rsidR="00A70A97" w:rsidRPr="00446327">
        <w:rPr>
          <w:color w:val="000000"/>
          <w:sz w:val="24"/>
          <w:szCs w:val="24"/>
          <w:lang w:val="es-PE"/>
        </w:rPr>
        <w:t>a</w:t>
      </w:r>
      <w:r w:rsidRPr="00446327">
        <w:rPr>
          <w:color w:val="000000"/>
          <w:sz w:val="24"/>
          <w:szCs w:val="24"/>
          <w:lang w:val="es-PE"/>
        </w:rPr>
        <w:t xml:space="preserve"> a afecta </w:t>
      </w:r>
      <w:r w:rsidR="008B64C6">
        <w:rPr>
          <w:color w:val="000000"/>
          <w:sz w:val="24"/>
          <w:szCs w:val="24"/>
          <w:lang w:val="es-PE"/>
        </w:rPr>
        <w:t>i</w:t>
      </w:r>
      <w:r w:rsidRPr="00446327">
        <w:rPr>
          <w:color w:val="000000"/>
          <w:sz w:val="24"/>
          <w:szCs w:val="24"/>
          <w:lang w:val="es-PE"/>
        </w:rPr>
        <w:t xml:space="preserve">n mod nejustificat competitivitatea </w:t>
      </w:r>
      <w:r w:rsidR="00A70A97" w:rsidRPr="00446327">
        <w:rPr>
          <w:color w:val="000000"/>
          <w:sz w:val="24"/>
          <w:szCs w:val="24"/>
          <w:lang w:val="es-PE"/>
        </w:rPr>
        <w:t>s</w:t>
      </w:r>
      <w:r w:rsidRPr="00446327">
        <w:rPr>
          <w:color w:val="000000"/>
          <w:sz w:val="24"/>
          <w:szCs w:val="24"/>
          <w:lang w:val="es-PE"/>
        </w:rPr>
        <w:t xml:space="preserve">i flexibilitatea Societatii. </w:t>
      </w:r>
    </w:p>
    <w:p w:rsidR="00665B21" w:rsidRPr="00446327" w:rsidRDefault="00665B21" w:rsidP="00665B21">
      <w:pPr>
        <w:tabs>
          <w:tab w:val="left" w:pos="442"/>
        </w:tabs>
        <w:jc w:val="both"/>
        <w:rPr>
          <w:color w:val="000000"/>
          <w:sz w:val="24"/>
          <w:szCs w:val="24"/>
          <w:lang w:val="it-IT"/>
        </w:rPr>
      </w:pPr>
      <w:r w:rsidRPr="00446327">
        <w:rPr>
          <w:color w:val="000000"/>
          <w:sz w:val="24"/>
          <w:szCs w:val="24"/>
          <w:lang w:val="it-IT"/>
        </w:rPr>
        <w:lastRenderedPageBreak/>
        <w:t xml:space="preserve">Detalii suplimentare privind aceste politici sunt stabilite mai jos: </w:t>
      </w:r>
    </w:p>
    <w:p w:rsidR="00E61DD0" w:rsidRPr="00446327" w:rsidRDefault="00E61DD0" w:rsidP="00665B21">
      <w:pPr>
        <w:tabs>
          <w:tab w:val="left" w:pos="442"/>
        </w:tabs>
        <w:ind w:left="436"/>
        <w:rPr>
          <w:color w:val="000000"/>
          <w:sz w:val="24"/>
          <w:szCs w:val="24"/>
          <w:lang w:val="it-IT"/>
        </w:rPr>
      </w:pPr>
    </w:p>
    <w:p w:rsidR="00665B21" w:rsidRPr="00446327" w:rsidRDefault="00665B21" w:rsidP="00665B21">
      <w:pPr>
        <w:tabs>
          <w:tab w:val="left" w:pos="442"/>
        </w:tabs>
        <w:rPr>
          <w:b/>
          <w:bCs/>
          <w:i/>
          <w:iCs/>
          <w:color w:val="000000"/>
          <w:sz w:val="24"/>
          <w:szCs w:val="24"/>
          <w:lang w:val="it-IT"/>
        </w:rPr>
      </w:pPr>
      <w:r w:rsidRPr="00446327">
        <w:rPr>
          <w:b/>
          <w:bCs/>
          <w:i/>
          <w:iCs/>
          <w:color w:val="000000"/>
          <w:sz w:val="24"/>
          <w:szCs w:val="24"/>
          <w:lang w:val="it-IT"/>
        </w:rPr>
        <w:t xml:space="preserve">Riscul de credit </w:t>
      </w:r>
    </w:p>
    <w:p w:rsidR="00665B21" w:rsidRPr="00446327" w:rsidRDefault="00665B21" w:rsidP="00665B21">
      <w:pPr>
        <w:tabs>
          <w:tab w:val="left" w:pos="442"/>
        </w:tabs>
        <w:spacing w:before="120"/>
        <w:jc w:val="both"/>
        <w:rPr>
          <w:color w:val="000000"/>
          <w:sz w:val="24"/>
          <w:szCs w:val="24"/>
          <w:lang w:val="it-IT"/>
        </w:rPr>
      </w:pPr>
      <w:r w:rsidRPr="00446327">
        <w:rPr>
          <w:color w:val="000000"/>
          <w:sz w:val="24"/>
          <w:szCs w:val="24"/>
          <w:lang w:val="it-IT"/>
        </w:rPr>
        <w:t>Riscul de credit este riscul de pierdere financiar</w:t>
      </w:r>
      <w:r w:rsidR="00A70A97" w:rsidRPr="00446327">
        <w:rPr>
          <w:color w:val="000000"/>
          <w:sz w:val="24"/>
          <w:szCs w:val="24"/>
          <w:lang w:val="it-IT"/>
        </w:rPr>
        <w:t>a</w:t>
      </w:r>
      <w:r w:rsidRPr="00446327">
        <w:rPr>
          <w:color w:val="000000"/>
          <w:sz w:val="24"/>
          <w:szCs w:val="24"/>
          <w:lang w:val="it-IT"/>
        </w:rPr>
        <w:t xml:space="preserve"> pentru Societatea care apare dac</w:t>
      </w:r>
      <w:r w:rsidR="00A70A97" w:rsidRPr="00446327">
        <w:rPr>
          <w:color w:val="000000"/>
          <w:sz w:val="24"/>
          <w:szCs w:val="24"/>
          <w:lang w:val="it-IT"/>
        </w:rPr>
        <w:t>a</w:t>
      </w:r>
      <w:r w:rsidRPr="00446327">
        <w:rPr>
          <w:color w:val="000000"/>
          <w:sz w:val="24"/>
          <w:szCs w:val="24"/>
          <w:lang w:val="it-IT"/>
        </w:rPr>
        <w:t xml:space="preserve"> un client sau o contrapartid</w:t>
      </w:r>
      <w:r w:rsidR="00A70A97" w:rsidRPr="00446327">
        <w:rPr>
          <w:color w:val="000000"/>
          <w:sz w:val="24"/>
          <w:szCs w:val="24"/>
          <w:lang w:val="it-IT"/>
        </w:rPr>
        <w:t>a</w:t>
      </w:r>
      <w:r w:rsidRPr="00446327">
        <w:rPr>
          <w:color w:val="000000"/>
          <w:sz w:val="24"/>
          <w:szCs w:val="24"/>
          <w:lang w:val="it-IT"/>
        </w:rPr>
        <w:t xml:space="preserve"> la un instrument financiar nu </w:t>
      </w:r>
      <w:r w:rsidR="008B64C6">
        <w:rPr>
          <w:color w:val="000000"/>
          <w:sz w:val="24"/>
          <w:szCs w:val="24"/>
          <w:lang w:val="it-IT"/>
        </w:rPr>
        <w:t>i</w:t>
      </w:r>
      <w:r w:rsidR="00A70A97" w:rsidRPr="00446327">
        <w:rPr>
          <w:color w:val="000000"/>
          <w:sz w:val="24"/>
          <w:szCs w:val="24"/>
          <w:lang w:val="it-IT"/>
        </w:rPr>
        <w:t>s</w:t>
      </w:r>
      <w:r w:rsidRPr="00446327">
        <w:rPr>
          <w:color w:val="000000"/>
          <w:sz w:val="24"/>
          <w:szCs w:val="24"/>
          <w:lang w:val="it-IT"/>
        </w:rPr>
        <w:t xml:space="preserve">i </w:t>
      </w:r>
      <w:r w:rsidR="008B64C6">
        <w:rPr>
          <w:color w:val="000000"/>
          <w:sz w:val="24"/>
          <w:szCs w:val="24"/>
          <w:lang w:val="it-IT"/>
        </w:rPr>
        <w:t>i</w:t>
      </w:r>
      <w:r w:rsidRPr="00446327">
        <w:rPr>
          <w:color w:val="000000"/>
          <w:sz w:val="24"/>
          <w:szCs w:val="24"/>
          <w:lang w:val="it-IT"/>
        </w:rPr>
        <w:t>ndepline</w:t>
      </w:r>
      <w:r w:rsidR="00A70A97" w:rsidRPr="00446327">
        <w:rPr>
          <w:color w:val="000000"/>
          <w:sz w:val="24"/>
          <w:szCs w:val="24"/>
          <w:lang w:val="it-IT"/>
        </w:rPr>
        <w:t>s</w:t>
      </w:r>
      <w:r w:rsidRPr="00446327">
        <w:rPr>
          <w:color w:val="000000"/>
          <w:sz w:val="24"/>
          <w:szCs w:val="24"/>
          <w:lang w:val="it-IT"/>
        </w:rPr>
        <w:t>te obliga</w:t>
      </w:r>
      <w:r w:rsidR="00A70A97" w:rsidRPr="00446327">
        <w:rPr>
          <w:color w:val="000000"/>
          <w:sz w:val="24"/>
          <w:szCs w:val="24"/>
          <w:lang w:val="it-IT"/>
        </w:rPr>
        <w:t>t</w:t>
      </w:r>
      <w:r w:rsidRPr="00446327">
        <w:rPr>
          <w:color w:val="000000"/>
          <w:sz w:val="24"/>
          <w:szCs w:val="24"/>
          <w:lang w:val="it-IT"/>
        </w:rPr>
        <w:t xml:space="preserve">iile contractuale. Societatea este expusa </w:t>
      </w:r>
      <w:r w:rsidR="008B64C6">
        <w:rPr>
          <w:color w:val="000000"/>
          <w:sz w:val="24"/>
          <w:szCs w:val="24"/>
          <w:lang w:val="it-IT"/>
        </w:rPr>
        <w:t>i</w:t>
      </w:r>
      <w:r w:rsidRPr="00446327">
        <w:rPr>
          <w:color w:val="000000"/>
          <w:sz w:val="24"/>
          <w:szCs w:val="24"/>
          <w:lang w:val="it-IT"/>
        </w:rPr>
        <w:t>n principal la riscul de credit ap</w:t>
      </w:r>
      <w:r w:rsidR="00A70A97" w:rsidRPr="00446327">
        <w:rPr>
          <w:color w:val="000000"/>
          <w:sz w:val="24"/>
          <w:szCs w:val="24"/>
          <w:lang w:val="it-IT"/>
        </w:rPr>
        <w:t>a</w:t>
      </w:r>
      <w:r w:rsidRPr="00446327">
        <w:rPr>
          <w:color w:val="000000"/>
          <w:sz w:val="24"/>
          <w:szCs w:val="24"/>
          <w:lang w:val="it-IT"/>
        </w:rPr>
        <w:t>rut din vânz</w:t>
      </w:r>
      <w:r w:rsidR="00A70A97" w:rsidRPr="00446327">
        <w:rPr>
          <w:color w:val="000000"/>
          <w:sz w:val="24"/>
          <w:szCs w:val="24"/>
          <w:lang w:val="it-IT"/>
        </w:rPr>
        <w:t>a</w:t>
      </w:r>
      <w:r w:rsidRPr="00446327">
        <w:rPr>
          <w:color w:val="000000"/>
          <w:sz w:val="24"/>
          <w:szCs w:val="24"/>
          <w:lang w:val="it-IT"/>
        </w:rPr>
        <w:t xml:space="preserve">ri catre clienti. </w:t>
      </w:r>
    </w:p>
    <w:p w:rsidR="00665B21" w:rsidRPr="00446327" w:rsidRDefault="00665B21" w:rsidP="00665B21">
      <w:pPr>
        <w:tabs>
          <w:tab w:val="left" w:pos="442"/>
        </w:tabs>
        <w:spacing w:before="120"/>
        <w:jc w:val="both"/>
        <w:rPr>
          <w:color w:val="000000"/>
          <w:sz w:val="24"/>
          <w:szCs w:val="24"/>
          <w:lang w:val="it-IT"/>
        </w:rPr>
      </w:pPr>
      <w:r w:rsidRPr="00446327">
        <w:rPr>
          <w:color w:val="000000"/>
          <w:sz w:val="24"/>
          <w:szCs w:val="24"/>
          <w:lang w:val="it-IT"/>
        </w:rPr>
        <w:t xml:space="preserve">La nivelul societatii exista o Politica Comerciala , aprobata de consiliul de Administratie al SC </w:t>
      </w:r>
      <w:r w:rsidR="00985607" w:rsidRPr="00446327">
        <w:rPr>
          <w:color w:val="000000"/>
          <w:sz w:val="24"/>
          <w:szCs w:val="24"/>
          <w:lang w:val="it-IT"/>
        </w:rPr>
        <w:t>Antibiotice SA</w:t>
      </w:r>
      <w:r w:rsidRPr="00446327">
        <w:rPr>
          <w:color w:val="000000"/>
          <w:sz w:val="24"/>
          <w:szCs w:val="24"/>
          <w:lang w:val="it-IT"/>
        </w:rPr>
        <w:t>. In aceasta sunt prezentate clar conditiile comerciale de vanzare si exista conditii impuse in selectia clientilor.</w:t>
      </w:r>
    </w:p>
    <w:p w:rsidR="00665B21" w:rsidRPr="00446327" w:rsidRDefault="00985607" w:rsidP="00665B21">
      <w:pPr>
        <w:tabs>
          <w:tab w:val="left" w:pos="442"/>
        </w:tabs>
        <w:spacing w:before="120"/>
        <w:jc w:val="both"/>
        <w:rPr>
          <w:color w:val="000000"/>
          <w:sz w:val="24"/>
          <w:szCs w:val="24"/>
          <w:lang w:val="it-IT"/>
        </w:rPr>
      </w:pPr>
      <w:r w:rsidRPr="00446327">
        <w:rPr>
          <w:color w:val="000000"/>
          <w:sz w:val="24"/>
          <w:szCs w:val="24"/>
          <w:lang w:val="it-IT"/>
        </w:rPr>
        <w:t>Antibiotice SA</w:t>
      </w:r>
      <w:r w:rsidR="00665B21" w:rsidRPr="00446327">
        <w:rPr>
          <w:color w:val="000000"/>
          <w:sz w:val="24"/>
          <w:szCs w:val="24"/>
          <w:lang w:val="it-IT"/>
        </w:rPr>
        <w:t xml:space="preserve"> lucreaza doar cu distribuitori mari din piata farmaceutica nationala.</w:t>
      </w:r>
      <w:r w:rsidR="00692E68" w:rsidRPr="00446327">
        <w:rPr>
          <w:color w:val="000000"/>
          <w:sz w:val="24"/>
          <w:szCs w:val="24"/>
          <w:lang w:val="it-IT"/>
        </w:rPr>
        <w:t xml:space="preserve"> </w:t>
      </w:r>
      <w:r w:rsidR="00665B21" w:rsidRPr="00446327">
        <w:rPr>
          <w:color w:val="000000"/>
          <w:sz w:val="24"/>
          <w:szCs w:val="24"/>
          <w:lang w:val="it-IT"/>
        </w:rPr>
        <w:t>La vanzarea la export, in toate situatiile in care este posibil, se contracteaza vanzarea cu plata in avans.</w:t>
      </w:r>
    </w:p>
    <w:p w:rsidR="007C443F" w:rsidRPr="00446327" w:rsidRDefault="007C443F" w:rsidP="00665B21">
      <w:pPr>
        <w:tabs>
          <w:tab w:val="left" w:pos="442"/>
        </w:tabs>
        <w:spacing w:before="120"/>
        <w:jc w:val="both"/>
        <w:rPr>
          <w:b/>
          <w:color w:val="000000"/>
          <w:sz w:val="24"/>
          <w:szCs w:val="24"/>
          <w:lang w:val="it-IT"/>
        </w:rPr>
      </w:pPr>
      <w:r w:rsidRPr="00446327">
        <w:rPr>
          <w:b/>
          <w:color w:val="000000"/>
          <w:sz w:val="24"/>
          <w:szCs w:val="24"/>
          <w:lang w:val="it-IT"/>
        </w:rPr>
        <w:t>Calculul si analiza situatiei nete ( capitaluri proprii )</w:t>
      </w:r>
    </w:p>
    <w:tbl>
      <w:tblPr>
        <w:tblW w:w="7104" w:type="dxa"/>
        <w:jc w:val="center"/>
        <w:tblInd w:w="108" w:type="dxa"/>
        <w:tblLook w:val="0000"/>
      </w:tblPr>
      <w:tblGrid>
        <w:gridCol w:w="4080"/>
        <w:gridCol w:w="1456"/>
        <w:gridCol w:w="1568"/>
      </w:tblGrid>
      <w:tr w:rsidR="0050253A" w:rsidRPr="00446327">
        <w:trPr>
          <w:trHeight w:val="300"/>
          <w:jc w:val="center"/>
        </w:trPr>
        <w:tc>
          <w:tcPr>
            <w:tcW w:w="4080" w:type="dxa"/>
            <w:tcBorders>
              <w:top w:val="nil"/>
              <w:left w:val="nil"/>
              <w:bottom w:val="nil"/>
              <w:right w:val="nil"/>
            </w:tcBorders>
            <w:shd w:val="clear" w:color="auto" w:fill="auto"/>
            <w:noWrap/>
            <w:vAlign w:val="bottom"/>
          </w:tcPr>
          <w:p w:rsidR="0050253A" w:rsidRPr="00446327" w:rsidRDefault="0050253A" w:rsidP="00AC2918">
            <w:pPr>
              <w:rPr>
                <w:sz w:val="24"/>
                <w:szCs w:val="24"/>
                <w:lang w:val="es-PE"/>
              </w:rPr>
            </w:pPr>
          </w:p>
        </w:tc>
        <w:tc>
          <w:tcPr>
            <w:tcW w:w="1456" w:type="dxa"/>
            <w:tcBorders>
              <w:top w:val="nil"/>
              <w:left w:val="nil"/>
              <w:bottom w:val="nil"/>
              <w:right w:val="nil"/>
            </w:tcBorders>
            <w:shd w:val="clear" w:color="auto" w:fill="auto"/>
            <w:noWrap/>
            <w:vAlign w:val="bottom"/>
          </w:tcPr>
          <w:p w:rsidR="0050253A" w:rsidRPr="00446327" w:rsidRDefault="0050253A" w:rsidP="00AC2918">
            <w:pPr>
              <w:jc w:val="right"/>
              <w:rPr>
                <w:b/>
                <w:bCs/>
                <w:sz w:val="24"/>
                <w:szCs w:val="24"/>
                <w:lang w:val="es-PE"/>
              </w:rPr>
            </w:pPr>
          </w:p>
        </w:tc>
        <w:tc>
          <w:tcPr>
            <w:tcW w:w="1568" w:type="dxa"/>
            <w:tcBorders>
              <w:top w:val="nil"/>
              <w:left w:val="nil"/>
              <w:bottom w:val="nil"/>
              <w:right w:val="nil"/>
            </w:tcBorders>
            <w:shd w:val="clear" w:color="auto" w:fill="auto"/>
            <w:noWrap/>
            <w:vAlign w:val="bottom"/>
          </w:tcPr>
          <w:p w:rsidR="0050253A" w:rsidRPr="00446327" w:rsidRDefault="0050253A" w:rsidP="00AC2918">
            <w:pPr>
              <w:jc w:val="right"/>
              <w:rPr>
                <w:b/>
                <w:bCs/>
                <w:sz w:val="24"/>
                <w:szCs w:val="24"/>
                <w:lang w:val="es-PE"/>
              </w:rPr>
            </w:pPr>
          </w:p>
        </w:tc>
      </w:tr>
      <w:tr w:rsidR="0050253A" w:rsidRPr="00446327">
        <w:trPr>
          <w:trHeight w:val="300"/>
          <w:jc w:val="center"/>
        </w:trPr>
        <w:tc>
          <w:tcPr>
            <w:tcW w:w="4080" w:type="dxa"/>
            <w:tcBorders>
              <w:top w:val="nil"/>
              <w:left w:val="nil"/>
              <w:bottom w:val="nil"/>
              <w:right w:val="nil"/>
            </w:tcBorders>
            <w:shd w:val="clear" w:color="auto" w:fill="auto"/>
            <w:noWrap/>
            <w:vAlign w:val="bottom"/>
          </w:tcPr>
          <w:p w:rsidR="0050253A" w:rsidRPr="00446327" w:rsidRDefault="0050253A" w:rsidP="000E7109">
            <w:pPr>
              <w:rPr>
                <w:b/>
                <w:sz w:val="24"/>
                <w:szCs w:val="24"/>
              </w:rPr>
            </w:pPr>
            <w:r w:rsidRPr="00446327">
              <w:rPr>
                <w:b/>
                <w:sz w:val="24"/>
                <w:szCs w:val="24"/>
              </w:rPr>
              <w:t>Indicatori (LEI)</w:t>
            </w:r>
          </w:p>
        </w:tc>
        <w:tc>
          <w:tcPr>
            <w:tcW w:w="1456" w:type="dxa"/>
            <w:tcBorders>
              <w:top w:val="nil"/>
              <w:left w:val="nil"/>
              <w:bottom w:val="nil"/>
              <w:right w:val="nil"/>
            </w:tcBorders>
            <w:shd w:val="clear" w:color="auto" w:fill="auto"/>
            <w:noWrap/>
            <w:vAlign w:val="bottom"/>
          </w:tcPr>
          <w:p w:rsidR="0050253A" w:rsidRPr="00446327" w:rsidRDefault="0050253A" w:rsidP="00261D36">
            <w:pPr>
              <w:jc w:val="right"/>
              <w:rPr>
                <w:b/>
                <w:bCs/>
                <w:sz w:val="24"/>
                <w:szCs w:val="24"/>
              </w:rPr>
            </w:pPr>
            <w:r w:rsidRPr="00446327">
              <w:rPr>
                <w:b/>
                <w:bCs/>
                <w:sz w:val="24"/>
                <w:szCs w:val="24"/>
              </w:rPr>
              <w:t>31-Dec-1</w:t>
            </w:r>
            <w:r w:rsidR="00261D36">
              <w:rPr>
                <w:b/>
                <w:bCs/>
                <w:sz w:val="24"/>
                <w:szCs w:val="24"/>
              </w:rPr>
              <w:t>5</w:t>
            </w:r>
          </w:p>
        </w:tc>
        <w:tc>
          <w:tcPr>
            <w:tcW w:w="1568" w:type="dxa"/>
            <w:tcBorders>
              <w:top w:val="nil"/>
              <w:left w:val="nil"/>
              <w:bottom w:val="nil"/>
              <w:right w:val="nil"/>
            </w:tcBorders>
            <w:shd w:val="clear" w:color="auto" w:fill="auto"/>
            <w:noWrap/>
            <w:vAlign w:val="bottom"/>
          </w:tcPr>
          <w:p w:rsidR="0050253A" w:rsidRPr="005B7826" w:rsidRDefault="002574C6" w:rsidP="00261D36">
            <w:pPr>
              <w:jc w:val="right"/>
              <w:rPr>
                <w:b/>
                <w:bCs/>
                <w:sz w:val="24"/>
                <w:szCs w:val="24"/>
              </w:rPr>
            </w:pPr>
            <w:r w:rsidRPr="005B7826">
              <w:rPr>
                <w:b/>
                <w:bCs/>
                <w:sz w:val="24"/>
                <w:szCs w:val="24"/>
              </w:rPr>
              <w:t>31-Dec-1</w:t>
            </w:r>
            <w:r w:rsidR="00261D36" w:rsidRPr="005B7826">
              <w:rPr>
                <w:b/>
                <w:bCs/>
                <w:sz w:val="24"/>
                <w:szCs w:val="24"/>
              </w:rPr>
              <w:t>4</w:t>
            </w:r>
          </w:p>
        </w:tc>
      </w:tr>
      <w:tr w:rsidR="0050253A" w:rsidRPr="00446327">
        <w:trPr>
          <w:trHeight w:val="148"/>
          <w:jc w:val="center"/>
        </w:trPr>
        <w:tc>
          <w:tcPr>
            <w:tcW w:w="4080" w:type="dxa"/>
            <w:tcBorders>
              <w:top w:val="nil"/>
              <w:left w:val="nil"/>
              <w:bottom w:val="nil"/>
              <w:right w:val="nil"/>
            </w:tcBorders>
            <w:shd w:val="clear" w:color="auto" w:fill="auto"/>
            <w:noWrap/>
            <w:vAlign w:val="bottom"/>
          </w:tcPr>
          <w:p w:rsidR="0050253A" w:rsidRPr="00446327" w:rsidRDefault="0050253A" w:rsidP="00AC2918">
            <w:pPr>
              <w:rPr>
                <w:sz w:val="24"/>
                <w:szCs w:val="24"/>
              </w:rPr>
            </w:pPr>
          </w:p>
        </w:tc>
        <w:tc>
          <w:tcPr>
            <w:tcW w:w="1456" w:type="dxa"/>
            <w:tcBorders>
              <w:top w:val="nil"/>
              <w:left w:val="nil"/>
              <w:bottom w:val="nil"/>
              <w:right w:val="nil"/>
            </w:tcBorders>
            <w:shd w:val="clear" w:color="auto" w:fill="auto"/>
            <w:noWrap/>
            <w:vAlign w:val="bottom"/>
          </w:tcPr>
          <w:p w:rsidR="0050253A" w:rsidRPr="00973947" w:rsidRDefault="0050253A" w:rsidP="00D71A8A">
            <w:pPr>
              <w:jc w:val="right"/>
              <w:rPr>
                <w:color w:val="339966"/>
                <w:sz w:val="24"/>
                <w:szCs w:val="24"/>
              </w:rPr>
            </w:pPr>
          </w:p>
        </w:tc>
        <w:tc>
          <w:tcPr>
            <w:tcW w:w="1568" w:type="dxa"/>
            <w:tcBorders>
              <w:top w:val="nil"/>
              <w:left w:val="nil"/>
              <w:bottom w:val="nil"/>
              <w:right w:val="nil"/>
            </w:tcBorders>
            <w:shd w:val="clear" w:color="auto" w:fill="auto"/>
            <w:noWrap/>
            <w:vAlign w:val="bottom"/>
          </w:tcPr>
          <w:p w:rsidR="0050253A" w:rsidRPr="005B7826" w:rsidRDefault="0050253A" w:rsidP="00D71A8A">
            <w:pPr>
              <w:jc w:val="right"/>
              <w:rPr>
                <w:sz w:val="24"/>
                <w:szCs w:val="24"/>
              </w:rPr>
            </w:pPr>
          </w:p>
        </w:tc>
      </w:tr>
      <w:tr w:rsidR="00261D36" w:rsidRPr="00446327">
        <w:trPr>
          <w:trHeight w:val="238"/>
          <w:jc w:val="center"/>
        </w:trPr>
        <w:tc>
          <w:tcPr>
            <w:tcW w:w="408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Credite si imprumuturi</w:t>
            </w:r>
          </w:p>
        </w:tc>
        <w:tc>
          <w:tcPr>
            <w:tcW w:w="1456" w:type="dxa"/>
            <w:tcBorders>
              <w:top w:val="nil"/>
              <w:left w:val="nil"/>
              <w:bottom w:val="nil"/>
              <w:right w:val="nil"/>
            </w:tcBorders>
            <w:shd w:val="clear" w:color="auto" w:fill="auto"/>
            <w:noWrap/>
            <w:vAlign w:val="bottom"/>
          </w:tcPr>
          <w:p w:rsidR="00261D36" w:rsidRPr="00F62475" w:rsidRDefault="00F62475" w:rsidP="00261D36">
            <w:pPr>
              <w:jc w:val="right"/>
              <w:rPr>
                <w:sz w:val="24"/>
                <w:szCs w:val="24"/>
              </w:rPr>
            </w:pPr>
            <w:r>
              <w:rPr>
                <w:sz w:val="24"/>
                <w:szCs w:val="24"/>
              </w:rPr>
              <w:t>41.778.509</w:t>
            </w:r>
          </w:p>
        </w:tc>
        <w:tc>
          <w:tcPr>
            <w:tcW w:w="1568" w:type="dxa"/>
            <w:tcBorders>
              <w:top w:val="nil"/>
              <w:left w:val="nil"/>
              <w:bottom w:val="nil"/>
              <w:right w:val="nil"/>
            </w:tcBorders>
            <w:shd w:val="clear" w:color="auto" w:fill="auto"/>
            <w:noWrap/>
            <w:vAlign w:val="bottom"/>
          </w:tcPr>
          <w:p w:rsidR="00261D36" w:rsidRPr="005B7826" w:rsidRDefault="00261D36" w:rsidP="00261D36">
            <w:pPr>
              <w:jc w:val="right"/>
              <w:rPr>
                <w:sz w:val="24"/>
                <w:szCs w:val="24"/>
              </w:rPr>
            </w:pPr>
            <w:r w:rsidRPr="005B7826">
              <w:rPr>
                <w:sz w:val="24"/>
                <w:szCs w:val="24"/>
              </w:rPr>
              <w:t>54.783.341</w:t>
            </w:r>
          </w:p>
        </w:tc>
      </w:tr>
      <w:tr w:rsidR="00261D36" w:rsidRPr="00446327">
        <w:trPr>
          <w:trHeight w:val="148"/>
          <w:jc w:val="center"/>
        </w:trPr>
        <w:tc>
          <w:tcPr>
            <w:tcW w:w="4080" w:type="dxa"/>
            <w:tcBorders>
              <w:top w:val="nil"/>
              <w:left w:val="nil"/>
              <w:bottom w:val="nil"/>
              <w:right w:val="nil"/>
            </w:tcBorders>
            <w:shd w:val="clear" w:color="auto" w:fill="auto"/>
            <w:noWrap/>
            <w:vAlign w:val="bottom"/>
          </w:tcPr>
          <w:p w:rsidR="00261D36" w:rsidRPr="00446327" w:rsidRDefault="00261D36" w:rsidP="00261D36">
            <w:pPr>
              <w:rPr>
                <w:sz w:val="24"/>
                <w:szCs w:val="24"/>
                <w:lang w:val="es-PE"/>
              </w:rPr>
            </w:pPr>
            <w:r w:rsidRPr="00446327">
              <w:rPr>
                <w:sz w:val="24"/>
                <w:szCs w:val="24"/>
                <w:lang w:val="es-PE"/>
              </w:rPr>
              <w:t>Numerar si echivalente de numerar</w:t>
            </w:r>
          </w:p>
        </w:tc>
        <w:tc>
          <w:tcPr>
            <w:tcW w:w="1456" w:type="dxa"/>
            <w:tcBorders>
              <w:top w:val="nil"/>
              <w:left w:val="nil"/>
              <w:bottom w:val="nil"/>
              <w:right w:val="nil"/>
            </w:tcBorders>
            <w:shd w:val="clear" w:color="auto" w:fill="auto"/>
            <w:noWrap/>
            <w:vAlign w:val="bottom"/>
          </w:tcPr>
          <w:p w:rsidR="00261D36" w:rsidRPr="00435E23" w:rsidRDefault="00F62475" w:rsidP="00261D36">
            <w:pPr>
              <w:jc w:val="right"/>
              <w:rPr>
                <w:sz w:val="24"/>
                <w:szCs w:val="24"/>
              </w:rPr>
            </w:pPr>
            <w:r>
              <w:rPr>
                <w:sz w:val="24"/>
                <w:szCs w:val="24"/>
              </w:rPr>
              <w:t>(37.381.974)</w:t>
            </w:r>
          </w:p>
        </w:tc>
        <w:tc>
          <w:tcPr>
            <w:tcW w:w="1568" w:type="dxa"/>
            <w:tcBorders>
              <w:top w:val="nil"/>
              <w:left w:val="nil"/>
              <w:bottom w:val="nil"/>
              <w:right w:val="nil"/>
            </w:tcBorders>
            <w:shd w:val="clear" w:color="auto" w:fill="auto"/>
            <w:noWrap/>
            <w:vAlign w:val="bottom"/>
          </w:tcPr>
          <w:p w:rsidR="00261D36" w:rsidRPr="005B7826" w:rsidRDefault="00261D36" w:rsidP="00261D36">
            <w:pPr>
              <w:jc w:val="right"/>
              <w:rPr>
                <w:sz w:val="24"/>
                <w:szCs w:val="24"/>
              </w:rPr>
            </w:pPr>
            <w:r w:rsidRPr="005B7826">
              <w:rPr>
                <w:sz w:val="24"/>
                <w:szCs w:val="24"/>
              </w:rPr>
              <w:t>(17.806.234)</w:t>
            </w:r>
          </w:p>
        </w:tc>
      </w:tr>
      <w:tr w:rsidR="00261D36" w:rsidRPr="00446327">
        <w:trPr>
          <w:trHeight w:val="148"/>
          <w:jc w:val="center"/>
        </w:trPr>
        <w:tc>
          <w:tcPr>
            <w:tcW w:w="4080" w:type="dxa"/>
            <w:tcBorders>
              <w:top w:val="nil"/>
              <w:left w:val="nil"/>
              <w:bottom w:val="nil"/>
              <w:right w:val="nil"/>
            </w:tcBorders>
            <w:shd w:val="clear" w:color="auto" w:fill="auto"/>
            <w:noWrap/>
            <w:vAlign w:val="bottom"/>
          </w:tcPr>
          <w:p w:rsidR="00261D36" w:rsidRPr="00446327" w:rsidRDefault="00261D36" w:rsidP="00261D36">
            <w:pPr>
              <w:rPr>
                <w:b/>
                <w:bCs/>
                <w:sz w:val="24"/>
                <w:szCs w:val="24"/>
              </w:rPr>
            </w:pPr>
            <w:r w:rsidRPr="00446327">
              <w:rPr>
                <w:b/>
                <w:bCs/>
                <w:sz w:val="24"/>
                <w:szCs w:val="24"/>
              </w:rPr>
              <w:t>Datorii nete</w:t>
            </w:r>
          </w:p>
        </w:tc>
        <w:tc>
          <w:tcPr>
            <w:tcW w:w="1456" w:type="dxa"/>
            <w:tcBorders>
              <w:top w:val="nil"/>
              <w:left w:val="nil"/>
              <w:bottom w:val="nil"/>
              <w:right w:val="nil"/>
            </w:tcBorders>
            <w:shd w:val="clear" w:color="auto" w:fill="auto"/>
            <w:noWrap/>
            <w:vAlign w:val="bottom"/>
          </w:tcPr>
          <w:p w:rsidR="00261D36" w:rsidRPr="00435E23" w:rsidRDefault="00F62475" w:rsidP="00261D36">
            <w:pPr>
              <w:jc w:val="right"/>
              <w:rPr>
                <w:b/>
                <w:bCs/>
                <w:sz w:val="24"/>
                <w:szCs w:val="24"/>
              </w:rPr>
            </w:pPr>
            <w:r>
              <w:rPr>
                <w:b/>
                <w:bCs/>
                <w:sz w:val="24"/>
                <w:szCs w:val="24"/>
              </w:rPr>
              <w:t>4.396.535</w:t>
            </w:r>
          </w:p>
        </w:tc>
        <w:tc>
          <w:tcPr>
            <w:tcW w:w="1568" w:type="dxa"/>
            <w:tcBorders>
              <w:top w:val="nil"/>
              <w:left w:val="nil"/>
              <w:bottom w:val="nil"/>
              <w:right w:val="nil"/>
            </w:tcBorders>
            <w:shd w:val="clear" w:color="auto" w:fill="auto"/>
            <w:noWrap/>
            <w:vAlign w:val="bottom"/>
          </w:tcPr>
          <w:p w:rsidR="00261D36" w:rsidRPr="005B7826" w:rsidRDefault="00261D36" w:rsidP="00261D36">
            <w:pPr>
              <w:jc w:val="right"/>
              <w:rPr>
                <w:b/>
                <w:bCs/>
                <w:sz w:val="24"/>
                <w:szCs w:val="24"/>
              </w:rPr>
            </w:pPr>
            <w:r w:rsidRPr="005B7826">
              <w:rPr>
                <w:b/>
                <w:bCs/>
                <w:sz w:val="24"/>
                <w:szCs w:val="24"/>
              </w:rPr>
              <w:t>36.977.107</w:t>
            </w:r>
          </w:p>
        </w:tc>
      </w:tr>
      <w:tr w:rsidR="00261D36" w:rsidRPr="00446327">
        <w:trPr>
          <w:trHeight w:val="300"/>
          <w:jc w:val="center"/>
        </w:trPr>
        <w:tc>
          <w:tcPr>
            <w:tcW w:w="4080" w:type="dxa"/>
            <w:tcBorders>
              <w:top w:val="nil"/>
              <w:left w:val="nil"/>
              <w:bottom w:val="nil"/>
              <w:right w:val="nil"/>
            </w:tcBorders>
            <w:shd w:val="clear" w:color="auto" w:fill="auto"/>
            <w:noWrap/>
            <w:vAlign w:val="bottom"/>
          </w:tcPr>
          <w:p w:rsidR="00261D36" w:rsidRPr="00446327" w:rsidRDefault="00261D36" w:rsidP="00261D36">
            <w:pPr>
              <w:rPr>
                <w:b/>
                <w:bCs/>
                <w:sz w:val="24"/>
                <w:szCs w:val="24"/>
              </w:rPr>
            </w:pPr>
            <w:r w:rsidRPr="00446327">
              <w:rPr>
                <w:b/>
                <w:bCs/>
                <w:sz w:val="24"/>
                <w:szCs w:val="24"/>
              </w:rPr>
              <w:t>Total capitaluri proprii</w:t>
            </w:r>
          </w:p>
        </w:tc>
        <w:tc>
          <w:tcPr>
            <w:tcW w:w="1456" w:type="dxa"/>
            <w:tcBorders>
              <w:top w:val="nil"/>
              <w:left w:val="nil"/>
              <w:bottom w:val="nil"/>
              <w:right w:val="nil"/>
            </w:tcBorders>
            <w:shd w:val="clear" w:color="auto" w:fill="auto"/>
            <w:noWrap/>
            <w:vAlign w:val="bottom"/>
          </w:tcPr>
          <w:p w:rsidR="00261D36" w:rsidRPr="00435E23" w:rsidRDefault="00BB6AD8" w:rsidP="00261D36">
            <w:pPr>
              <w:jc w:val="right"/>
              <w:rPr>
                <w:b/>
                <w:bCs/>
                <w:sz w:val="24"/>
                <w:szCs w:val="24"/>
              </w:rPr>
            </w:pPr>
            <w:r>
              <w:rPr>
                <w:b/>
                <w:bCs/>
                <w:sz w:val="24"/>
                <w:szCs w:val="24"/>
              </w:rPr>
              <w:t>394.501.819</w:t>
            </w:r>
          </w:p>
        </w:tc>
        <w:tc>
          <w:tcPr>
            <w:tcW w:w="1568" w:type="dxa"/>
            <w:tcBorders>
              <w:top w:val="nil"/>
              <w:left w:val="nil"/>
              <w:bottom w:val="nil"/>
              <w:right w:val="nil"/>
            </w:tcBorders>
            <w:shd w:val="clear" w:color="auto" w:fill="auto"/>
            <w:noWrap/>
            <w:vAlign w:val="bottom"/>
          </w:tcPr>
          <w:p w:rsidR="00261D36" w:rsidRPr="005B7826" w:rsidRDefault="00261D36" w:rsidP="00261D36">
            <w:pPr>
              <w:jc w:val="right"/>
              <w:rPr>
                <w:b/>
                <w:bCs/>
                <w:sz w:val="24"/>
                <w:szCs w:val="24"/>
              </w:rPr>
            </w:pPr>
            <w:r w:rsidRPr="005B7826">
              <w:rPr>
                <w:b/>
                <w:bCs/>
                <w:sz w:val="24"/>
                <w:szCs w:val="24"/>
              </w:rPr>
              <w:t>364.331.001</w:t>
            </w:r>
          </w:p>
        </w:tc>
      </w:tr>
      <w:tr w:rsidR="00261D36" w:rsidRPr="00446327">
        <w:trPr>
          <w:trHeight w:val="80"/>
          <w:jc w:val="center"/>
        </w:trPr>
        <w:tc>
          <w:tcPr>
            <w:tcW w:w="4080" w:type="dxa"/>
            <w:tcBorders>
              <w:top w:val="nil"/>
              <w:left w:val="nil"/>
              <w:bottom w:val="nil"/>
              <w:right w:val="nil"/>
            </w:tcBorders>
            <w:shd w:val="clear" w:color="auto" w:fill="auto"/>
            <w:noWrap/>
            <w:vAlign w:val="bottom"/>
          </w:tcPr>
          <w:p w:rsidR="00261D36" w:rsidRPr="00446327" w:rsidRDefault="00261D36" w:rsidP="00261D36">
            <w:pPr>
              <w:rPr>
                <w:b/>
                <w:bCs/>
                <w:sz w:val="24"/>
                <w:szCs w:val="24"/>
              </w:rPr>
            </w:pPr>
            <w:r w:rsidRPr="00446327">
              <w:rPr>
                <w:b/>
                <w:bCs/>
                <w:sz w:val="24"/>
                <w:szCs w:val="24"/>
              </w:rPr>
              <w:t>Datorii nete in capitaluri proprii (%)</w:t>
            </w:r>
          </w:p>
        </w:tc>
        <w:tc>
          <w:tcPr>
            <w:tcW w:w="1456" w:type="dxa"/>
            <w:tcBorders>
              <w:top w:val="nil"/>
              <w:left w:val="nil"/>
              <w:bottom w:val="nil"/>
              <w:right w:val="nil"/>
            </w:tcBorders>
            <w:shd w:val="clear" w:color="auto" w:fill="auto"/>
            <w:noWrap/>
            <w:vAlign w:val="bottom"/>
          </w:tcPr>
          <w:p w:rsidR="00261D36" w:rsidRPr="00435E23" w:rsidRDefault="00BB6AD8" w:rsidP="00261D36">
            <w:pPr>
              <w:jc w:val="right"/>
              <w:rPr>
                <w:b/>
                <w:bCs/>
                <w:sz w:val="24"/>
                <w:szCs w:val="24"/>
              </w:rPr>
            </w:pPr>
            <w:r>
              <w:rPr>
                <w:b/>
                <w:bCs/>
                <w:sz w:val="24"/>
                <w:szCs w:val="24"/>
              </w:rPr>
              <w:t>1.12%</w:t>
            </w:r>
          </w:p>
        </w:tc>
        <w:tc>
          <w:tcPr>
            <w:tcW w:w="1568" w:type="dxa"/>
            <w:tcBorders>
              <w:top w:val="nil"/>
              <w:left w:val="nil"/>
              <w:bottom w:val="nil"/>
              <w:right w:val="nil"/>
            </w:tcBorders>
            <w:shd w:val="clear" w:color="auto" w:fill="auto"/>
            <w:noWrap/>
            <w:vAlign w:val="bottom"/>
          </w:tcPr>
          <w:p w:rsidR="00261D36" w:rsidRPr="005B7826" w:rsidRDefault="00261D36" w:rsidP="00261D36">
            <w:pPr>
              <w:jc w:val="right"/>
              <w:rPr>
                <w:b/>
                <w:bCs/>
                <w:sz w:val="24"/>
                <w:szCs w:val="24"/>
              </w:rPr>
            </w:pPr>
            <w:r w:rsidRPr="005B7826">
              <w:rPr>
                <w:b/>
                <w:bCs/>
                <w:sz w:val="24"/>
                <w:szCs w:val="24"/>
              </w:rPr>
              <w:t>10,15%</w:t>
            </w:r>
          </w:p>
        </w:tc>
      </w:tr>
    </w:tbl>
    <w:p w:rsidR="00972C6E" w:rsidRPr="009150F3" w:rsidRDefault="00F62475" w:rsidP="00665B21">
      <w:pPr>
        <w:rPr>
          <w:color w:val="70AD47"/>
          <w:sz w:val="24"/>
          <w:szCs w:val="24"/>
          <w:lang w:val="it-IT"/>
        </w:rPr>
      </w:pPr>
      <w:r>
        <w:rPr>
          <w:color w:val="000000"/>
          <w:sz w:val="24"/>
          <w:szCs w:val="24"/>
          <w:lang w:val="it-IT"/>
        </w:rPr>
        <w:t xml:space="preserve">                                                                      </w:t>
      </w:r>
    </w:p>
    <w:p w:rsidR="00665B21" w:rsidRPr="00446327" w:rsidRDefault="00665B21" w:rsidP="00665B21">
      <w:pPr>
        <w:tabs>
          <w:tab w:val="left" w:pos="442"/>
          <w:tab w:val="decimal" w:pos="7592"/>
          <w:tab w:val="decimal" w:pos="8908"/>
        </w:tabs>
        <w:jc w:val="both"/>
        <w:rPr>
          <w:b/>
          <w:bCs/>
          <w:i/>
          <w:iCs/>
          <w:color w:val="000000"/>
          <w:sz w:val="24"/>
          <w:szCs w:val="24"/>
          <w:lang w:val="it-IT"/>
        </w:rPr>
      </w:pPr>
      <w:r w:rsidRPr="00446327">
        <w:rPr>
          <w:b/>
          <w:bCs/>
          <w:i/>
          <w:iCs/>
          <w:color w:val="000000"/>
          <w:sz w:val="24"/>
          <w:szCs w:val="24"/>
          <w:lang w:val="it-IT"/>
        </w:rPr>
        <w:t xml:space="preserve">Riscul de schimb valutar </w:t>
      </w:r>
    </w:p>
    <w:p w:rsidR="00665B21" w:rsidRPr="00446327" w:rsidRDefault="00665B21" w:rsidP="00665B21">
      <w:pPr>
        <w:tabs>
          <w:tab w:val="left" w:pos="442"/>
          <w:tab w:val="decimal" w:pos="7592"/>
          <w:tab w:val="decimal" w:pos="8908"/>
        </w:tabs>
        <w:spacing w:before="120"/>
        <w:jc w:val="both"/>
        <w:rPr>
          <w:color w:val="000000"/>
          <w:sz w:val="24"/>
          <w:szCs w:val="24"/>
          <w:lang w:val="it-IT"/>
        </w:rPr>
      </w:pPr>
      <w:r w:rsidRPr="00446327">
        <w:rPr>
          <w:color w:val="000000"/>
          <w:sz w:val="24"/>
          <w:szCs w:val="24"/>
          <w:lang w:val="it-IT"/>
        </w:rPr>
        <w:t xml:space="preserve">Societatea este </w:t>
      </w:r>
      <w:r w:rsidR="008B64C6">
        <w:rPr>
          <w:color w:val="000000"/>
          <w:sz w:val="24"/>
          <w:szCs w:val="24"/>
          <w:lang w:val="it-IT"/>
        </w:rPr>
        <w:t>i</w:t>
      </w:r>
      <w:r w:rsidRPr="00446327">
        <w:rPr>
          <w:color w:val="000000"/>
          <w:sz w:val="24"/>
          <w:szCs w:val="24"/>
          <w:lang w:val="it-IT"/>
        </w:rPr>
        <w:t>n principal expusa la riscul valutar la achizi</w:t>
      </w:r>
      <w:r w:rsidR="00A70A97" w:rsidRPr="00446327">
        <w:rPr>
          <w:color w:val="000000"/>
          <w:sz w:val="24"/>
          <w:szCs w:val="24"/>
          <w:lang w:val="it-IT"/>
        </w:rPr>
        <w:t>t</w:t>
      </w:r>
      <w:r w:rsidRPr="00446327">
        <w:rPr>
          <w:color w:val="000000"/>
          <w:sz w:val="24"/>
          <w:szCs w:val="24"/>
          <w:lang w:val="it-IT"/>
        </w:rPr>
        <w:t>iile efectuate de la furnizori</w:t>
      </w:r>
      <w:r w:rsidR="00B414ED" w:rsidRPr="00446327">
        <w:rPr>
          <w:color w:val="000000"/>
          <w:sz w:val="24"/>
          <w:szCs w:val="24"/>
          <w:lang w:val="it-IT"/>
        </w:rPr>
        <w:t xml:space="preserve"> </w:t>
      </w:r>
      <w:r w:rsidRPr="00446327">
        <w:rPr>
          <w:color w:val="000000"/>
          <w:sz w:val="24"/>
          <w:szCs w:val="24"/>
          <w:lang w:val="it-IT"/>
        </w:rPr>
        <w:t>de materii prime, ambalaje si alte materiale din afara Romaniei. Furnizorii de la care societatea achizitioneaza aceste articole necesare productiei de medicamente trebuie sa detina documente de calitate, prevazute in regulile europene de inregistrare a medicamentelor. Societatea nu poate limita astfel foarte mult achizitiile din terte tari.Urmarirea termenelor de plata si asigurarea disponibilitatilor banesti pentru achitare, astfel incat efectul riscului de schimb valutar sa fie minimizat, sunt in sarcina Departamentului financiar-contabilitate.</w:t>
      </w:r>
    </w:p>
    <w:p w:rsidR="00972C6E" w:rsidRPr="00446327" w:rsidRDefault="00B414ED" w:rsidP="004C0287">
      <w:pPr>
        <w:tabs>
          <w:tab w:val="left" w:pos="442"/>
        </w:tabs>
        <w:jc w:val="both"/>
        <w:rPr>
          <w:sz w:val="24"/>
          <w:szCs w:val="24"/>
          <w:lang w:val="es-PE"/>
        </w:rPr>
      </w:pPr>
      <w:r w:rsidRPr="00446327">
        <w:rPr>
          <w:sz w:val="24"/>
          <w:szCs w:val="24"/>
          <w:lang w:val="es-PE"/>
        </w:rPr>
        <w:t xml:space="preserve">La 31 decembrie </w:t>
      </w:r>
      <w:r w:rsidR="008627A8">
        <w:rPr>
          <w:sz w:val="24"/>
          <w:szCs w:val="24"/>
          <w:lang w:val="es-PE"/>
        </w:rPr>
        <w:t>201</w:t>
      </w:r>
      <w:r w:rsidR="00CE0E92">
        <w:rPr>
          <w:sz w:val="24"/>
          <w:szCs w:val="24"/>
          <w:lang w:val="es-PE"/>
        </w:rPr>
        <w:t>5</w:t>
      </w:r>
      <w:r w:rsidR="008627A8">
        <w:rPr>
          <w:sz w:val="24"/>
          <w:szCs w:val="24"/>
          <w:lang w:val="es-PE"/>
        </w:rPr>
        <w:t xml:space="preserve"> </w:t>
      </w:r>
      <w:r w:rsidRPr="00446327">
        <w:rPr>
          <w:sz w:val="24"/>
          <w:szCs w:val="24"/>
          <w:lang w:val="es-PE"/>
        </w:rPr>
        <w:t>expunerea net</w:t>
      </w:r>
      <w:r w:rsidR="00A70A97" w:rsidRPr="00446327">
        <w:rPr>
          <w:sz w:val="24"/>
          <w:szCs w:val="24"/>
          <w:lang w:val="es-PE"/>
        </w:rPr>
        <w:t>a</w:t>
      </w:r>
      <w:r w:rsidR="004B2E81" w:rsidRPr="00446327">
        <w:rPr>
          <w:sz w:val="24"/>
          <w:szCs w:val="24"/>
          <w:lang w:val="es-PE"/>
        </w:rPr>
        <w:t xml:space="preserve"> </w:t>
      </w:r>
      <w:r w:rsidR="00C52F4B" w:rsidRPr="00446327">
        <w:rPr>
          <w:sz w:val="24"/>
          <w:szCs w:val="24"/>
          <w:lang w:val="es-PE"/>
        </w:rPr>
        <w:t>pe</w:t>
      </w:r>
      <w:r w:rsidR="004B2E81" w:rsidRPr="00446327">
        <w:rPr>
          <w:sz w:val="24"/>
          <w:szCs w:val="24"/>
          <w:lang w:val="es-PE"/>
        </w:rPr>
        <w:t xml:space="preserve"> tipuri de valuta</w:t>
      </w:r>
      <w:r w:rsidRPr="00446327">
        <w:rPr>
          <w:sz w:val="24"/>
          <w:szCs w:val="24"/>
          <w:lang w:val="es-PE"/>
        </w:rPr>
        <w:t xml:space="preserve"> a </w:t>
      </w:r>
      <w:r w:rsidR="004B2E81" w:rsidRPr="00446327">
        <w:rPr>
          <w:sz w:val="24"/>
          <w:szCs w:val="24"/>
          <w:lang w:val="es-PE"/>
        </w:rPr>
        <w:t>s</w:t>
      </w:r>
      <w:r w:rsidRPr="00446327">
        <w:rPr>
          <w:sz w:val="24"/>
          <w:szCs w:val="24"/>
          <w:lang w:val="es-PE"/>
        </w:rPr>
        <w:t>ocietatii la riscul de schimb valutar era dup</w:t>
      </w:r>
      <w:r w:rsidR="00A70A97" w:rsidRPr="00446327">
        <w:rPr>
          <w:sz w:val="24"/>
          <w:szCs w:val="24"/>
          <w:lang w:val="es-PE"/>
        </w:rPr>
        <w:t>a</w:t>
      </w:r>
      <w:r w:rsidRPr="00446327">
        <w:rPr>
          <w:sz w:val="24"/>
          <w:szCs w:val="24"/>
          <w:lang w:val="es-PE"/>
        </w:rPr>
        <w:t xml:space="preserve"> cum urmeaz</w:t>
      </w:r>
      <w:r w:rsidR="00A70A97" w:rsidRPr="00446327">
        <w:rPr>
          <w:sz w:val="24"/>
          <w:szCs w:val="24"/>
          <w:lang w:val="es-PE"/>
        </w:rPr>
        <w:t>a</w:t>
      </w:r>
      <w:r w:rsidRPr="00446327">
        <w:rPr>
          <w:sz w:val="24"/>
          <w:szCs w:val="24"/>
          <w:lang w:val="es-PE"/>
        </w:rPr>
        <w:t>:</w:t>
      </w:r>
    </w:p>
    <w:p w:rsidR="00972C6E" w:rsidRPr="00446327" w:rsidRDefault="00972C6E" w:rsidP="004C0287">
      <w:pPr>
        <w:tabs>
          <w:tab w:val="left" w:pos="442"/>
        </w:tabs>
        <w:jc w:val="both"/>
        <w:rPr>
          <w:sz w:val="24"/>
          <w:szCs w:val="24"/>
          <w:lang w:val="es-PE"/>
        </w:rPr>
      </w:pPr>
    </w:p>
    <w:tbl>
      <w:tblPr>
        <w:tblW w:w="7484" w:type="dxa"/>
        <w:jc w:val="center"/>
        <w:tblInd w:w="108" w:type="dxa"/>
        <w:tblLook w:val="0000"/>
      </w:tblPr>
      <w:tblGrid>
        <w:gridCol w:w="4200"/>
        <w:gridCol w:w="1642"/>
        <w:gridCol w:w="1642"/>
      </w:tblGrid>
      <w:tr w:rsidR="0050253A" w:rsidRPr="00446327">
        <w:trPr>
          <w:trHeight w:val="315"/>
          <w:jc w:val="center"/>
        </w:trPr>
        <w:tc>
          <w:tcPr>
            <w:tcW w:w="4200" w:type="dxa"/>
            <w:tcBorders>
              <w:top w:val="nil"/>
              <w:left w:val="nil"/>
              <w:bottom w:val="nil"/>
              <w:right w:val="nil"/>
            </w:tcBorders>
            <w:shd w:val="clear" w:color="auto" w:fill="auto"/>
            <w:noWrap/>
            <w:vAlign w:val="bottom"/>
          </w:tcPr>
          <w:p w:rsidR="0050253A" w:rsidRPr="00446327" w:rsidRDefault="0050253A" w:rsidP="00E10D5C">
            <w:pPr>
              <w:rPr>
                <w:b/>
                <w:sz w:val="24"/>
                <w:szCs w:val="24"/>
                <w:lang w:val="es-PE"/>
              </w:rPr>
            </w:pPr>
          </w:p>
        </w:tc>
        <w:tc>
          <w:tcPr>
            <w:tcW w:w="3284" w:type="dxa"/>
            <w:gridSpan w:val="2"/>
            <w:tcBorders>
              <w:top w:val="nil"/>
              <w:left w:val="nil"/>
              <w:bottom w:val="nil"/>
              <w:right w:val="nil"/>
            </w:tcBorders>
            <w:shd w:val="clear" w:color="auto" w:fill="auto"/>
            <w:noWrap/>
            <w:vAlign w:val="bottom"/>
          </w:tcPr>
          <w:p w:rsidR="0050253A" w:rsidRPr="00446327" w:rsidRDefault="0050253A" w:rsidP="00E10D5C">
            <w:pPr>
              <w:jc w:val="center"/>
              <w:rPr>
                <w:b/>
                <w:bCs/>
                <w:sz w:val="24"/>
                <w:szCs w:val="24"/>
              </w:rPr>
            </w:pPr>
            <w:r w:rsidRPr="00446327">
              <w:rPr>
                <w:b/>
                <w:bCs/>
                <w:sz w:val="24"/>
                <w:szCs w:val="24"/>
                <w:lang w:val="es-PE"/>
              </w:rPr>
              <w:t xml:space="preserve">           </w:t>
            </w:r>
            <w:r w:rsidRPr="00446327">
              <w:rPr>
                <w:b/>
                <w:bCs/>
                <w:sz w:val="24"/>
                <w:szCs w:val="24"/>
              </w:rPr>
              <w:t>Pentru anul incheiat la</w:t>
            </w:r>
          </w:p>
        </w:tc>
      </w:tr>
      <w:tr w:rsidR="0050253A" w:rsidRPr="00446327">
        <w:trPr>
          <w:trHeight w:val="315"/>
          <w:jc w:val="center"/>
        </w:trPr>
        <w:tc>
          <w:tcPr>
            <w:tcW w:w="4200" w:type="dxa"/>
            <w:tcBorders>
              <w:top w:val="nil"/>
              <w:left w:val="nil"/>
              <w:bottom w:val="nil"/>
              <w:right w:val="nil"/>
            </w:tcBorders>
            <w:shd w:val="clear" w:color="auto" w:fill="auto"/>
            <w:noWrap/>
            <w:vAlign w:val="bottom"/>
          </w:tcPr>
          <w:p w:rsidR="0050253A" w:rsidRPr="00446327" w:rsidRDefault="0050253A" w:rsidP="005C46AA">
            <w:pPr>
              <w:rPr>
                <w:sz w:val="24"/>
                <w:szCs w:val="24"/>
              </w:rPr>
            </w:pPr>
            <w:r w:rsidRPr="00446327">
              <w:rPr>
                <w:b/>
                <w:bCs/>
                <w:sz w:val="24"/>
                <w:szCs w:val="24"/>
              </w:rPr>
              <w:t>Active/pasive in EURO echivalent LEI</w:t>
            </w:r>
          </w:p>
        </w:tc>
        <w:tc>
          <w:tcPr>
            <w:tcW w:w="1642" w:type="dxa"/>
            <w:tcBorders>
              <w:top w:val="nil"/>
              <w:left w:val="nil"/>
              <w:bottom w:val="nil"/>
              <w:right w:val="nil"/>
            </w:tcBorders>
            <w:shd w:val="clear" w:color="auto" w:fill="auto"/>
            <w:noWrap/>
            <w:vAlign w:val="center"/>
          </w:tcPr>
          <w:p w:rsidR="0050253A" w:rsidRPr="00CC51CE" w:rsidRDefault="0050253A" w:rsidP="00261D36">
            <w:pPr>
              <w:jc w:val="right"/>
              <w:rPr>
                <w:b/>
                <w:bCs/>
                <w:sz w:val="24"/>
                <w:szCs w:val="24"/>
              </w:rPr>
            </w:pPr>
            <w:r w:rsidRPr="00CC51CE">
              <w:rPr>
                <w:b/>
                <w:bCs/>
                <w:sz w:val="24"/>
                <w:szCs w:val="24"/>
              </w:rPr>
              <w:t>31-Dec-1</w:t>
            </w:r>
            <w:r w:rsidR="00261D36">
              <w:rPr>
                <w:b/>
                <w:bCs/>
                <w:sz w:val="24"/>
                <w:szCs w:val="24"/>
              </w:rPr>
              <w:t>5</w:t>
            </w:r>
          </w:p>
        </w:tc>
        <w:tc>
          <w:tcPr>
            <w:tcW w:w="1642" w:type="dxa"/>
            <w:tcBorders>
              <w:top w:val="nil"/>
              <w:left w:val="nil"/>
              <w:bottom w:val="nil"/>
              <w:right w:val="nil"/>
            </w:tcBorders>
            <w:shd w:val="clear" w:color="auto" w:fill="auto"/>
            <w:noWrap/>
            <w:vAlign w:val="center"/>
          </w:tcPr>
          <w:p w:rsidR="0050253A" w:rsidRPr="00CE0E92" w:rsidRDefault="0050253A" w:rsidP="00261D36">
            <w:pPr>
              <w:jc w:val="right"/>
              <w:rPr>
                <w:b/>
                <w:bCs/>
                <w:sz w:val="24"/>
                <w:szCs w:val="24"/>
              </w:rPr>
            </w:pPr>
            <w:r w:rsidRPr="00CE0E92">
              <w:rPr>
                <w:b/>
                <w:bCs/>
                <w:sz w:val="24"/>
                <w:szCs w:val="24"/>
              </w:rPr>
              <w:t>31-Dec-1</w:t>
            </w:r>
            <w:r w:rsidR="00261D36" w:rsidRPr="00CE0E92">
              <w:rPr>
                <w:b/>
                <w:bCs/>
                <w:sz w:val="24"/>
                <w:szCs w:val="24"/>
              </w:rPr>
              <w:t>4</w:t>
            </w:r>
          </w:p>
        </w:tc>
      </w:tr>
      <w:tr w:rsidR="00261D36" w:rsidRPr="00446327">
        <w:trPr>
          <w:trHeight w:val="315"/>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Active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1.467.739</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2.081.923</w:t>
            </w:r>
          </w:p>
        </w:tc>
      </w:tr>
      <w:tr w:rsidR="00261D36" w:rsidRPr="00446327">
        <w:trPr>
          <w:trHeight w:val="166"/>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Pasive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(28.145.842)</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(9.646.464)</w:t>
            </w:r>
          </w:p>
        </w:tc>
      </w:tr>
      <w:tr w:rsidR="00261D36" w:rsidRPr="00446327">
        <w:trPr>
          <w:trHeight w:val="183"/>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Active financiare nete</w:t>
            </w:r>
          </w:p>
        </w:tc>
        <w:tc>
          <w:tcPr>
            <w:tcW w:w="1642" w:type="dxa"/>
            <w:tcBorders>
              <w:top w:val="single" w:sz="4" w:space="0" w:color="auto"/>
              <w:left w:val="nil"/>
              <w:bottom w:val="double" w:sz="6" w:space="0" w:color="auto"/>
              <w:right w:val="nil"/>
            </w:tcBorders>
            <w:shd w:val="clear" w:color="auto" w:fill="auto"/>
            <w:noWrap/>
            <w:vAlign w:val="bottom"/>
          </w:tcPr>
          <w:p w:rsidR="00261D36" w:rsidRPr="00446327" w:rsidRDefault="00CE0E92" w:rsidP="00261D36">
            <w:pPr>
              <w:jc w:val="right"/>
              <w:rPr>
                <w:sz w:val="24"/>
                <w:szCs w:val="24"/>
              </w:rPr>
            </w:pPr>
            <w:r>
              <w:rPr>
                <w:sz w:val="24"/>
                <w:szCs w:val="24"/>
              </w:rPr>
              <w:t>(26.678.103)</w:t>
            </w:r>
          </w:p>
        </w:tc>
        <w:tc>
          <w:tcPr>
            <w:tcW w:w="1642" w:type="dxa"/>
            <w:tcBorders>
              <w:top w:val="single" w:sz="4" w:space="0" w:color="auto"/>
              <w:left w:val="nil"/>
              <w:bottom w:val="double" w:sz="6" w:space="0" w:color="auto"/>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(7.564.541)</w:t>
            </w:r>
          </w:p>
        </w:tc>
      </w:tr>
      <w:tr w:rsidR="00261D36" w:rsidRPr="00446327">
        <w:trPr>
          <w:trHeight w:val="330"/>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p>
        </w:tc>
        <w:tc>
          <w:tcPr>
            <w:tcW w:w="1642" w:type="dxa"/>
            <w:tcBorders>
              <w:top w:val="nil"/>
              <w:left w:val="nil"/>
              <w:bottom w:val="nil"/>
              <w:right w:val="nil"/>
            </w:tcBorders>
            <w:shd w:val="clear" w:color="auto" w:fill="auto"/>
            <w:noWrap/>
            <w:vAlign w:val="bottom"/>
          </w:tcPr>
          <w:p w:rsidR="00261D36" w:rsidRPr="00446327" w:rsidRDefault="00261D36" w:rsidP="00261D36">
            <w:pPr>
              <w:rPr>
                <w:sz w:val="24"/>
                <w:szCs w:val="24"/>
              </w:rPr>
            </w:pPr>
          </w:p>
        </w:tc>
        <w:tc>
          <w:tcPr>
            <w:tcW w:w="1642" w:type="dxa"/>
            <w:tcBorders>
              <w:top w:val="nil"/>
              <w:left w:val="nil"/>
              <w:bottom w:val="nil"/>
              <w:right w:val="nil"/>
            </w:tcBorders>
            <w:shd w:val="clear" w:color="auto" w:fill="auto"/>
            <w:noWrap/>
            <w:vAlign w:val="bottom"/>
          </w:tcPr>
          <w:p w:rsidR="00261D36" w:rsidRPr="008444F8" w:rsidRDefault="00261D36" w:rsidP="00261D36">
            <w:pPr>
              <w:rPr>
                <w:color w:val="5B9BD5"/>
                <w:sz w:val="24"/>
                <w:szCs w:val="24"/>
              </w:rPr>
            </w:pPr>
          </w:p>
        </w:tc>
      </w:tr>
      <w:tr w:rsidR="00261D36" w:rsidRPr="00446327">
        <w:trPr>
          <w:trHeight w:val="315"/>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sz w:val="24"/>
                <w:szCs w:val="24"/>
              </w:rPr>
            </w:pPr>
            <w:r w:rsidRPr="00446327">
              <w:rPr>
                <w:b/>
                <w:sz w:val="24"/>
                <w:szCs w:val="24"/>
              </w:rPr>
              <w:t>Variatie RON/EUR</w:t>
            </w:r>
          </w:p>
        </w:tc>
        <w:tc>
          <w:tcPr>
            <w:tcW w:w="3284" w:type="dxa"/>
            <w:gridSpan w:val="2"/>
            <w:tcBorders>
              <w:top w:val="nil"/>
              <w:left w:val="nil"/>
              <w:bottom w:val="nil"/>
              <w:right w:val="nil"/>
            </w:tcBorders>
            <w:shd w:val="clear" w:color="auto" w:fill="auto"/>
            <w:noWrap/>
            <w:vAlign w:val="bottom"/>
          </w:tcPr>
          <w:p w:rsidR="00261D36" w:rsidRPr="00CE0E92" w:rsidRDefault="00261D36" w:rsidP="00261D36">
            <w:pPr>
              <w:jc w:val="center"/>
              <w:rPr>
                <w:sz w:val="24"/>
                <w:szCs w:val="24"/>
              </w:rPr>
            </w:pPr>
            <w:r w:rsidRPr="00CE0E92">
              <w:rPr>
                <w:sz w:val="24"/>
                <w:szCs w:val="24"/>
              </w:rPr>
              <w:t xml:space="preserve">                      Castig/ Pierdere </w:t>
            </w:r>
          </w:p>
        </w:tc>
      </w:tr>
      <w:tr w:rsidR="00261D36" w:rsidRPr="00446327">
        <w:trPr>
          <w:trHeight w:val="315"/>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lang w:val="es-PE"/>
              </w:rPr>
            </w:pPr>
            <w:r w:rsidRPr="00446327">
              <w:rPr>
                <w:sz w:val="24"/>
                <w:szCs w:val="24"/>
                <w:lang w:val="es-PE"/>
              </w:rPr>
              <w:t xml:space="preserve">Apreciere RON fata de EUR cu 5%  </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(1.333.905)</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(378.227)</w:t>
            </w:r>
          </w:p>
        </w:tc>
      </w:tr>
      <w:tr w:rsidR="00261D36" w:rsidRPr="00446327">
        <w:trPr>
          <w:trHeight w:val="166"/>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lang w:val="es-PE"/>
              </w:rPr>
            </w:pPr>
            <w:r w:rsidRPr="00446327">
              <w:rPr>
                <w:sz w:val="24"/>
                <w:szCs w:val="24"/>
                <w:lang w:val="es-PE"/>
              </w:rPr>
              <w:t xml:space="preserve">Depreciere RON fata de EUR cu 5%  </w:t>
            </w:r>
          </w:p>
        </w:tc>
        <w:tc>
          <w:tcPr>
            <w:tcW w:w="1642" w:type="dxa"/>
            <w:tcBorders>
              <w:top w:val="nil"/>
              <w:left w:val="nil"/>
              <w:bottom w:val="single" w:sz="4" w:space="0" w:color="auto"/>
              <w:right w:val="nil"/>
            </w:tcBorders>
            <w:shd w:val="clear" w:color="auto" w:fill="auto"/>
            <w:noWrap/>
            <w:vAlign w:val="bottom"/>
          </w:tcPr>
          <w:p w:rsidR="00261D36" w:rsidRPr="00446327" w:rsidRDefault="00CE0E92" w:rsidP="00261D36">
            <w:pPr>
              <w:jc w:val="right"/>
              <w:rPr>
                <w:sz w:val="24"/>
                <w:szCs w:val="24"/>
              </w:rPr>
            </w:pPr>
            <w:r>
              <w:rPr>
                <w:sz w:val="24"/>
                <w:szCs w:val="24"/>
              </w:rPr>
              <w:t>1.333.905</w:t>
            </w:r>
          </w:p>
        </w:tc>
        <w:tc>
          <w:tcPr>
            <w:tcW w:w="1642" w:type="dxa"/>
            <w:tcBorders>
              <w:top w:val="nil"/>
              <w:left w:val="nil"/>
              <w:bottom w:val="single" w:sz="4" w:space="0" w:color="auto"/>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378.227</w:t>
            </w:r>
          </w:p>
        </w:tc>
      </w:tr>
      <w:tr w:rsidR="00261D36" w:rsidRPr="00446327">
        <w:trPr>
          <w:trHeight w:val="166"/>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b/>
                <w:sz w:val="24"/>
                <w:szCs w:val="24"/>
              </w:rPr>
              <w:t>Impact in rezultat</w:t>
            </w:r>
          </w:p>
        </w:tc>
        <w:tc>
          <w:tcPr>
            <w:tcW w:w="1642" w:type="dxa"/>
            <w:tcBorders>
              <w:top w:val="nil"/>
              <w:left w:val="nil"/>
              <w:bottom w:val="single" w:sz="4" w:space="0" w:color="auto"/>
              <w:right w:val="nil"/>
            </w:tcBorders>
            <w:shd w:val="clear" w:color="auto" w:fill="auto"/>
            <w:noWrap/>
            <w:vAlign w:val="bottom"/>
          </w:tcPr>
          <w:p w:rsidR="00261D36" w:rsidRPr="00446327" w:rsidRDefault="00261D36" w:rsidP="00261D36">
            <w:pPr>
              <w:jc w:val="right"/>
              <w:rPr>
                <w:sz w:val="24"/>
                <w:szCs w:val="24"/>
              </w:rPr>
            </w:pPr>
            <w:r w:rsidRPr="00446327">
              <w:rPr>
                <w:sz w:val="24"/>
                <w:szCs w:val="24"/>
              </w:rPr>
              <w:t>-</w:t>
            </w:r>
          </w:p>
        </w:tc>
        <w:tc>
          <w:tcPr>
            <w:tcW w:w="1642" w:type="dxa"/>
            <w:tcBorders>
              <w:top w:val="nil"/>
              <w:left w:val="nil"/>
              <w:bottom w:val="single" w:sz="4" w:space="0" w:color="auto"/>
              <w:right w:val="nil"/>
            </w:tcBorders>
            <w:shd w:val="clear" w:color="auto" w:fill="auto"/>
            <w:noWrap/>
            <w:vAlign w:val="bottom"/>
          </w:tcPr>
          <w:p w:rsidR="00261D36" w:rsidRPr="008444F8" w:rsidRDefault="00261D36" w:rsidP="00261D36">
            <w:pPr>
              <w:jc w:val="right"/>
              <w:rPr>
                <w:color w:val="5B9BD5"/>
                <w:sz w:val="24"/>
                <w:szCs w:val="24"/>
              </w:rPr>
            </w:pPr>
            <w:r w:rsidRPr="008444F8">
              <w:rPr>
                <w:color w:val="5B9BD5"/>
                <w:sz w:val="24"/>
                <w:szCs w:val="24"/>
              </w:rPr>
              <w:t>-</w:t>
            </w:r>
          </w:p>
        </w:tc>
      </w:tr>
      <w:tr w:rsidR="00261D36" w:rsidRPr="00446327">
        <w:trPr>
          <w:trHeight w:val="105"/>
          <w:jc w:val="center"/>
        </w:trPr>
        <w:tc>
          <w:tcPr>
            <w:tcW w:w="4200" w:type="dxa"/>
            <w:tcBorders>
              <w:left w:val="nil"/>
              <w:bottom w:val="nil"/>
              <w:right w:val="nil"/>
            </w:tcBorders>
            <w:shd w:val="clear" w:color="auto" w:fill="auto"/>
            <w:noWrap/>
            <w:vAlign w:val="bottom"/>
          </w:tcPr>
          <w:p w:rsidR="00261D36" w:rsidRPr="00446327" w:rsidRDefault="00261D36" w:rsidP="00261D36">
            <w:pPr>
              <w:jc w:val="right"/>
              <w:rPr>
                <w:sz w:val="24"/>
                <w:szCs w:val="24"/>
                <w:highlight w:val="yellow"/>
              </w:rPr>
            </w:pPr>
          </w:p>
        </w:tc>
        <w:tc>
          <w:tcPr>
            <w:tcW w:w="1642" w:type="dxa"/>
            <w:tcBorders>
              <w:top w:val="double" w:sz="4" w:space="0" w:color="auto"/>
              <w:left w:val="nil"/>
              <w:bottom w:val="nil"/>
              <w:right w:val="nil"/>
            </w:tcBorders>
            <w:shd w:val="clear" w:color="auto" w:fill="auto"/>
            <w:noWrap/>
            <w:vAlign w:val="bottom"/>
          </w:tcPr>
          <w:p w:rsidR="00261D36" w:rsidRPr="00446327" w:rsidRDefault="00261D36" w:rsidP="00261D36">
            <w:pPr>
              <w:jc w:val="right"/>
              <w:rPr>
                <w:sz w:val="24"/>
                <w:szCs w:val="24"/>
                <w:highlight w:val="yellow"/>
              </w:rPr>
            </w:pPr>
          </w:p>
        </w:tc>
        <w:tc>
          <w:tcPr>
            <w:tcW w:w="1642" w:type="dxa"/>
            <w:tcBorders>
              <w:top w:val="double" w:sz="4" w:space="0" w:color="auto"/>
              <w:left w:val="nil"/>
              <w:bottom w:val="nil"/>
              <w:right w:val="nil"/>
            </w:tcBorders>
            <w:shd w:val="clear" w:color="auto" w:fill="auto"/>
            <w:noWrap/>
            <w:vAlign w:val="bottom"/>
          </w:tcPr>
          <w:p w:rsidR="00261D36" w:rsidRPr="008444F8" w:rsidRDefault="00261D36" w:rsidP="00261D36">
            <w:pPr>
              <w:jc w:val="right"/>
              <w:rPr>
                <w:color w:val="5B9BD5"/>
                <w:sz w:val="24"/>
                <w:szCs w:val="24"/>
                <w:highlight w:val="yellow"/>
              </w:rPr>
            </w:pPr>
          </w:p>
        </w:tc>
      </w:tr>
      <w:tr w:rsidR="00261D36" w:rsidRPr="00446327" w:rsidTr="008248D9">
        <w:trPr>
          <w:trHeight w:val="315"/>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bCs/>
                <w:sz w:val="24"/>
                <w:szCs w:val="24"/>
                <w:lang w:val="es-PE"/>
              </w:rPr>
            </w:pPr>
            <w:r w:rsidRPr="00446327">
              <w:rPr>
                <w:b/>
                <w:bCs/>
                <w:sz w:val="24"/>
                <w:szCs w:val="24"/>
                <w:lang w:val="es-PE"/>
              </w:rPr>
              <w:t xml:space="preserve">Active si pasive in EURO </w:t>
            </w:r>
          </w:p>
        </w:tc>
        <w:tc>
          <w:tcPr>
            <w:tcW w:w="1642" w:type="dxa"/>
            <w:tcBorders>
              <w:top w:val="nil"/>
              <w:left w:val="nil"/>
              <w:bottom w:val="nil"/>
              <w:right w:val="nil"/>
            </w:tcBorders>
            <w:shd w:val="clear" w:color="auto" w:fill="auto"/>
            <w:noWrap/>
            <w:vAlign w:val="center"/>
          </w:tcPr>
          <w:p w:rsidR="00261D36" w:rsidRPr="00CC51CE" w:rsidRDefault="00261D36" w:rsidP="00261D36">
            <w:pPr>
              <w:jc w:val="right"/>
              <w:rPr>
                <w:b/>
                <w:bCs/>
                <w:sz w:val="24"/>
                <w:szCs w:val="24"/>
              </w:rPr>
            </w:pPr>
            <w:r w:rsidRPr="00CC51CE">
              <w:rPr>
                <w:b/>
                <w:bCs/>
                <w:sz w:val="24"/>
                <w:szCs w:val="24"/>
              </w:rPr>
              <w:t>31-Dec-1</w:t>
            </w:r>
            <w:r>
              <w:rPr>
                <w:b/>
                <w:bCs/>
                <w:sz w:val="24"/>
                <w:szCs w:val="24"/>
              </w:rPr>
              <w:t>5</w:t>
            </w:r>
          </w:p>
        </w:tc>
        <w:tc>
          <w:tcPr>
            <w:tcW w:w="1642" w:type="dxa"/>
            <w:tcBorders>
              <w:top w:val="nil"/>
              <w:left w:val="nil"/>
              <w:bottom w:val="nil"/>
              <w:right w:val="nil"/>
            </w:tcBorders>
            <w:shd w:val="clear" w:color="auto" w:fill="auto"/>
            <w:noWrap/>
            <w:vAlign w:val="center"/>
          </w:tcPr>
          <w:p w:rsidR="00261D36" w:rsidRPr="00CE0E92" w:rsidRDefault="00261D36" w:rsidP="00261D36">
            <w:pPr>
              <w:jc w:val="right"/>
              <w:rPr>
                <w:b/>
                <w:bCs/>
                <w:sz w:val="24"/>
                <w:szCs w:val="24"/>
              </w:rPr>
            </w:pPr>
            <w:r w:rsidRPr="00CE0E92">
              <w:rPr>
                <w:b/>
                <w:bCs/>
                <w:sz w:val="24"/>
                <w:szCs w:val="24"/>
              </w:rPr>
              <w:t>31-Dec-14</w:t>
            </w:r>
          </w:p>
        </w:tc>
      </w:tr>
      <w:tr w:rsidR="00261D36" w:rsidRPr="00446327">
        <w:trPr>
          <w:trHeight w:val="148"/>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Active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lang w:val="es-PE"/>
              </w:rPr>
            </w:pPr>
            <w:r>
              <w:rPr>
                <w:sz w:val="24"/>
                <w:szCs w:val="24"/>
                <w:lang w:val="es-PE"/>
              </w:rPr>
              <w:t>324.398</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lang w:val="es-PE"/>
              </w:rPr>
              <w:t>464.497</w:t>
            </w:r>
          </w:p>
        </w:tc>
      </w:tr>
      <w:tr w:rsidR="00261D36" w:rsidRPr="00446327">
        <w:trPr>
          <w:trHeight w:val="103"/>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lastRenderedPageBreak/>
              <w:t>Pasive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(6.220.763)</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(2.150.972)</w:t>
            </w:r>
          </w:p>
        </w:tc>
      </w:tr>
      <w:tr w:rsidR="00261D36" w:rsidRPr="00446327">
        <w:trPr>
          <w:trHeight w:val="228"/>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bCs/>
                <w:sz w:val="24"/>
                <w:szCs w:val="24"/>
              </w:rPr>
            </w:pPr>
            <w:r w:rsidRPr="00446327">
              <w:rPr>
                <w:sz w:val="24"/>
                <w:szCs w:val="24"/>
              </w:rPr>
              <w:t>Active financiare nete</w:t>
            </w:r>
          </w:p>
        </w:tc>
        <w:tc>
          <w:tcPr>
            <w:tcW w:w="1642" w:type="dxa"/>
            <w:tcBorders>
              <w:top w:val="single" w:sz="4" w:space="0" w:color="auto"/>
              <w:left w:val="nil"/>
              <w:bottom w:val="double" w:sz="6" w:space="0" w:color="auto"/>
              <w:right w:val="nil"/>
            </w:tcBorders>
            <w:shd w:val="clear" w:color="auto" w:fill="auto"/>
            <w:noWrap/>
            <w:vAlign w:val="bottom"/>
          </w:tcPr>
          <w:p w:rsidR="00261D36" w:rsidRPr="00CC51CE" w:rsidRDefault="00CE0E92" w:rsidP="00261D36">
            <w:pPr>
              <w:jc w:val="right"/>
              <w:rPr>
                <w:b/>
                <w:sz w:val="24"/>
                <w:szCs w:val="24"/>
              </w:rPr>
            </w:pPr>
            <w:r>
              <w:rPr>
                <w:b/>
                <w:sz w:val="24"/>
                <w:szCs w:val="24"/>
              </w:rPr>
              <w:t>(5.896.365)</w:t>
            </w:r>
          </w:p>
        </w:tc>
        <w:tc>
          <w:tcPr>
            <w:tcW w:w="1642" w:type="dxa"/>
            <w:tcBorders>
              <w:top w:val="single" w:sz="4" w:space="0" w:color="auto"/>
              <w:left w:val="nil"/>
              <w:bottom w:val="double" w:sz="6" w:space="0" w:color="auto"/>
              <w:right w:val="nil"/>
            </w:tcBorders>
            <w:shd w:val="clear" w:color="auto" w:fill="auto"/>
            <w:noWrap/>
            <w:vAlign w:val="bottom"/>
          </w:tcPr>
          <w:p w:rsidR="00261D36" w:rsidRPr="00CE0E92" w:rsidRDefault="00261D36" w:rsidP="00261D36">
            <w:pPr>
              <w:jc w:val="right"/>
              <w:rPr>
                <w:b/>
                <w:sz w:val="24"/>
                <w:szCs w:val="24"/>
              </w:rPr>
            </w:pPr>
            <w:r w:rsidRPr="00CE0E92">
              <w:rPr>
                <w:b/>
                <w:sz w:val="24"/>
                <w:szCs w:val="24"/>
              </w:rPr>
              <w:t>(1.686.475)</w:t>
            </w:r>
          </w:p>
        </w:tc>
      </w:tr>
      <w:tr w:rsidR="00261D36" w:rsidRPr="00446327">
        <w:trPr>
          <w:trHeight w:val="330"/>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highlight w:val="yellow"/>
              </w:rPr>
            </w:pPr>
          </w:p>
        </w:tc>
        <w:tc>
          <w:tcPr>
            <w:tcW w:w="1642" w:type="dxa"/>
            <w:tcBorders>
              <w:top w:val="nil"/>
              <w:left w:val="nil"/>
              <w:bottom w:val="nil"/>
              <w:right w:val="nil"/>
            </w:tcBorders>
            <w:shd w:val="clear" w:color="auto" w:fill="auto"/>
            <w:noWrap/>
            <w:vAlign w:val="bottom"/>
          </w:tcPr>
          <w:p w:rsidR="00261D36" w:rsidRPr="00446327" w:rsidRDefault="00261D36" w:rsidP="00261D36">
            <w:pPr>
              <w:rPr>
                <w:sz w:val="24"/>
                <w:szCs w:val="24"/>
                <w:highlight w:val="yellow"/>
              </w:rPr>
            </w:pPr>
          </w:p>
        </w:tc>
        <w:tc>
          <w:tcPr>
            <w:tcW w:w="1642" w:type="dxa"/>
            <w:tcBorders>
              <w:top w:val="nil"/>
              <w:left w:val="nil"/>
              <w:bottom w:val="nil"/>
              <w:right w:val="nil"/>
            </w:tcBorders>
            <w:shd w:val="clear" w:color="auto" w:fill="auto"/>
            <w:noWrap/>
            <w:vAlign w:val="bottom"/>
          </w:tcPr>
          <w:p w:rsidR="00261D36" w:rsidRPr="008444F8" w:rsidRDefault="00261D36" w:rsidP="00261D36">
            <w:pPr>
              <w:rPr>
                <w:color w:val="5B9BD5"/>
                <w:sz w:val="24"/>
                <w:szCs w:val="24"/>
                <w:highlight w:val="yellow"/>
              </w:rPr>
            </w:pPr>
          </w:p>
        </w:tc>
      </w:tr>
      <w:tr w:rsidR="00261D36" w:rsidRPr="00446327">
        <w:trPr>
          <w:trHeight w:val="315"/>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sz w:val="24"/>
                <w:szCs w:val="24"/>
              </w:rPr>
            </w:pPr>
            <w:r w:rsidRPr="00446327">
              <w:rPr>
                <w:b/>
                <w:sz w:val="24"/>
                <w:szCs w:val="24"/>
              </w:rPr>
              <w:t>Active/pasive in USD echivalent LEI</w:t>
            </w:r>
          </w:p>
        </w:tc>
        <w:tc>
          <w:tcPr>
            <w:tcW w:w="1642" w:type="dxa"/>
            <w:tcBorders>
              <w:top w:val="nil"/>
              <w:left w:val="nil"/>
              <w:bottom w:val="nil"/>
              <w:right w:val="nil"/>
            </w:tcBorders>
            <w:shd w:val="clear" w:color="auto" w:fill="auto"/>
            <w:noWrap/>
            <w:vAlign w:val="center"/>
          </w:tcPr>
          <w:p w:rsidR="00261D36" w:rsidRPr="00446327" w:rsidRDefault="00261D36" w:rsidP="00261D36">
            <w:pPr>
              <w:jc w:val="right"/>
              <w:rPr>
                <w:b/>
                <w:bCs/>
                <w:color w:val="000000"/>
                <w:sz w:val="24"/>
                <w:szCs w:val="24"/>
              </w:rPr>
            </w:pPr>
            <w:r>
              <w:rPr>
                <w:b/>
                <w:bCs/>
                <w:color w:val="000000"/>
                <w:sz w:val="24"/>
                <w:szCs w:val="24"/>
              </w:rPr>
              <w:t>31-Dec-15</w:t>
            </w:r>
          </w:p>
        </w:tc>
        <w:tc>
          <w:tcPr>
            <w:tcW w:w="1642" w:type="dxa"/>
            <w:tcBorders>
              <w:top w:val="nil"/>
              <w:left w:val="nil"/>
              <w:bottom w:val="nil"/>
              <w:right w:val="nil"/>
            </w:tcBorders>
            <w:shd w:val="clear" w:color="auto" w:fill="auto"/>
            <w:noWrap/>
            <w:vAlign w:val="center"/>
          </w:tcPr>
          <w:p w:rsidR="00261D36" w:rsidRPr="00CE0E92" w:rsidRDefault="00261D36" w:rsidP="00261D36">
            <w:pPr>
              <w:jc w:val="right"/>
              <w:rPr>
                <w:b/>
                <w:bCs/>
                <w:sz w:val="24"/>
                <w:szCs w:val="24"/>
              </w:rPr>
            </w:pPr>
            <w:r w:rsidRPr="00CE0E92">
              <w:rPr>
                <w:b/>
                <w:bCs/>
                <w:sz w:val="24"/>
                <w:szCs w:val="24"/>
              </w:rPr>
              <w:t>31-Dec-14</w:t>
            </w:r>
          </w:p>
        </w:tc>
      </w:tr>
      <w:tr w:rsidR="00261D36" w:rsidRPr="00446327">
        <w:trPr>
          <w:trHeight w:val="238"/>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Active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3.851.098</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15.201.251</w:t>
            </w:r>
          </w:p>
        </w:tc>
      </w:tr>
      <w:tr w:rsidR="00261D36" w:rsidRPr="00446327">
        <w:trPr>
          <w:trHeight w:val="193"/>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rPr>
            </w:pPr>
            <w:r w:rsidRPr="00446327">
              <w:rPr>
                <w:sz w:val="24"/>
                <w:szCs w:val="24"/>
              </w:rPr>
              <w:t>Pasive financiare monetare</w:t>
            </w:r>
          </w:p>
        </w:tc>
        <w:tc>
          <w:tcPr>
            <w:tcW w:w="1642" w:type="dxa"/>
            <w:tcBorders>
              <w:top w:val="nil"/>
              <w:left w:val="nil"/>
              <w:bottom w:val="nil"/>
              <w:right w:val="nil"/>
            </w:tcBorders>
            <w:shd w:val="clear" w:color="auto" w:fill="auto"/>
            <w:noWrap/>
            <w:vAlign w:val="bottom"/>
          </w:tcPr>
          <w:p w:rsidR="00261D36" w:rsidRPr="00446327" w:rsidRDefault="00CE0E92" w:rsidP="00261D36">
            <w:pPr>
              <w:jc w:val="right"/>
              <w:rPr>
                <w:sz w:val="24"/>
                <w:szCs w:val="24"/>
              </w:rPr>
            </w:pPr>
            <w:r>
              <w:rPr>
                <w:sz w:val="24"/>
                <w:szCs w:val="24"/>
              </w:rPr>
              <w:t>(11.980.775)</w:t>
            </w:r>
          </w:p>
        </w:tc>
        <w:tc>
          <w:tcPr>
            <w:tcW w:w="1642" w:type="dxa"/>
            <w:tcBorders>
              <w:top w:val="nil"/>
              <w:left w:val="nil"/>
              <w:bottom w:val="nil"/>
              <w:right w:val="nil"/>
            </w:tcBorders>
            <w:shd w:val="clear" w:color="auto" w:fill="auto"/>
            <w:noWrap/>
            <w:vAlign w:val="bottom"/>
          </w:tcPr>
          <w:p w:rsidR="00261D36" w:rsidRPr="00CE0E92" w:rsidRDefault="00261D36" w:rsidP="00261D36">
            <w:pPr>
              <w:jc w:val="right"/>
              <w:rPr>
                <w:sz w:val="24"/>
                <w:szCs w:val="24"/>
              </w:rPr>
            </w:pPr>
            <w:r w:rsidRPr="00CE0E92">
              <w:rPr>
                <w:sz w:val="24"/>
                <w:szCs w:val="24"/>
              </w:rPr>
              <w:t>(9.326.264)</w:t>
            </w:r>
          </w:p>
        </w:tc>
      </w:tr>
      <w:tr w:rsidR="00261D36" w:rsidRPr="00446327">
        <w:trPr>
          <w:trHeight w:val="228"/>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bCs/>
                <w:sz w:val="24"/>
                <w:szCs w:val="24"/>
              </w:rPr>
            </w:pPr>
            <w:r w:rsidRPr="00446327">
              <w:rPr>
                <w:sz w:val="24"/>
                <w:szCs w:val="24"/>
              </w:rPr>
              <w:t>Active financiare nete</w:t>
            </w:r>
          </w:p>
        </w:tc>
        <w:tc>
          <w:tcPr>
            <w:tcW w:w="1642" w:type="dxa"/>
            <w:tcBorders>
              <w:top w:val="single" w:sz="4" w:space="0" w:color="auto"/>
              <w:left w:val="nil"/>
              <w:bottom w:val="double" w:sz="6" w:space="0" w:color="auto"/>
              <w:right w:val="nil"/>
            </w:tcBorders>
            <w:shd w:val="clear" w:color="auto" w:fill="auto"/>
            <w:noWrap/>
            <w:vAlign w:val="bottom"/>
          </w:tcPr>
          <w:p w:rsidR="00261D36" w:rsidRPr="00446327" w:rsidRDefault="00CE0E92" w:rsidP="00261D36">
            <w:pPr>
              <w:jc w:val="right"/>
              <w:rPr>
                <w:b/>
                <w:bCs/>
                <w:sz w:val="24"/>
                <w:szCs w:val="24"/>
              </w:rPr>
            </w:pPr>
            <w:r>
              <w:rPr>
                <w:b/>
                <w:bCs/>
                <w:sz w:val="24"/>
                <w:szCs w:val="24"/>
              </w:rPr>
              <w:t>(8.129.677)</w:t>
            </w:r>
          </w:p>
        </w:tc>
        <w:tc>
          <w:tcPr>
            <w:tcW w:w="1642" w:type="dxa"/>
            <w:tcBorders>
              <w:top w:val="single" w:sz="4" w:space="0" w:color="auto"/>
              <w:left w:val="nil"/>
              <w:bottom w:val="double" w:sz="6" w:space="0" w:color="auto"/>
              <w:right w:val="nil"/>
            </w:tcBorders>
            <w:shd w:val="clear" w:color="auto" w:fill="auto"/>
            <w:noWrap/>
            <w:vAlign w:val="bottom"/>
          </w:tcPr>
          <w:p w:rsidR="00261D36" w:rsidRPr="00CE0E92" w:rsidRDefault="00261D36" w:rsidP="00261D36">
            <w:pPr>
              <w:jc w:val="right"/>
              <w:rPr>
                <w:b/>
                <w:bCs/>
                <w:sz w:val="24"/>
                <w:szCs w:val="24"/>
              </w:rPr>
            </w:pPr>
            <w:r w:rsidRPr="00CE0E92">
              <w:rPr>
                <w:b/>
                <w:bCs/>
                <w:sz w:val="24"/>
                <w:szCs w:val="24"/>
              </w:rPr>
              <w:t>5.874.987</w:t>
            </w:r>
          </w:p>
        </w:tc>
      </w:tr>
      <w:tr w:rsidR="00261D36" w:rsidRPr="00446327">
        <w:trPr>
          <w:trHeight w:val="330"/>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sz w:val="24"/>
                <w:szCs w:val="24"/>
                <w:highlight w:val="yellow"/>
              </w:rPr>
            </w:pPr>
          </w:p>
        </w:tc>
        <w:tc>
          <w:tcPr>
            <w:tcW w:w="1642" w:type="dxa"/>
            <w:tcBorders>
              <w:top w:val="nil"/>
              <w:left w:val="nil"/>
              <w:bottom w:val="nil"/>
              <w:right w:val="nil"/>
            </w:tcBorders>
            <w:shd w:val="clear" w:color="auto" w:fill="auto"/>
            <w:noWrap/>
            <w:vAlign w:val="bottom"/>
          </w:tcPr>
          <w:p w:rsidR="00261D36" w:rsidRPr="00446327" w:rsidRDefault="00261D36" w:rsidP="00261D36">
            <w:pPr>
              <w:rPr>
                <w:sz w:val="24"/>
                <w:szCs w:val="24"/>
                <w:highlight w:val="yellow"/>
              </w:rPr>
            </w:pPr>
          </w:p>
        </w:tc>
        <w:tc>
          <w:tcPr>
            <w:tcW w:w="1642" w:type="dxa"/>
            <w:tcBorders>
              <w:top w:val="nil"/>
              <w:left w:val="nil"/>
              <w:bottom w:val="nil"/>
              <w:right w:val="nil"/>
            </w:tcBorders>
            <w:shd w:val="clear" w:color="auto" w:fill="auto"/>
            <w:noWrap/>
            <w:vAlign w:val="bottom"/>
          </w:tcPr>
          <w:p w:rsidR="00261D36" w:rsidRPr="008444F8" w:rsidRDefault="00261D36" w:rsidP="00261D36">
            <w:pPr>
              <w:rPr>
                <w:color w:val="5B9BD5"/>
                <w:sz w:val="24"/>
                <w:szCs w:val="24"/>
                <w:highlight w:val="yellow"/>
              </w:rPr>
            </w:pPr>
          </w:p>
        </w:tc>
      </w:tr>
      <w:tr w:rsidR="00261D36" w:rsidRPr="00446327">
        <w:trPr>
          <w:trHeight w:val="166"/>
          <w:jc w:val="center"/>
        </w:trPr>
        <w:tc>
          <w:tcPr>
            <w:tcW w:w="4200" w:type="dxa"/>
            <w:tcBorders>
              <w:top w:val="nil"/>
              <w:left w:val="nil"/>
              <w:bottom w:val="nil"/>
              <w:right w:val="nil"/>
            </w:tcBorders>
            <w:shd w:val="clear" w:color="auto" w:fill="auto"/>
            <w:noWrap/>
            <w:vAlign w:val="bottom"/>
          </w:tcPr>
          <w:p w:rsidR="00261D36" w:rsidRPr="00446327" w:rsidRDefault="00261D36" w:rsidP="00261D36">
            <w:pPr>
              <w:rPr>
                <w:b/>
                <w:sz w:val="24"/>
                <w:szCs w:val="24"/>
              </w:rPr>
            </w:pPr>
            <w:r w:rsidRPr="00446327">
              <w:rPr>
                <w:b/>
                <w:sz w:val="24"/>
                <w:szCs w:val="24"/>
              </w:rPr>
              <w:t>Variatie RON/USD</w:t>
            </w:r>
          </w:p>
        </w:tc>
        <w:tc>
          <w:tcPr>
            <w:tcW w:w="3284" w:type="dxa"/>
            <w:gridSpan w:val="2"/>
            <w:tcBorders>
              <w:top w:val="nil"/>
              <w:left w:val="nil"/>
              <w:bottom w:val="nil"/>
              <w:right w:val="nil"/>
            </w:tcBorders>
            <w:shd w:val="clear" w:color="auto" w:fill="auto"/>
            <w:noWrap/>
            <w:vAlign w:val="bottom"/>
          </w:tcPr>
          <w:p w:rsidR="00261D36" w:rsidRPr="00446327" w:rsidRDefault="00261D36" w:rsidP="00261D36">
            <w:pPr>
              <w:jc w:val="right"/>
              <w:rPr>
                <w:sz w:val="24"/>
                <w:szCs w:val="24"/>
              </w:rPr>
            </w:pPr>
          </w:p>
        </w:tc>
      </w:tr>
      <w:tr w:rsidR="00AB1847" w:rsidRPr="00446327">
        <w:trPr>
          <w:trHeight w:val="121"/>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sz w:val="24"/>
                <w:szCs w:val="24"/>
                <w:lang w:val="es-PE"/>
              </w:rPr>
            </w:pPr>
            <w:r w:rsidRPr="00446327">
              <w:rPr>
                <w:sz w:val="24"/>
                <w:szCs w:val="24"/>
                <w:lang w:val="es-PE"/>
              </w:rPr>
              <w:t xml:space="preserve">Apreciere RON fata de USD cu 5%  </w:t>
            </w:r>
          </w:p>
        </w:tc>
        <w:tc>
          <w:tcPr>
            <w:tcW w:w="1642" w:type="dxa"/>
            <w:tcBorders>
              <w:top w:val="nil"/>
              <w:left w:val="nil"/>
              <w:bottom w:val="nil"/>
              <w:right w:val="nil"/>
            </w:tcBorders>
            <w:shd w:val="clear" w:color="auto" w:fill="auto"/>
            <w:noWrap/>
            <w:vAlign w:val="bottom"/>
          </w:tcPr>
          <w:p w:rsidR="00AB1847" w:rsidRPr="00446327" w:rsidRDefault="00CE0E92" w:rsidP="00AB1847">
            <w:pPr>
              <w:jc w:val="right"/>
              <w:rPr>
                <w:sz w:val="24"/>
                <w:szCs w:val="24"/>
              </w:rPr>
            </w:pPr>
            <w:r>
              <w:rPr>
                <w:sz w:val="24"/>
                <w:szCs w:val="24"/>
              </w:rPr>
              <w:t>(406.484)</w:t>
            </w:r>
          </w:p>
        </w:tc>
        <w:tc>
          <w:tcPr>
            <w:tcW w:w="1642" w:type="dxa"/>
            <w:tcBorders>
              <w:top w:val="nil"/>
              <w:left w:val="nil"/>
              <w:bottom w:val="nil"/>
              <w:right w:val="nil"/>
            </w:tcBorders>
            <w:shd w:val="clear" w:color="auto" w:fill="auto"/>
            <w:noWrap/>
            <w:vAlign w:val="bottom"/>
          </w:tcPr>
          <w:p w:rsidR="00AB1847" w:rsidRPr="00CE0E92" w:rsidRDefault="00AB1847" w:rsidP="00AB1847">
            <w:pPr>
              <w:jc w:val="right"/>
              <w:rPr>
                <w:sz w:val="24"/>
                <w:szCs w:val="24"/>
              </w:rPr>
            </w:pPr>
            <w:r w:rsidRPr="00CE0E92">
              <w:rPr>
                <w:sz w:val="24"/>
                <w:szCs w:val="24"/>
                <w:lang w:val="es-PE"/>
              </w:rPr>
              <w:t xml:space="preserve">293.749        </w:t>
            </w:r>
          </w:p>
        </w:tc>
      </w:tr>
      <w:tr w:rsidR="00AB1847" w:rsidRPr="00446327">
        <w:trPr>
          <w:trHeight w:val="256"/>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sz w:val="24"/>
                <w:szCs w:val="24"/>
                <w:lang w:val="es-PE"/>
              </w:rPr>
            </w:pPr>
            <w:r w:rsidRPr="00446327">
              <w:rPr>
                <w:sz w:val="24"/>
                <w:szCs w:val="24"/>
                <w:lang w:val="es-PE"/>
              </w:rPr>
              <w:t xml:space="preserve">Depreciere RON fata de USD cu 5%  </w:t>
            </w:r>
          </w:p>
        </w:tc>
        <w:tc>
          <w:tcPr>
            <w:tcW w:w="1642" w:type="dxa"/>
            <w:tcBorders>
              <w:top w:val="nil"/>
              <w:left w:val="nil"/>
              <w:bottom w:val="single" w:sz="4" w:space="0" w:color="auto"/>
              <w:right w:val="nil"/>
            </w:tcBorders>
            <w:shd w:val="clear" w:color="auto" w:fill="auto"/>
            <w:noWrap/>
            <w:vAlign w:val="bottom"/>
          </w:tcPr>
          <w:p w:rsidR="00AB1847" w:rsidRPr="00446327" w:rsidRDefault="00CE0E92" w:rsidP="00AB1847">
            <w:pPr>
              <w:jc w:val="right"/>
              <w:rPr>
                <w:sz w:val="24"/>
                <w:szCs w:val="24"/>
              </w:rPr>
            </w:pPr>
            <w:r>
              <w:rPr>
                <w:sz w:val="24"/>
                <w:szCs w:val="24"/>
              </w:rPr>
              <w:t>406.484</w:t>
            </w:r>
          </w:p>
        </w:tc>
        <w:tc>
          <w:tcPr>
            <w:tcW w:w="1642" w:type="dxa"/>
            <w:tcBorders>
              <w:top w:val="nil"/>
              <w:left w:val="nil"/>
              <w:bottom w:val="single" w:sz="4" w:space="0" w:color="auto"/>
              <w:right w:val="nil"/>
            </w:tcBorders>
            <w:shd w:val="clear" w:color="auto" w:fill="auto"/>
            <w:noWrap/>
            <w:vAlign w:val="bottom"/>
          </w:tcPr>
          <w:p w:rsidR="00AB1847" w:rsidRPr="00CE0E92" w:rsidRDefault="00AB1847" w:rsidP="00AB1847">
            <w:pPr>
              <w:jc w:val="right"/>
              <w:rPr>
                <w:sz w:val="24"/>
                <w:szCs w:val="24"/>
              </w:rPr>
            </w:pPr>
            <w:r w:rsidRPr="00CE0E92">
              <w:rPr>
                <w:sz w:val="24"/>
                <w:szCs w:val="24"/>
              </w:rPr>
              <w:t>(293.749)</w:t>
            </w:r>
          </w:p>
        </w:tc>
      </w:tr>
      <w:tr w:rsidR="00AB1847" w:rsidRPr="00446327">
        <w:trPr>
          <w:trHeight w:val="256"/>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sz w:val="24"/>
                <w:szCs w:val="24"/>
              </w:rPr>
            </w:pPr>
            <w:r w:rsidRPr="00446327">
              <w:rPr>
                <w:b/>
                <w:sz w:val="24"/>
                <w:szCs w:val="24"/>
              </w:rPr>
              <w:t>Impact in rezultat</w:t>
            </w:r>
          </w:p>
        </w:tc>
        <w:tc>
          <w:tcPr>
            <w:tcW w:w="1642" w:type="dxa"/>
            <w:tcBorders>
              <w:top w:val="single" w:sz="4" w:space="0" w:color="auto"/>
              <w:left w:val="nil"/>
              <w:bottom w:val="nil"/>
              <w:right w:val="nil"/>
            </w:tcBorders>
            <w:shd w:val="clear" w:color="auto" w:fill="auto"/>
            <w:noWrap/>
            <w:vAlign w:val="bottom"/>
          </w:tcPr>
          <w:p w:rsidR="00AB1847" w:rsidRPr="00446327" w:rsidRDefault="00AB1847" w:rsidP="00AB1847">
            <w:pPr>
              <w:jc w:val="right"/>
              <w:rPr>
                <w:sz w:val="24"/>
                <w:szCs w:val="24"/>
              </w:rPr>
            </w:pPr>
          </w:p>
        </w:tc>
        <w:tc>
          <w:tcPr>
            <w:tcW w:w="1642" w:type="dxa"/>
            <w:tcBorders>
              <w:top w:val="single" w:sz="4" w:space="0" w:color="auto"/>
              <w:left w:val="nil"/>
              <w:bottom w:val="nil"/>
              <w:right w:val="nil"/>
            </w:tcBorders>
            <w:shd w:val="clear" w:color="auto" w:fill="auto"/>
            <w:noWrap/>
            <w:vAlign w:val="bottom"/>
          </w:tcPr>
          <w:p w:rsidR="00AB1847" w:rsidRPr="00CE0E92" w:rsidRDefault="00AB1847" w:rsidP="00AB1847">
            <w:pPr>
              <w:jc w:val="right"/>
              <w:rPr>
                <w:sz w:val="24"/>
                <w:szCs w:val="24"/>
              </w:rPr>
            </w:pPr>
          </w:p>
        </w:tc>
      </w:tr>
      <w:tr w:rsidR="00AB1847" w:rsidRPr="00446327">
        <w:trPr>
          <w:trHeight w:val="424"/>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b/>
                <w:bCs/>
                <w:sz w:val="24"/>
                <w:szCs w:val="24"/>
              </w:rPr>
            </w:pPr>
          </w:p>
          <w:p w:rsidR="00AB1847" w:rsidRPr="00446327" w:rsidRDefault="00AB1847" w:rsidP="00AB1847">
            <w:pPr>
              <w:rPr>
                <w:b/>
                <w:bCs/>
                <w:sz w:val="24"/>
                <w:szCs w:val="24"/>
              </w:rPr>
            </w:pPr>
            <w:r w:rsidRPr="00446327">
              <w:rPr>
                <w:b/>
                <w:bCs/>
                <w:sz w:val="24"/>
                <w:szCs w:val="24"/>
              </w:rPr>
              <w:t>Active si pasive in USD</w:t>
            </w:r>
          </w:p>
        </w:tc>
        <w:tc>
          <w:tcPr>
            <w:tcW w:w="1642" w:type="dxa"/>
            <w:tcBorders>
              <w:top w:val="double" w:sz="4" w:space="0" w:color="auto"/>
              <w:left w:val="nil"/>
              <w:bottom w:val="nil"/>
              <w:right w:val="nil"/>
            </w:tcBorders>
            <w:shd w:val="clear" w:color="auto" w:fill="auto"/>
            <w:noWrap/>
            <w:vAlign w:val="center"/>
          </w:tcPr>
          <w:p w:rsidR="00AB1847" w:rsidRPr="004F5842" w:rsidRDefault="00AB1847" w:rsidP="00AB1847">
            <w:pPr>
              <w:jc w:val="right"/>
              <w:rPr>
                <w:b/>
                <w:bCs/>
                <w:sz w:val="24"/>
                <w:szCs w:val="24"/>
              </w:rPr>
            </w:pPr>
            <w:r w:rsidRPr="004F5842">
              <w:rPr>
                <w:b/>
                <w:bCs/>
                <w:sz w:val="24"/>
                <w:szCs w:val="24"/>
              </w:rPr>
              <w:t>31-Dec-1</w:t>
            </w:r>
            <w:r>
              <w:rPr>
                <w:b/>
                <w:bCs/>
                <w:sz w:val="24"/>
                <w:szCs w:val="24"/>
              </w:rPr>
              <w:t>5</w:t>
            </w:r>
          </w:p>
        </w:tc>
        <w:tc>
          <w:tcPr>
            <w:tcW w:w="1642" w:type="dxa"/>
            <w:tcBorders>
              <w:top w:val="double" w:sz="4" w:space="0" w:color="auto"/>
              <w:left w:val="nil"/>
              <w:bottom w:val="nil"/>
              <w:right w:val="nil"/>
            </w:tcBorders>
            <w:shd w:val="clear" w:color="auto" w:fill="auto"/>
            <w:noWrap/>
            <w:vAlign w:val="center"/>
          </w:tcPr>
          <w:p w:rsidR="00AB1847" w:rsidRPr="00CE0E92" w:rsidRDefault="00AB1847" w:rsidP="00AB1847">
            <w:pPr>
              <w:jc w:val="right"/>
              <w:rPr>
                <w:b/>
                <w:bCs/>
                <w:sz w:val="24"/>
                <w:szCs w:val="24"/>
              </w:rPr>
            </w:pPr>
            <w:r w:rsidRPr="00CE0E92">
              <w:rPr>
                <w:b/>
                <w:bCs/>
                <w:sz w:val="24"/>
                <w:szCs w:val="24"/>
              </w:rPr>
              <w:t>31-Dec-14</w:t>
            </w:r>
          </w:p>
        </w:tc>
      </w:tr>
      <w:tr w:rsidR="00AB1847" w:rsidRPr="00446327">
        <w:trPr>
          <w:trHeight w:val="229"/>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sz w:val="24"/>
                <w:szCs w:val="24"/>
              </w:rPr>
            </w:pPr>
            <w:r w:rsidRPr="00446327">
              <w:rPr>
                <w:sz w:val="24"/>
                <w:szCs w:val="24"/>
              </w:rPr>
              <w:t>Active financiare monetare</w:t>
            </w:r>
          </w:p>
        </w:tc>
        <w:tc>
          <w:tcPr>
            <w:tcW w:w="1642" w:type="dxa"/>
            <w:tcBorders>
              <w:top w:val="nil"/>
              <w:left w:val="nil"/>
              <w:bottom w:val="nil"/>
              <w:right w:val="nil"/>
            </w:tcBorders>
            <w:shd w:val="clear" w:color="auto" w:fill="auto"/>
            <w:noWrap/>
            <w:vAlign w:val="bottom"/>
          </w:tcPr>
          <w:p w:rsidR="00AB1847" w:rsidRPr="00446327" w:rsidRDefault="00FC062C" w:rsidP="00AB1847">
            <w:pPr>
              <w:jc w:val="right"/>
              <w:rPr>
                <w:sz w:val="24"/>
                <w:szCs w:val="24"/>
              </w:rPr>
            </w:pPr>
            <w:r>
              <w:rPr>
                <w:sz w:val="24"/>
                <w:szCs w:val="24"/>
              </w:rPr>
              <w:t>928.490</w:t>
            </w:r>
          </w:p>
        </w:tc>
        <w:tc>
          <w:tcPr>
            <w:tcW w:w="1642" w:type="dxa"/>
            <w:tcBorders>
              <w:top w:val="nil"/>
              <w:left w:val="nil"/>
              <w:bottom w:val="nil"/>
              <w:right w:val="nil"/>
            </w:tcBorders>
            <w:shd w:val="clear" w:color="auto" w:fill="auto"/>
            <w:noWrap/>
            <w:vAlign w:val="bottom"/>
          </w:tcPr>
          <w:p w:rsidR="00AB1847" w:rsidRPr="00FC062C" w:rsidRDefault="00AB1847" w:rsidP="00AB1847">
            <w:pPr>
              <w:jc w:val="right"/>
              <w:rPr>
                <w:sz w:val="24"/>
                <w:szCs w:val="24"/>
              </w:rPr>
            </w:pPr>
            <w:r w:rsidRPr="00FC062C">
              <w:rPr>
                <w:sz w:val="24"/>
                <w:szCs w:val="24"/>
              </w:rPr>
              <w:t>4.123.156</w:t>
            </w:r>
          </w:p>
        </w:tc>
      </w:tr>
      <w:tr w:rsidR="00AB1847" w:rsidRPr="00446327">
        <w:trPr>
          <w:trHeight w:val="139"/>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sz w:val="24"/>
                <w:szCs w:val="24"/>
              </w:rPr>
            </w:pPr>
            <w:r w:rsidRPr="00446327">
              <w:rPr>
                <w:sz w:val="24"/>
                <w:szCs w:val="24"/>
              </w:rPr>
              <w:t>Pasive financiare monetare</w:t>
            </w:r>
          </w:p>
        </w:tc>
        <w:tc>
          <w:tcPr>
            <w:tcW w:w="1642" w:type="dxa"/>
            <w:tcBorders>
              <w:top w:val="nil"/>
              <w:left w:val="nil"/>
              <w:bottom w:val="nil"/>
              <w:right w:val="nil"/>
            </w:tcBorders>
            <w:shd w:val="clear" w:color="auto" w:fill="auto"/>
            <w:noWrap/>
            <w:vAlign w:val="bottom"/>
          </w:tcPr>
          <w:p w:rsidR="00AB1847" w:rsidRPr="00446327" w:rsidRDefault="00FC062C" w:rsidP="00AB1847">
            <w:pPr>
              <w:jc w:val="right"/>
              <w:rPr>
                <w:sz w:val="24"/>
                <w:szCs w:val="24"/>
              </w:rPr>
            </w:pPr>
            <w:r>
              <w:rPr>
                <w:sz w:val="24"/>
                <w:szCs w:val="24"/>
              </w:rPr>
              <w:t>(2.888.535)</w:t>
            </w:r>
          </w:p>
        </w:tc>
        <w:tc>
          <w:tcPr>
            <w:tcW w:w="1642" w:type="dxa"/>
            <w:tcBorders>
              <w:top w:val="nil"/>
              <w:left w:val="nil"/>
              <w:bottom w:val="nil"/>
              <w:right w:val="nil"/>
            </w:tcBorders>
            <w:shd w:val="clear" w:color="auto" w:fill="auto"/>
            <w:noWrap/>
            <w:vAlign w:val="bottom"/>
          </w:tcPr>
          <w:p w:rsidR="00AB1847" w:rsidRPr="00FC062C" w:rsidRDefault="00AB1847" w:rsidP="00AB1847">
            <w:pPr>
              <w:jc w:val="right"/>
              <w:rPr>
                <w:sz w:val="24"/>
                <w:szCs w:val="24"/>
              </w:rPr>
            </w:pPr>
            <w:r w:rsidRPr="00FC062C">
              <w:rPr>
                <w:sz w:val="24"/>
                <w:szCs w:val="24"/>
              </w:rPr>
              <w:t>(2.529.637)</w:t>
            </w:r>
          </w:p>
        </w:tc>
      </w:tr>
      <w:tr w:rsidR="00AB1847" w:rsidRPr="00446327">
        <w:trPr>
          <w:trHeight w:val="156"/>
          <w:jc w:val="center"/>
        </w:trPr>
        <w:tc>
          <w:tcPr>
            <w:tcW w:w="4200" w:type="dxa"/>
            <w:tcBorders>
              <w:top w:val="nil"/>
              <w:left w:val="nil"/>
              <w:bottom w:val="nil"/>
              <w:right w:val="nil"/>
            </w:tcBorders>
            <w:shd w:val="clear" w:color="auto" w:fill="auto"/>
            <w:noWrap/>
            <w:vAlign w:val="bottom"/>
          </w:tcPr>
          <w:p w:rsidR="00AB1847" w:rsidRPr="00446327" w:rsidRDefault="00AB1847" w:rsidP="00AB1847">
            <w:pPr>
              <w:rPr>
                <w:b/>
                <w:bCs/>
                <w:sz w:val="24"/>
                <w:szCs w:val="24"/>
              </w:rPr>
            </w:pPr>
            <w:r w:rsidRPr="00446327">
              <w:rPr>
                <w:sz w:val="24"/>
                <w:szCs w:val="24"/>
              </w:rPr>
              <w:t>Active financiare nete</w:t>
            </w:r>
          </w:p>
        </w:tc>
        <w:tc>
          <w:tcPr>
            <w:tcW w:w="1642" w:type="dxa"/>
            <w:tcBorders>
              <w:top w:val="single" w:sz="4" w:space="0" w:color="auto"/>
              <w:left w:val="nil"/>
              <w:bottom w:val="double" w:sz="6" w:space="0" w:color="auto"/>
              <w:right w:val="nil"/>
            </w:tcBorders>
            <w:shd w:val="clear" w:color="auto" w:fill="auto"/>
            <w:noWrap/>
            <w:vAlign w:val="bottom"/>
          </w:tcPr>
          <w:p w:rsidR="00AB1847" w:rsidRPr="00446327" w:rsidRDefault="00FC062C" w:rsidP="00AB1847">
            <w:pPr>
              <w:jc w:val="right"/>
              <w:rPr>
                <w:b/>
                <w:bCs/>
                <w:sz w:val="24"/>
                <w:szCs w:val="24"/>
              </w:rPr>
            </w:pPr>
            <w:r>
              <w:rPr>
                <w:b/>
                <w:bCs/>
                <w:sz w:val="24"/>
                <w:szCs w:val="24"/>
              </w:rPr>
              <w:t>(1.960.045)</w:t>
            </w:r>
          </w:p>
        </w:tc>
        <w:tc>
          <w:tcPr>
            <w:tcW w:w="1642" w:type="dxa"/>
            <w:tcBorders>
              <w:top w:val="single" w:sz="4" w:space="0" w:color="auto"/>
              <w:left w:val="nil"/>
              <w:bottom w:val="double" w:sz="6" w:space="0" w:color="auto"/>
              <w:right w:val="nil"/>
            </w:tcBorders>
            <w:shd w:val="clear" w:color="auto" w:fill="auto"/>
            <w:noWrap/>
            <w:vAlign w:val="bottom"/>
          </w:tcPr>
          <w:p w:rsidR="00AB1847" w:rsidRPr="00FC062C" w:rsidRDefault="00AB1847" w:rsidP="00AB1847">
            <w:pPr>
              <w:jc w:val="right"/>
              <w:rPr>
                <w:b/>
                <w:bCs/>
                <w:sz w:val="24"/>
                <w:szCs w:val="24"/>
              </w:rPr>
            </w:pPr>
            <w:r w:rsidRPr="00FC062C">
              <w:rPr>
                <w:b/>
                <w:bCs/>
                <w:sz w:val="24"/>
                <w:szCs w:val="24"/>
              </w:rPr>
              <w:t>1.593.519</w:t>
            </w:r>
          </w:p>
        </w:tc>
      </w:tr>
    </w:tbl>
    <w:p w:rsidR="00C52F4B" w:rsidRPr="00446327" w:rsidRDefault="00C52F4B" w:rsidP="00C52F4B">
      <w:pPr>
        <w:tabs>
          <w:tab w:val="left" w:pos="442"/>
        </w:tabs>
        <w:jc w:val="both"/>
        <w:rPr>
          <w:sz w:val="24"/>
          <w:szCs w:val="24"/>
          <w:highlight w:val="yellow"/>
        </w:rPr>
      </w:pPr>
    </w:p>
    <w:p w:rsidR="00C52F4B" w:rsidRPr="00FC062C" w:rsidRDefault="00C52F4B" w:rsidP="00C52F4B">
      <w:pPr>
        <w:tabs>
          <w:tab w:val="left" w:pos="442"/>
        </w:tabs>
        <w:jc w:val="both"/>
        <w:rPr>
          <w:sz w:val="24"/>
          <w:szCs w:val="24"/>
          <w:lang w:val="es-PE"/>
        </w:rPr>
      </w:pPr>
      <w:r w:rsidRPr="00446327">
        <w:rPr>
          <w:sz w:val="24"/>
          <w:szCs w:val="24"/>
          <w:lang w:val="es-PE"/>
        </w:rPr>
        <w:t>Expunerea net</w:t>
      </w:r>
      <w:r w:rsidR="00A70A97" w:rsidRPr="00446327">
        <w:rPr>
          <w:sz w:val="24"/>
          <w:szCs w:val="24"/>
          <w:lang w:val="es-PE"/>
        </w:rPr>
        <w:t>a</w:t>
      </w:r>
      <w:r w:rsidRPr="00446327">
        <w:rPr>
          <w:sz w:val="24"/>
          <w:szCs w:val="24"/>
          <w:lang w:val="es-PE"/>
        </w:rPr>
        <w:t xml:space="preserve"> a societatii la riscul de schimb valutar, in echivalent lei, este prezentata in tabelul urmator:</w:t>
      </w:r>
    </w:p>
    <w:tbl>
      <w:tblPr>
        <w:tblpPr w:leftFromText="180" w:rightFromText="180" w:vertAnchor="text" w:horzAnchor="margin" w:tblpXSpec="center" w:tblpY="93"/>
        <w:tblW w:w="7320" w:type="dxa"/>
        <w:tblLayout w:type="fixed"/>
        <w:tblCellMar>
          <w:left w:w="30" w:type="dxa"/>
          <w:right w:w="30" w:type="dxa"/>
        </w:tblCellMar>
        <w:tblLook w:val="0000"/>
      </w:tblPr>
      <w:tblGrid>
        <w:gridCol w:w="4170"/>
        <w:gridCol w:w="1620"/>
        <w:gridCol w:w="1530"/>
      </w:tblGrid>
      <w:tr w:rsidR="0050253A" w:rsidRPr="00446327">
        <w:trPr>
          <w:trHeight w:val="250"/>
        </w:trPr>
        <w:tc>
          <w:tcPr>
            <w:tcW w:w="4170" w:type="dxa"/>
            <w:vAlign w:val="bottom"/>
          </w:tcPr>
          <w:p w:rsidR="0050253A" w:rsidRPr="00446327" w:rsidRDefault="0050253A" w:rsidP="000E7109">
            <w:pPr>
              <w:rPr>
                <w:b/>
                <w:snapToGrid w:val="0"/>
                <w:color w:val="000000"/>
                <w:sz w:val="24"/>
                <w:szCs w:val="24"/>
              </w:rPr>
            </w:pPr>
            <w:r w:rsidRPr="00446327">
              <w:rPr>
                <w:b/>
                <w:snapToGrid w:val="0"/>
                <w:color w:val="000000"/>
                <w:sz w:val="24"/>
                <w:szCs w:val="24"/>
              </w:rPr>
              <w:t xml:space="preserve">Active / Datorii </w:t>
            </w:r>
          </w:p>
        </w:tc>
        <w:tc>
          <w:tcPr>
            <w:tcW w:w="1620" w:type="dxa"/>
            <w:vAlign w:val="center"/>
          </w:tcPr>
          <w:p w:rsidR="0050253A" w:rsidRPr="004F5842" w:rsidRDefault="0050253A" w:rsidP="00AB1847">
            <w:pPr>
              <w:jc w:val="center"/>
              <w:rPr>
                <w:b/>
                <w:bCs/>
                <w:sz w:val="24"/>
                <w:szCs w:val="24"/>
              </w:rPr>
            </w:pPr>
            <w:r w:rsidRPr="004F5842">
              <w:rPr>
                <w:b/>
                <w:bCs/>
                <w:sz w:val="24"/>
                <w:szCs w:val="24"/>
              </w:rPr>
              <w:t>31-Dec-1</w:t>
            </w:r>
            <w:r w:rsidR="00AB1847">
              <w:rPr>
                <w:b/>
                <w:bCs/>
                <w:sz w:val="24"/>
                <w:szCs w:val="24"/>
              </w:rPr>
              <w:t>5</w:t>
            </w:r>
          </w:p>
        </w:tc>
        <w:tc>
          <w:tcPr>
            <w:tcW w:w="1530" w:type="dxa"/>
            <w:vAlign w:val="center"/>
          </w:tcPr>
          <w:p w:rsidR="0050253A" w:rsidRPr="00446327" w:rsidRDefault="0050253A" w:rsidP="00AB1847">
            <w:pPr>
              <w:jc w:val="center"/>
              <w:rPr>
                <w:b/>
                <w:bCs/>
                <w:color w:val="000000"/>
                <w:sz w:val="24"/>
                <w:szCs w:val="24"/>
              </w:rPr>
            </w:pPr>
            <w:r w:rsidRPr="00446327">
              <w:rPr>
                <w:b/>
                <w:bCs/>
                <w:color w:val="000000"/>
                <w:sz w:val="24"/>
                <w:szCs w:val="24"/>
              </w:rPr>
              <w:t>31-Dec-1</w:t>
            </w:r>
            <w:r w:rsidR="00AB1847">
              <w:rPr>
                <w:b/>
                <w:bCs/>
                <w:color w:val="000000"/>
                <w:sz w:val="24"/>
                <w:szCs w:val="24"/>
              </w:rPr>
              <w:t>4</w:t>
            </w:r>
          </w:p>
        </w:tc>
      </w:tr>
      <w:tr w:rsidR="00AB1847" w:rsidRPr="00446327">
        <w:trPr>
          <w:trHeight w:val="250"/>
        </w:trPr>
        <w:tc>
          <w:tcPr>
            <w:tcW w:w="4170" w:type="dxa"/>
            <w:vAlign w:val="bottom"/>
          </w:tcPr>
          <w:p w:rsidR="00AB1847" w:rsidRPr="00446327" w:rsidRDefault="00AB1847" w:rsidP="00AB1847">
            <w:pPr>
              <w:rPr>
                <w:color w:val="000000"/>
                <w:sz w:val="24"/>
                <w:szCs w:val="24"/>
              </w:rPr>
            </w:pPr>
            <w:r w:rsidRPr="00446327">
              <w:rPr>
                <w:color w:val="000000"/>
                <w:sz w:val="24"/>
                <w:szCs w:val="24"/>
              </w:rPr>
              <w:t>LEI</w:t>
            </w:r>
          </w:p>
        </w:tc>
        <w:tc>
          <w:tcPr>
            <w:tcW w:w="1620" w:type="dxa"/>
            <w:vAlign w:val="center"/>
          </w:tcPr>
          <w:p w:rsidR="00AB1847" w:rsidRPr="00446327" w:rsidRDefault="00FC062C" w:rsidP="00AB1847">
            <w:pPr>
              <w:jc w:val="right"/>
              <w:rPr>
                <w:sz w:val="24"/>
                <w:szCs w:val="24"/>
              </w:rPr>
            </w:pPr>
            <w:r>
              <w:rPr>
                <w:sz w:val="24"/>
                <w:szCs w:val="24"/>
              </w:rPr>
              <w:t>192.513.330</w:t>
            </w:r>
          </w:p>
        </w:tc>
        <w:tc>
          <w:tcPr>
            <w:tcW w:w="1530" w:type="dxa"/>
            <w:vAlign w:val="center"/>
          </w:tcPr>
          <w:p w:rsidR="00AB1847" w:rsidRPr="00FC062C" w:rsidRDefault="00AB1847" w:rsidP="00AB1847">
            <w:pPr>
              <w:jc w:val="right"/>
              <w:rPr>
                <w:sz w:val="24"/>
                <w:szCs w:val="24"/>
              </w:rPr>
            </w:pPr>
            <w:r w:rsidRPr="00FC062C">
              <w:rPr>
                <w:sz w:val="24"/>
                <w:szCs w:val="24"/>
              </w:rPr>
              <w:t>186.828.710</w:t>
            </w:r>
          </w:p>
        </w:tc>
      </w:tr>
      <w:tr w:rsidR="00AB1847" w:rsidRPr="00446327">
        <w:trPr>
          <w:trHeight w:val="250"/>
        </w:trPr>
        <w:tc>
          <w:tcPr>
            <w:tcW w:w="4170" w:type="dxa"/>
            <w:vAlign w:val="bottom"/>
          </w:tcPr>
          <w:p w:rsidR="00AB1847" w:rsidRPr="00446327" w:rsidRDefault="00AB1847" w:rsidP="00AB1847">
            <w:pPr>
              <w:rPr>
                <w:color w:val="000000"/>
                <w:sz w:val="24"/>
                <w:szCs w:val="24"/>
              </w:rPr>
            </w:pPr>
            <w:r w:rsidRPr="00446327">
              <w:rPr>
                <w:color w:val="000000"/>
                <w:sz w:val="24"/>
                <w:szCs w:val="24"/>
              </w:rPr>
              <w:t>EUR</w:t>
            </w:r>
          </w:p>
        </w:tc>
        <w:tc>
          <w:tcPr>
            <w:tcW w:w="1620" w:type="dxa"/>
            <w:vAlign w:val="center"/>
          </w:tcPr>
          <w:p w:rsidR="00AB1847" w:rsidRPr="00446327" w:rsidRDefault="00FC062C" w:rsidP="00AB1847">
            <w:pPr>
              <w:jc w:val="right"/>
              <w:rPr>
                <w:sz w:val="24"/>
                <w:szCs w:val="24"/>
              </w:rPr>
            </w:pPr>
            <w:r>
              <w:rPr>
                <w:sz w:val="24"/>
                <w:szCs w:val="24"/>
              </w:rPr>
              <w:t>(26.678.103)</w:t>
            </w:r>
          </w:p>
        </w:tc>
        <w:tc>
          <w:tcPr>
            <w:tcW w:w="1530" w:type="dxa"/>
            <w:vAlign w:val="center"/>
          </w:tcPr>
          <w:p w:rsidR="00AB1847" w:rsidRPr="00FC062C" w:rsidRDefault="00AB1847" w:rsidP="00AB1847">
            <w:pPr>
              <w:jc w:val="right"/>
              <w:rPr>
                <w:sz w:val="24"/>
                <w:szCs w:val="24"/>
              </w:rPr>
            </w:pPr>
            <w:r w:rsidRPr="00FC062C">
              <w:rPr>
                <w:sz w:val="24"/>
                <w:szCs w:val="24"/>
              </w:rPr>
              <w:t>(7.564.541)</w:t>
            </w:r>
          </w:p>
        </w:tc>
      </w:tr>
      <w:tr w:rsidR="00AB1847" w:rsidRPr="00446327">
        <w:trPr>
          <w:trHeight w:val="250"/>
        </w:trPr>
        <w:tc>
          <w:tcPr>
            <w:tcW w:w="4170" w:type="dxa"/>
            <w:vAlign w:val="bottom"/>
          </w:tcPr>
          <w:p w:rsidR="00AB1847" w:rsidRPr="00446327" w:rsidRDefault="00AB1847" w:rsidP="00AB1847">
            <w:pPr>
              <w:rPr>
                <w:color w:val="000000"/>
                <w:sz w:val="24"/>
                <w:szCs w:val="24"/>
              </w:rPr>
            </w:pPr>
            <w:r w:rsidRPr="00446327">
              <w:rPr>
                <w:color w:val="000000"/>
                <w:sz w:val="24"/>
                <w:szCs w:val="24"/>
              </w:rPr>
              <w:t>USD</w:t>
            </w:r>
          </w:p>
        </w:tc>
        <w:tc>
          <w:tcPr>
            <w:tcW w:w="1620" w:type="dxa"/>
            <w:vAlign w:val="center"/>
          </w:tcPr>
          <w:p w:rsidR="00AB1847" w:rsidRPr="00446327" w:rsidRDefault="00FC062C" w:rsidP="00AB1847">
            <w:pPr>
              <w:jc w:val="right"/>
              <w:rPr>
                <w:sz w:val="24"/>
                <w:szCs w:val="24"/>
              </w:rPr>
            </w:pPr>
            <w:r>
              <w:rPr>
                <w:sz w:val="24"/>
                <w:szCs w:val="24"/>
              </w:rPr>
              <w:t>(8.129.677)</w:t>
            </w:r>
          </w:p>
        </w:tc>
        <w:tc>
          <w:tcPr>
            <w:tcW w:w="1530" w:type="dxa"/>
            <w:vAlign w:val="center"/>
          </w:tcPr>
          <w:p w:rsidR="00AB1847" w:rsidRPr="00FC062C" w:rsidRDefault="00AB1847" w:rsidP="00AB1847">
            <w:pPr>
              <w:jc w:val="right"/>
              <w:rPr>
                <w:sz w:val="24"/>
                <w:szCs w:val="24"/>
              </w:rPr>
            </w:pPr>
            <w:r w:rsidRPr="00FC062C">
              <w:rPr>
                <w:sz w:val="24"/>
                <w:szCs w:val="24"/>
              </w:rPr>
              <w:t>5.874.987</w:t>
            </w:r>
          </w:p>
        </w:tc>
      </w:tr>
      <w:tr w:rsidR="00AB1847" w:rsidRPr="00446327">
        <w:trPr>
          <w:trHeight w:val="250"/>
        </w:trPr>
        <w:tc>
          <w:tcPr>
            <w:tcW w:w="4170" w:type="dxa"/>
            <w:vAlign w:val="bottom"/>
          </w:tcPr>
          <w:p w:rsidR="00AB1847" w:rsidRPr="00446327" w:rsidRDefault="00AB1847" w:rsidP="00AB1847">
            <w:pPr>
              <w:rPr>
                <w:color w:val="000000"/>
                <w:sz w:val="24"/>
                <w:szCs w:val="24"/>
              </w:rPr>
            </w:pPr>
            <w:r w:rsidRPr="00446327">
              <w:rPr>
                <w:color w:val="000000"/>
                <w:sz w:val="24"/>
                <w:szCs w:val="24"/>
              </w:rPr>
              <w:t>Alte valute (CAD,GBP)</w:t>
            </w:r>
          </w:p>
        </w:tc>
        <w:tc>
          <w:tcPr>
            <w:tcW w:w="1620" w:type="dxa"/>
            <w:tcBorders>
              <w:bottom w:val="single" w:sz="4" w:space="0" w:color="auto"/>
            </w:tcBorders>
            <w:vAlign w:val="center"/>
          </w:tcPr>
          <w:p w:rsidR="00AB1847" w:rsidRPr="00446327" w:rsidRDefault="00FC062C" w:rsidP="00AB1847">
            <w:pPr>
              <w:jc w:val="right"/>
              <w:rPr>
                <w:sz w:val="24"/>
                <w:szCs w:val="24"/>
              </w:rPr>
            </w:pPr>
            <w:r>
              <w:rPr>
                <w:sz w:val="24"/>
                <w:szCs w:val="24"/>
              </w:rPr>
              <w:t>(4.314)</w:t>
            </w:r>
          </w:p>
        </w:tc>
        <w:tc>
          <w:tcPr>
            <w:tcW w:w="1530" w:type="dxa"/>
            <w:tcBorders>
              <w:bottom w:val="single" w:sz="4" w:space="0" w:color="auto"/>
            </w:tcBorders>
            <w:vAlign w:val="center"/>
          </w:tcPr>
          <w:p w:rsidR="00AB1847" w:rsidRPr="00FC062C" w:rsidRDefault="00AB1847" w:rsidP="00AB1847">
            <w:pPr>
              <w:jc w:val="right"/>
              <w:rPr>
                <w:sz w:val="24"/>
                <w:szCs w:val="24"/>
              </w:rPr>
            </w:pPr>
            <w:r w:rsidRPr="00FC062C">
              <w:rPr>
                <w:sz w:val="24"/>
                <w:szCs w:val="24"/>
              </w:rPr>
              <w:t>(791)</w:t>
            </w:r>
          </w:p>
        </w:tc>
      </w:tr>
      <w:tr w:rsidR="00AB1847" w:rsidRPr="00446327">
        <w:trPr>
          <w:trHeight w:val="250"/>
        </w:trPr>
        <w:tc>
          <w:tcPr>
            <w:tcW w:w="4170" w:type="dxa"/>
            <w:vAlign w:val="bottom"/>
          </w:tcPr>
          <w:p w:rsidR="00AB1847" w:rsidRPr="00446327" w:rsidRDefault="00AB1847" w:rsidP="00AB1847">
            <w:pPr>
              <w:rPr>
                <w:b/>
                <w:snapToGrid w:val="0"/>
                <w:color w:val="000000"/>
                <w:sz w:val="24"/>
                <w:szCs w:val="24"/>
              </w:rPr>
            </w:pPr>
            <w:r w:rsidRPr="00446327">
              <w:rPr>
                <w:b/>
                <w:snapToGrid w:val="0"/>
                <w:color w:val="000000"/>
                <w:sz w:val="24"/>
                <w:szCs w:val="24"/>
              </w:rPr>
              <w:t>Expunerea neta</w:t>
            </w:r>
          </w:p>
        </w:tc>
        <w:tc>
          <w:tcPr>
            <w:tcW w:w="1620" w:type="dxa"/>
            <w:tcBorders>
              <w:top w:val="single" w:sz="4" w:space="0" w:color="auto"/>
              <w:bottom w:val="double" w:sz="4" w:space="0" w:color="auto"/>
            </w:tcBorders>
            <w:vAlign w:val="center"/>
          </w:tcPr>
          <w:p w:rsidR="00AB1847" w:rsidRPr="00446327" w:rsidRDefault="00FC062C" w:rsidP="00AB1847">
            <w:pPr>
              <w:jc w:val="right"/>
              <w:rPr>
                <w:b/>
                <w:bCs/>
                <w:sz w:val="24"/>
                <w:szCs w:val="24"/>
              </w:rPr>
            </w:pPr>
            <w:r>
              <w:rPr>
                <w:b/>
                <w:bCs/>
                <w:sz w:val="24"/>
                <w:szCs w:val="24"/>
              </w:rPr>
              <w:t>157.701.237</w:t>
            </w:r>
          </w:p>
        </w:tc>
        <w:tc>
          <w:tcPr>
            <w:tcW w:w="1530" w:type="dxa"/>
            <w:tcBorders>
              <w:top w:val="single" w:sz="4" w:space="0" w:color="auto"/>
              <w:bottom w:val="double" w:sz="4" w:space="0" w:color="auto"/>
            </w:tcBorders>
            <w:vAlign w:val="center"/>
          </w:tcPr>
          <w:p w:rsidR="00AB1847" w:rsidRPr="00FC062C" w:rsidRDefault="00AB1847" w:rsidP="00AB1847">
            <w:pPr>
              <w:jc w:val="right"/>
              <w:rPr>
                <w:b/>
                <w:bCs/>
                <w:sz w:val="24"/>
                <w:szCs w:val="24"/>
              </w:rPr>
            </w:pPr>
            <w:r w:rsidRPr="00FC062C">
              <w:rPr>
                <w:b/>
                <w:bCs/>
                <w:sz w:val="24"/>
                <w:szCs w:val="24"/>
              </w:rPr>
              <w:t>185.138.365</w:t>
            </w:r>
          </w:p>
        </w:tc>
      </w:tr>
    </w:tbl>
    <w:p w:rsidR="0059157E" w:rsidRPr="00446327" w:rsidRDefault="0059157E" w:rsidP="00B414ED">
      <w:pPr>
        <w:rPr>
          <w:sz w:val="24"/>
          <w:szCs w:val="24"/>
        </w:rPr>
      </w:pPr>
    </w:p>
    <w:p w:rsidR="0050253A" w:rsidRPr="00446327" w:rsidRDefault="0050253A" w:rsidP="00B414ED">
      <w:pPr>
        <w:rPr>
          <w:sz w:val="24"/>
          <w:szCs w:val="24"/>
        </w:rPr>
      </w:pPr>
    </w:p>
    <w:p w:rsidR="0050253A" w:rsidRPr="00446327" w:rsidRDefault="0050253A" w:rsidP="00B414ED">
      <w:pPr>
        <w:rPr>
          <w:sz w:val="24"/>
          <w:szCs w:val="24"/>
        </w:rPr>
      </w:pPr>
    </w:p>
    <w:p w:rsidR="0050253A" w:rsidRPr="00446327" w:rsidRDefault="0050253A" w:rsidP="00B414ED">
      <w:pPr>
        <w:rPr>
          <w:sz w:val="24"/>
          <w:szCs w:val="24"/>
        </w:rPr>
      </w:pPr>
    </w:p>
    <w:p w:rsidR="0050253A" w:rsidRPr="00446327" w:rsidRDefault="0050253A" w:rsidP="00B414ED">
      <w:pPr>
        <w:rPr>
          <w:sz w:val="24"/>
          <w:szCs w:val="24"/>
        </w:rPr>
      </w:pPr>
    </w:p>
    <w:p w:rsidR="0050253A" w:rsidRPr="00446327" w:rsidRDefault="0050253A" w:rsidP="00B414ED">
      <w:pPr>
        <w:rPr>
          <w:sz w:val="24"/>
          <w:szCs w:val="24"/>
        </w:rPr>
      </w:pPr>
    </w:p>
    <w:p w:rsidR="0050253A" w:rsidRPr="00446327" w:rsidRDefault="0050253A" w:rsidP="00B414ED">
      <w:pPr>
        <w:rPr>
          <w:sz w:val="24"/>
          <w:szCs w:val="24"/>
        </w:rPr>
      </w:pPr>
    </w:p>
    <w:p w:rsidR="00847775" w:rsidRPr="00446327" w:rsidRDefault="00847775" w:rsidP="00B414ED">
      <w:pPr>
        <w:rPr>
          <w:sz w:val="24"/>
          <w:szCs w:val="24"/>
          <w:lang w:val="es-PE"/>
        </w:rPr>
      </w:pPr>
      <w:r w:rsidRPr="00EA531E">
        <w:rPr>
          <w:sz w:val="24"/>
          <w:szCs w:val="24"/>
          <w:highlight w:val="yellow"/>
          <w:lang w:val="es-PE"/>
        </w:rPr>
        <w:t>Avand in vedere expunerea relativ redusa la fluctuatiile de curs valutar, nu este de asteptat ca fluctuatii rezonabile ale cursurilor de schimb sa produca efecte semnificative in situatiile financiare viitoare</w:t>
      </w:r>
      <w:r w:rsidRPr="00446327">
        <w:rPr>
          <w:sz w:val="24"/>
          <w:szCs w:val="24"/>
          <w:lang w:val="es-PE"/>
        </w:rPr>
        <w:t>.</w:t>
      </w:r>
    </w:p>
    <w:p w:rsidR="00B703F5" w:rsidRPr="00446327" w:rsidRDefault="00B703F5" w:rsidP="00665B21">
      <w:pPr>
        <w:tabs>
          <w:tab w:val="left" w:pos="442"/>
          <w:tab w:val="decimal" w:pos="7592"/>
          <w:tab w:val="decimal" w:pos="8908"/>
        </w:tabs>
        <w:rPr>
          <w:b/>
          <w:bCs/>
          <w:i/>
          <w:iCs/>
          <w:color w:val="000000"/>
          <w:sz w:val="24"/>
          <w:szCs w:val="24"/>
          <w:lang w:val="it-IT"/>
        </w:rPr>
      </w:pPr>
    </w:p>
    <w:p w:rsidR="00665B21" w:rsidRPr="00446327" w:rsidRDefault="00665B21" w:rsidP="00665B21">
      <w:pPr>
        <w:tabs>
          <w:tab w:val="left" w:pos="442"/>
          <w:tab w:val="decimal" w:pos="7592"/>
          <w:tab w:val="decimal" w:pos="8908"/>
        </w:tabs>
        <w:rPr>
          <w:b/>
          <w:bCs/>
          <w:i/>
          <w:iCs/>
          <w:color w:val="000000"/>
          <w:sz w:val="24"/>
          <w:szCs w:val="24"/>
          <w:lang w:val="it-IT"/>
        </w:rPr>
      </w:pPr>
      <w:r w:rsidRPr="00446327">
        <w:rPr>
          <w:b/>
          <w:bCs/>
          <w:i/>
          <w:iCs/>
          <w:color w:val="000000"/>
          <w:sz w:val="24"/>
          <w:szCs w:val="24"/>
          <w:lang w:val="it-IT"/>
        </w:rPr>
        <w:t>Riscul de lichiditate</w:t>
      </w:r>
    </w:p>
    <w:p w:rsidR="00665B21" w:rsidRPr="00446327" w:rsidRDefault="00665B21" w:rsidP="00665B21">
      <w:pPr>
        <w:tabs>
          <w:tab w:val="left" w:pos="442"/>
          <w:tab w:val="decimal" w:pos="7592"/>
          <w:tab w:val="decimal" w:pos="8908"/>
        </w:tabs>
        <w:spacing w:before="120"/>
        <w:jc w:val="both"/>
        <w:rPr>
          <w:color w:val="000000"/>
          <w:sz w:val="24"/>
          <w:szCs w:val="24"/>
          <w:lang w:val="it-IT"/>
        </w:rPr>
      </w:pPr>
      <w:r w:rsidRPr="00446327">
        <w:rPr>
          <w:color w:val="000000"/>
          <w:sz w:val="24"/>
          <w:szCs w:val="24"/>
          <w:lang w:val="it-IT"/>
        </w:rPr>
        <w:t>Riscul de lichiditate apare din gestionarea de c</w:t>
      </w:r>
      <w:r w:rsidR="00A70A97" w:rsidRPr="00446327">
        <w:rPr>
          <w:color w:val="000000"/>
          <w:sz w:val="24"/>
          <w:szCs w:val="24"/>
          <w:lang w:val="it-IT"/>
        </w:rPr>
        <w:t>a</w:t>
      </w:r>
      <w:r w:rsidRPr="00446327">
        <w:rPr>
          <w:color w:val="000000"/>
          <w:sz w:val="24"/>
          <w:szCs w:val="24"/>
          <w:lang w:val="it-IT"/>
        </w:rPr>
        <w:t xml:space="preserve">tre Societate a mijloacelor circulante </w:t>
      </w:r>
      <w:r w:rsidR="00A70A97" w:rsidRPr="00446327">
        <w:rPr>
          <w:color w:val="000000"/>
          <w:sz w:val="24"/>
          <w:szCs w:val="24"/>
          <w:lang w:val="it-IT"/>
        </w:rPr>
        <w:t>s</w:t>
      </w:r>
      <w:r w:rsidRPr="00446327">
        <w:rPr>
          <w:color w:val="000000"/>
          <w:sz w:val="24"/>
          <w:szCs w:val="24"/>
          <w:lang w:val="it-IT"/>
        </w:rPr>
        <w:t>i a cheltuielilor de finan</w:t>
      </w:r>
      <w:r w:rsidR="00A70A97" w:rsidRPr="00446327">
        <w:rPr>
          <w:color w:val="000000"/>
          <w:sz w:val="24"/>
          <w:szCs w:val="24"/>
          <w:lang w:val="it-IT"/>
        </w:rPr>
        <w:t>t</w:t>
      </w:r>
      <w:r w:rsidRPr="00446327">
        <w:rPr>
          <w:color w:val="000000"/>
          <w:sz w:val="24"/>
          <w:szCs w:val="24"/>
          <w:lang w:val="it-IT"/>
        </w:rPr>
        <w:t xml:space="preserve">are </w:t>
      </w:r>
      <w:r w:rsidR="00A70A97" w:rsidRPr="00446327">
        <w:rPr>
          <w:color w:val="000000"/>
          <w:sz w:val="24"/>
          <w:szCs w:val="24"/>
          <w:lang w:val="it-IT"/>
        </w:rPr>
        <w:t>s</w:t>
      </w:r>
      <w:r w:rsidRPr="00446327">
        <w:rPr>
          <w:color w:val="000000"/>
          <w:sz w:val="24"/>
          <w:szCs w:val="24"/>
          <w:lang w:val="it-IT"/>
        </w:rPr>
        <w:t>i ramburs</w:t>
      </w:r>
      <w:r w:rsidR="00A70A97" w:rsidRPr="00446327">
        <w:rPr>
          <w:color w:val="000000"/>
          <w:sz w:val="24"/>
          <w:szCs w:val="24"/>
          <w:lang w:val="it-IT"/>
        </w:rPr>
        <w:t>a</w:t>
      </w:r>
      <w:r w:rsidRPr="00446327">
        <w:rPr>
          <w:color w:val="000000"/>
          <w:sz w:val="24"/>
          <w:szCs w:val="24"/>
          <w:lang w:val="it-IT"/>
        </w:rPr>
        <w:t xml:space="preserve">rilor sumei de principal pentru instrumentele sale de debitare. </w:t>
      </w:r>
    </w:p>
    <w:p w:rsidR="00665B21" w:rsidRPr="00446327" w:rsidRDefault="00665B21" w:rsidP="00665B21">
      <w:pPr>
        <w:tabs>
          <w:tab w:val="left" w:pos="442"/>
          <w:tab w:val="decimal" w:pos="7592"/>
          <w:tab w:val="decimal" w:pos="8908"/>
        </w:tabs>
        <w:spacing w:before="120"/>
        <w:jc w:val="both"/>
        <w:rPr>
          <w:color w:val="000000"/>
          <w:sz w:val="24"/>
          <w:szCs w:val="24"/>
          <w:lang w:val="it-IT"/>
        </w:rPr>
      </w:pPr>
      <w:r w:rsidRPr="00446327">
        <w:rPr>
          <w:color w:val="000000"/>
          <w:sz w:val="24"/>
          <w:szCs w:val="24"/>
          <w:lang w:val="it-IT"/>
        </w:rPr>
        <w:t>Politica Societatii este de a se asigura c</w:t>
      </w:r>
      <w:r w:rsidR="00A70A97" w:rsidRPr="00446327">
        <w:rPr>
          <w:color w:val="000000"/>
          <w:sz w:val="24"/>
          <w:szCs w:val="24"/>
          <w:lang w:val="it-IT"/>
        </w:rPr>
        <w:t>a</w:t>
      </w:r>
      <w:r w:rsidRPr="00446327">
        <w:rPr>
          <w:color w:val="000000"/>
          <w:sz w:val="24"/>
          <w:szCs w:val="24"/>
          <w:lang w:val="it-IT"/>
        </w:rPr>
        <w:t xml:space="preserve"> va dispune </w:t>
      </w:r>
      <w:r w:rsidR="008B64C6">
        <w:rPr>
          <w:color w:val="000000"/>
          <w:sz w:val="24"/>
          <w:szCs w:val="24"/>
          <w:lang w:val="it-IT"/>
        </w:rPr>
        <w:t>i</w:t>
      </w:r>
      <w:r w:rsidRPr="00446327">
        <w:rPr>
          <w:color w:val="000000"/>
          <w:sz w:val="24"/>
          <w:szCs w:val="24"/>
          <w:lang w:val="it-IT"/>
        </w:rPr>
        <w:t>ntotdeauna de suficient numerar s</w:t>
      </w:r>
      <w:r w:rsidR="00A70A97" w:rsidRPr="00446327">
        <w:rPr>
          <w:color w:val="000000"/>
          <w:sz w:val="24"/>
          <w:szCs w:val="24"/>
          <w:lang w:val="it-IT"/>
        </w:rPr>
        <w:t>a</w:t>
      </w:r>
      <w:r w:rsidRPr="00446327">
        <w:rPr>
          <w:color w:val="000000"/>
          <w:sz w:val="24"/>
          <w:szCs w:val="24"/>
          <w:lang w:val="it-IT"/>
        </w:rPr>
        <w:t>-i permit</w:t>
      </w:r>
      <w:r w:rsidR="00A70A97" w:rsidRPr="00446327">
        <w:rPr>
          <w:color w:val="000000"/>
          <w:sz w:val="24"/>
          <w:szCs w:val="24"/>
          <w:lang w:val="it-IT"/>
        </w:rPr>
        <w:t>a</w:t>
      </w:r>
      <w:r w:rsidRPr="00446327">
        <w:rPr>
          <w:color w:val="000000"/>
          <w:sz w:val="24"/>
          <w:szCs w:val="24"/>
          <w:lang w:val="it-IT"/>
        </w:rPr>
        <w:t xml:space="preserve"> s</w:t>
      </w:r>
      <w:r w:rsidR="00A70A97" w:rsidRPr="00446327">
        <w:rPr>
          <w:color w:val="000000"/>
          <w:sz w:val="24"/>
          <w:szCs w:val="24"/>
          <w:lang w:val="it-IT"/>
        </w:rPr>
        <w:t>a</w:t>
      </w:r>
      <w:r w:rsidRPr="00446327">
        <w:rPr>
          <w:color w:val="000000"/>
          <w:sz w:val="24"/>
          <w:szCs w:val="24"/>
          <w:lang w:val="it-IT"/>
        </w:rPr>
        <w:t>-</w:t>
      </w:r>
      <w:r w:rsidR="00A70A97" w:rsidRPr="00446327">
        <w:rPr>
          <w:color w:val="000000"/>
          <w:sz w:val="24"/>
          <w:szCs w:val="24"/>
          <w:lang w:val="it-IT"/>
        </w:rPr>
        <w:t>s</w:t>
      </w:r>
      <w:r w:rsidRPr="00446327">
        <w:rPr>
          <w:color w:val="000000"/>
          <w:sz w:val="24"/>
          <w:szCs w:val="24"/>
          <w:lang w:val="it-IT"/>
        </w:rPr>
        <w:t xml:space="preserve">i </w:t>
      </w:r>
      <w:r w:rsidR="008B64C6">
        <w:rPr>
          <w:color w:val="000000"/>
          <w:sz w:val="24"/>
          <w:szCs w:val="24"/>
          <w:lang w:val="it-IT"/>
        </w:rPr>
        <w:t>i</w:t>
      </w:r>
      <w:r w:rsidRPr="00446327">
        <w:rPr>
          <w:color w:val="000000"/>
          <w:sz w:val="24"/>
          <w:szCs w:val="24"/>
          <w:lang w:val="it-IT"/>
        </w:rPr>
        <w:t>ndeplineasc</w:t>
      </w:r>
      <w:r w:rsidR="00A70A97" w:rsidRPr="00446327">
        <w:rPr>
          <w:color w:val="000000"/>
          <w:sz w:val="24"/>
          <w:szCs w:val="24"/>
          <w:lang w:val="it-IT"/>
        </w:rPr>
        <w:t>a</w:t>
      </w:r>
      <w:r w:rsidRPr="00446327">
        <w:rPr>
          <w:color w:val="000000"/>
          <w:sz w:val="24"/>
          <w:szCs w:val="24"/>
          <w:lang w:val="it-IT"/>
        </w:rPr>
        <w:t xml:space="preserve"> obliga</w:t>
      </w:r>
      <w:r w:rsidR="00A70A97" w:rsidRPr="00446327">
        <w:rPr>
          <w:color w:val="000000"/>
          <w:sz w:val="24"/>
          <w:szCs w:val="24"/>
          <w:lang w:val="it-IT"/>
        </w:rPr>
        <w:t>t</w:t>
      </w:r>
      <w:r w:rsidRPr="00446327">
        <w:rPr>
          <w:color w:val="000000"/>
          <w:sz w:val="24"/>
          <w:szCs w:val="24"/>
          <w:lang w:val="it-IT"/>
        </w:rPr>
        <w:t>iile atunci când devin scadente. Pentru a atinge acest obiectiv, acesta caut</w:t>
      </w:r>
      <w:r w:rsidR="00A70A97" w:rsidRPr="00446327">
        <w:rPr>
          <w:color w:val="000000"/>
          <w:sz w:val="24"/>
          <w:szCs w:val="24"/>
          <w:lang w:val="it-IT"/>
        </w:rPr>
        <w:t>a</w:t>
      </w:r>
      <w:r w:rsidRPr="00446327">
        <w:rPr>
          <w:color w:val="000000"/>
          <w:sz w:val="24"/>
          <w:szCs w:val="24"/>
          <w:lang w:val="it-IT"/>
        </w:rPr>
        <w:t xml:space="preserve"> s</w:t>
      </w:r>
      <w:r w:rsidR="00A70A97" w:rsidRPr="00446327">
        <w:rPr>
          <w:color w:val="000000"/>
          <w:sz w:val="24"/>
          <w:szCs w:val="24"/>
          <w:lang w:val="it-IT"/>
        </w:rPr>
        <w:t>a</w:t>
      </w:r>
      <w:r w:rsidRPr="00446327">
        <w:rPr>
          <w:color w:val="000000"/>
          <w:sz w:val="24"/>
          <w:szCs w:val="24"/>
          <w:lang w:val="it-IT"/>
        </w:rPr>
        <w:t xml:space="preserve"> men</w:t>
      </w:r>
      <w:r w:rsidR="00A70A97" w:rsidRPr="00446327">
        <w:rPr>
          <w:color w:val="000000"/>
          <w:sz w:val="24"/>
          <w:szCs w:val="24"/>
          <w:lang w:val="it-IT"/>
        </w:rPr>
        <w:t>t</w:t>
      </w:r>
      <w:r w:rsidRPr="00446327">
        <w:rPr>
          <w:color w:val="000000"/>
          <w:sz w:val="24"/>
          <w:szCs w:val="24"/>
          <w:lang w:val="it-IT"/>
        </w:rPr>
        <w:t>in</w:t>
      </w:r>
      <w:r w:rsidR="00A70A97" w:rsidRPr="00446327">
        <w:rPr>
          <w:color w:val="000000"/>
          <w:sz w:val="24"/>
          <w:szCs w:val="24"/>
          <w:lang w:val="it-IT"/>
        </w:rPr>
        <w:t>a</w:t>
      </w:r>
      <w:r w:rsidRPr="00446327">
        <w:rPr>
          <w:color w:val="000000"/>
          <w:sz w:val="24"/>
          <w:szCs w:val="24"/>
          <w:lang w:val="it-IT"/>
        </w:rPr>
        <w:t xml:space="preserve"> solduri de numerar (sau facilit</w:t>
      </w:r>
      <w:r w:rsidR="00A70A97" w:rsidRPr="00446327">
        <w:rPr>
          <w:color w:val="000000"/>
          <w:sz w:val="24"/>
          <w:szCs w:val="24"/>
          <w:lang w:val="it-IT"/>
        </w:rPr>
        <w:t>at</w:t>
      </w:r>
      <w:r w:rsidRPr="00446327">
        <w:rPr>
          <w:color w:val="000000"/>
          <w:sz w:val="24"/>
          <w:szCs w:val="24"/>
          <w:lang w:val="it-IT"/>
        </w:rPr>
        <w:t>i convenite) pentru a satisfice nevoile de plati.</w:t>
      </w:r>
    </w:p>
    <w:p w:rsidR="00665B21" w:rsidRPr="00446327" w:rsidRDefault="00665B21" w:rsidP="00665B21">
      <w:pPr>
        <w:tabs>
          <w:tab w:val="left" w:pos="442"/>
          <w:tab w:val="decimal" w:pos="7592"/>
          <w:tab w:val="decimal" w:pos="8908"/>
        </w:tabs>
        <w:spacing w:before="120"/>
        <w:jc w:val="both"/>
        <w:rPr>
          <w:color w:val="000000"/>
          <w:sz w:val="24"/>
          <w:szCs w:val="24"/>
          <w:lang w:val="it-IT"/>
        </w:rPr>
      </w:pPr>
      <w:r w:rsidRPr="00446327">
        <w:rPr>
          <w:color w:val="000000"/>
          <w:sz w:val="24"/>
          <w:szCs w:val="24"/>
          <w:lang w:val="it-IT"/>
        </w:rPr>
        <w:t>Consiliul de Administra</w:t>
      </w:r>
      <w:r w:rsidR="00A70A97" w:rsidRPr="00446327">
        <w:rPr>
          <w:color w:val="000000"/>
          <w:sz w:val="24"/>
          <w:szCs w:val="24"/>
          <w:lang w:val="it-IT"/>
        </w:rPr>
        <w:t>t</w:t>
      </w:r>
      <w:r w:rsidRPr="00446327">
        <w:rPr>
          <w:color w:val="000000"/>
          <w:sz w:val="24"/>
          <w:szCs w:val="24"/>
          <w:lang w:val="it-IT"/>
        </w:rPr>
        <w:t>ie prime</w:t>
      </w:r>
      <w:r w:rsidR="00A70A97" w:rsidRPr="00446327">
        <w:rPr>
          <w:color w:val="000000"/>
          <w:sz w:val="24"/>
          <w:szCs w:val="24"/>
          <w:lang w:val="it-IT"/>
        </w:rPr>
        <w:t>s</w:t>
      </w:r>
      <w:r w:rsidRPr="00446327">
        <w:rPr>
          <w:color w:val="000000"/>
          <w:sz w:val="24"/>
          <w:szCs w:val="24"/>
          <w:lang w:val="it-IT"/>
        </w:rPr>
        <w:t>te</w:t>
      </w:r>
      <w:r w:rsidR="00B414ED" w:rsidRPr="00446327">
        <w:rPr>
          <w:color w:val="000000"/>
          <w:sz w:val="24"/>
          <w:szCs w:val="24"/>
          <w:lang w:val="it-IT"/>
        </w:rPr>
        <w:t xml:space="preserve"> periodic</w:t>
      </w:r>
      <w:r w:rsidRPr="00446327">
        <w:rPr>
          <w:color w:val="000000"/>
          <w:sz w:val="24"/>
          <w:szCs w:val="24"/>
          <w:lang w:val="it-IT"/>
        </w:rPr>
        <w:t xml:space="preserve"> </w:t>
      </w:r>
      <w:r w:rsidR="00B414ED" w:rsidRPr="00446327">
        <w:rPr>
          <w:color w:val="000000"/>
          <w:sz w:val="24"/>
          <w:szCs w:val="24"/>
          <w:lang w:val="it-IT"/>
        </w:rPr>
        <w:t xml:space="preserve">previziuni </w:t>
      </w:r>
      <w:r w:rsidRPr="00446327">
        <w:rPr>
          <w:color w:val="000000"/>
          <w:sz w:val="24"/>
          <w:szCs w:val="24"/>
          <w:lang w:val="it-IT"/>
        </w:rPr>
        <w:t xml:space="preserve">pentru fluxul de numerar precum </w:t>
      </w:r>
      <w:r w:rsidR="00A70A97" w:rsidRPr="00446327">
        <w:rPr>
          <w:color w:val="000000"/>
          <w:sz w:val="24"/>
          <w:szCs w:val="24"/>
          <w:lang w:val="it-IT"/>
        </w:rPr>
        <w:t>s</w:t>
      </w:r>
      <w:r w:rsidRPr="00446327">
        <w:rPr>
          <w:color w:val="000000"/>
          <w:sz w:val="24"/>
          <w:szCs w:val="24"/>
          <w:lang w:val="it-IT"/>
        </w:rPr>
        <w:t>i informa</w:t>
      </w:r>
      <w:r w:rsidR="00A70A97" w:rsidRPr="00446327">
        <w:rPr>
          <w:color w:val="000000"/>
          <w:sz w:val="24"/>
          <w:szCs w:val="24"/>
          <w:lang w:val="it-IT"/>
        </w:rPr>
        <w:t>t</w:t>
      </w:r>
      <w:r w:rsidRPr="00446327">
        <w:rPr>
          <w:color w:val="000000"/>
          <w:sz w:val="24"/>
          <w:szCs w:val="24"/>
          <w:lang w:val="it-IT"/>
        </w:rPr>
        <w:t>ii privind disponibilitatile banesti ale companiei. La finalul exerci</w:t>
      </w:r>
      <w:r w:rsidR="00A70A97" w:rsidRPr="00446327">
        <w:rPr>
          <w:color w:val="000000"/>
          <w:sz w:val="24"/>
          <w:szCs w:val="24"/>
          <w:lang w:val="it-IT"/>
        </w:rPr>
        <w:t>t</w:t>
      </w:r>
      <w:r w:rsidRPr="00446327">
        <w:rPr>
          <w:color w:val="000000"/>
          <w:sz w:val="24"/>
          <w:szCs w:val="24"/>
          <w:lang w:val="it-IT"/>
        </w:rPr>
        <w:t>iului financiar, Societatea are resurse lichide suficiente pentru a-</w:t>
      </w:r>
      <w:r w:rsidR="00A70A97" w:rsidRPr="00446327">
        <w:rPr>
          <w:color w:val="000000"/>
          <w:sz w:val="24"/>
          <w:szCs w:val="24"/>
          <w:lang w:val="it-IT"/>
        </w:rPr>
        <w:t>s</w:t>
      </w:r>
      <w:r w:rsidRPr="00446327">
        <w:rPr>
          <w:color w:val="000000"/>
          <w:sz w:val="24"/>
          <w:szCs w:val="24"/>
          <w:lang w:val="it-IT"/>
        </w:rPr>
        <w:t>i onora obliga</w:t>
      </w:r>
      <w:r w:rsidR="00A70A97" w:rsidRPr="00446327">
        <w:rPr>
          <w:color w:val="000000"/>
          <w:sz w:val="24"/>
          <w:szCs w:val="24"/>
          <w:lang w:val="it-IT"/>
        </w:rPr>
        <w:t>t</w:t>
      </w:r>
      <w:r w:rsidRPr="00446327">
        <w:rPr>
          <w:color w:val="000000"/>
          <w:sz w:val="24"/>
          <w:szCs w:val="24"/>
          <w:lang w:val="it-IT"/>
        </w:rPr>
        <w:t xml:space="preserve">ii </w:t>
      </w:r>
      <w:r w:rsidR="008B64C6">
        <w:rPr>
          <w:color w:val="000000"/>
          <w:sz w:val="24"/>
          <w:szCs w:val="24"/>
          <w:lang w:val="it-IT"/>
        </w:rPr>
        <w:t>i</w:t>
      </w:r>
      <w:r w:rsidRPr="00446327">
        <w:rPr>
          <w:color w:val="000000"/>
          <w:sz w:val="24"/>
          <w:szCs w:val="24"/>
          <w:lang w:val="it-IT"/>
        </w:rPr>
        <w:t xml:space="preserve">n toate </w:t>
      </w:r>
      <w:r w:rsidR="008B64C6">
        <w:rPr>
          <w:color w:val="000000"/>
          <w:sz w:val="24"/>
          <w:szCs w:val="24"/>
          <w:lang w:val="it-IT"/>
        </w:rPr>
        <w:t>i</w:t>
      </w:r>
      <w:r w:rsidRPr="00446327">
        <w:rPr>
          <w:color w:val="000000"/>
          <w:sz w:val="24"/>
          <w:szCs w:val="24"/>
          <w:lang w:val="it-IT"/>
        </w:rPr>
        <w:t>mprejur</w:t>
      </w:r>
      <w:r w:rsidR="00A70A97" w:rsidRPr="00446327">
        <w:rPr>
          <w:color w:val="000000"/>
          <w:sz w:val="24"/>
          <w:szCs w:val="24"/>
          <w:lang w:val="it-IT"/>
        </w:rPr>
        <w:t>a</w:t>
      </w:r>
      <w:r w:rsidRPr="00446327">
        <w:rPr>
          <w:color w:val="000000"/>
          <w:sz w:val="24"/>
          <w:szCs w:val="24"/>
          <w:lang w:val="it-IT"/>
        </w:rPr>
        <w:t>rile rezonabile preconizate.</w:t>
      </w:r>
    </w:p>
    <w:p w:rsidR="00543C48" w:rsidRPr="00446327" w:rsidRDefault="00543C48" w:rsidP="00665B21">
      <w:pPr>
        <w:tabs>
          <w:tab w:val="left" w:pos="442"/>
          <w:tab w:val="decimal" w:pos="7592"/>
          <w:tab w:val="decimal" w:pos="8908"/>
        </w:tabs>
        <w:spacing w:before="120"/>
        <w:jc w:val="both"/>
        <w:rPr>
          <w:color w:val="000000"/>
          <w:sz w:val="24"/>
          <w:szCs w:val="24"/>
          <w:lang w:val="it-IT"/>
        </w:rPr>
      </w:pPr>
    </w:p>
    <w:p w:rsidR="00543C48" w:rsidRPr="00446327" w:rsidRDefault="00543C48" w:rsidP="00665B21">
      <w:pPr>
        <w:tabs>
          <w:tab w:val="left" w:pos="442"/>
          <w:tab w:val="decimal" w:pos="7592"/>
          <w:tab w:val="decimal" w:pos="8908"/>
        </w:tabs>
        <w:spacing w:before="120"/>
        <w:jc w:val="both"/>
        <w:rPr>
          <w:color w:val="000000"/>
          <w:sz w:val="24"/>
          <w:szCs w:val="24"/>
          <w:lang w:val="it-IT"/>
        </w:rPr>
      </w:pPr>
    </w:p>
    <w:p w:rsidR="007120A2" w:rsidRPr="00446327" w:rsidRDefault="007120A2" w:rsidP="007120A2">
      <w:pPr>
        <w:tabs>
          <w:tab w:val="left" w:pos="442"/>
          <w:tab w:val="decimal" w:pos="7592"/>
          <w:tab w:val="decimal" w:pos="8908"/>
        </w:tabs>
        <w:spacing w:before="120"/>
        <w:jc w:val="both"/>
        <w:rPr>
          <w:color w:val="000000"/>
          <w:sz w:val="24"/>
          <w:szCs w:val="24"/>
          <w:lang w:val="it-IT"/>
        </w:rPr>
      </w:pPr>
      <w:r w:rsidRPr="00446327">
        <w:rPr>
          <w:color w:val="000000"/>
          <w:sz w:val="24"/>
          <w:szCs w:val="24"/>
          <w:lang w:val="it-IT"/>
        </w:rPr>
        <w:lastRenderedPageBreak/>
        <w:t>Urm</w:t>
      </w:r>
      <w:r w:rsidR="00A70A97" w:rsidRPr="00446327">
        <w:rPr>
          <w:color w:val="000000"/>
          <w:sz w:val="24"/>
          <w:szCs w:val="24"/>
          <w:lang w:val="it-IT"/>
        </w:rPr>
        <w:t>a</w:t>
      </w:r>
      <w:r w:rsidRPr="00446327">
        <w:rPr>
          <w:color w:val="000000"/>
          <w:sz w:val="24"/>
          <w:szCs w:val="24"/>
          <w:lang w:val="it-IT"/>
        </w:rPr>
        <w:t>to</w:t>
      </w:r>
      <w:r w:rsidR="00B703F5" w:rsidRPr="00446327">
        <w:rPr>
          <w:color w:val="000000"/>
          <w:sz w:val="24"/>
          <w:szCs w:val="24"/>
          <w:lang w:val="it-IT"/>
        </w:rPr>
        <w:t>are</w:t>
      </w:r>
      <w:r w:rsidRPr="00446327">
        <w:rPr>
          <w:color w:val="000000"/>
          <w:sz w:val="24"/>
          <w:szCs w:val="24"/>
          <w:lang w:val="it-IT"/>
        </w:rPr>
        <w:t>l</w:t>
      </w:r>
      <w:r w:rsidR="00B703F5" w:rsidRPr="00446327">
        <w:rPr>
          <w:color w:val="000000"/>
          <w:sz w:val="24"/>
          <w:szCs w:val="24"/>
          <w:lang w:val="it-IT"/>
        </w:rPr>
        <w:t>e</w:t>
      </w:r>
      <w:r w:rsidRPr="00446327">
        <w:rPr>
          <w:color w:val="000000"/>
          <w:sz w:val="24"/>
          <w:szCs w:val="24"/>
          <w:lang w:val="it-IT"/>
        </w:rPr>
        <w:t xml:space="preserve"> tabel</w:t>
      </w:r>
      <w:r w:rsidR="00B703F5" w:rsidRPr="00446327">
        <w:rPr>
          <w:color w:val="000000"/>
          <w:sz w:val="24"/>
          <w:szCs w:val="24"/>
          <w:lang w:val="it-IT"/>
        </w:rPr>
        <w:t>e</w:t>
      </w:r>
      <w:r w:rsidRPr="00446327">
        <w:rPr>
          <w:color w:val="000000"/>
          <w:sz w:val="24"/>
          <w:szCs w:val="24"/>
          <w:lang w:val="it-IT"/>
        </w:rPr>
        <w:t xml:space="preserve"> prezinta scaden</w:t>
      </w:r>
      <w:r w:rsidR="00A70A97" w:rsidRPr="00446327">
        <w:rPr>
          <w:color w:val="000000"/>
          <w:sz w:val="24"/>
          <w:szCs w:val="24"/>
          <w:lang w:val="it-IT"/>
        </w:rPr>
        <w:t>t</w:t>
      </w:r>
      <w:r w:rsidRPr="00446327">
        <w:rPr>
          <w:color w:val="000000"/>
          <w:sz w:val="24"/>
          <w:szCs w:val="24"/>
          <w:lang w:val="it-IT"/>
        </w:rPr>
        <w:t xml:space="preserve">ele contractuale (reprezentând fluxurile de numerar contractual neactualizate) ale datoriilor financiare: </w:t>
      </w:r>
    </w:p>
    <w:p w:rsidR="007120A2" w:rsidRPr="00446327" w:rsidRDefault="007120A2" w:rsidP="007120A2">
      <w:pPr>
        <w:rPr>
          <w:lang w:val="es-PE"/>
        </w:rPr>
      </w:pPr>
    </w:p>
    <w:tbl>
      <w:tblPr>
        <w:tblpPr w:leftFromText="180" w:rightFromText="180" w:vertAnchor="text" w:horzAnchor="margin" w:tblpX="30" w:tblpY="93"/>
        <w:tblW w:w="8850" w:type="dxa"/>
        <w:tblLayout w:type="fixed"/>
        <w:tblCellMar>
          <w:left w:w="30" w:type="dxa"/>
          <w:right w:w="30" w:type="dxa"/>
        </w:tblCellMar>
        <w:tblLook w:val="0000"/>
      </w:tblPr>
      <w:tblGrid>
        <w:gridCol w:w="3000"/>
        <w:gridCol w:w="1950"/>
        <w:gridCol w:w="1950"/>
        <w:gridCol w:w="1950"/>
      </w:tblGrid>
      <w:tr w:rsidR="00B703F5" w:rsidRPr="00446327">
        <w:trPr>
          <w:trHeight w:val="250"/>
        </w:trPr>
        <w:tc>
          <w:tcPr>
            <w:tcW w:w="3000" w:type="dxa"/>
            <w:vAlign w:val="bottom"/>
          </w:tcPr>
          <w:p w:rsidR="00B703F5" w:rsidRPr="00446327" w:rsidRDefault="00B703F5" w:rsidP="00AB1847">
            <w:pPr>
              <w:rPr>
                <w:b/>
                <w:snapToGrid w:val="0"/>
                <w:color w:val="000000"/>
                <w:sz w:val="24"/>
                <w:szCs w:val="24"/>
              </w:rPr>
            </w:pPr>
            <w:r w:rsidRPr="00446327">
              <w:rPr>
                <w:b/>
                <w:snapToGrid w:val="0"/>
                <w:color w:val="000000"/>
                <w:sz w:val="24"/>
                <w:szCs w:val="24"/>
              </w:rPr>
              <w:t>31 decembrie 201</w:t>
            </w:r>
            <w:r w:rsidR="00AB1847">
              <w:rPr>
                <w:b/>
                <w:snapToGrid w:val="0"/>
                <w:color w:val="000000"/>
                <w:sz w:val="24"/>
                <w:szCs w:val="24"/>
              </w:rPr>
              <w:t>5</w:t>
            </w:r>
          </w:p>
        </w:tc>
        <w:tc>
          <w:tcPr>
            <w:tcW w:w="1950" w:type="dxa"/>
          </w:tcPr>
          <w:p w:rsidR="00B703F5" w:rsidRPr="00446327" w:rsidRDefault="00B703F5" w:rsidP="007E7CDC">
            <w:pPr>
              <w:jc w:val="center"/>
              <w:rPr>
                <w:b/>
                <w:snapToGrid w:val="0"/>
                <w:color w:val="000000"/>
                <w:sz w:val="24"/>
                <w:szCs w:val="24"/>
              </w:rPr>
            </w:pPr>
            <w:r w:rsidRPr="00446327">
              <w:rPr>
                <w:b/>
                <w:snapToGrid w:val="0"/>
                <w:color w:val="000000"/>
                <w:sz w:val="24"/>
                <w:szCs w:val="24"/>
              </w:rPr>
              <w:t>Pana  la</w:t>
            </w:r>
          </w:p>
          <w:p w:rsidR="00B703F5" w:rsidRPr="00446327" w:rsidRDefault="00B703F5" w:rsidP="007E7CDC">
            <w:pPr>
              <w:jc w:val="center"/>
              <w:rPr>
                <w:b/>
                <w:snapToGrid w:val="0"/>
                <w:color w:val="000000"/>
                <w:sz w:val="24"/>
                <w:szCs w:val="24"/>
              </w:rPr>
            </w:pPr>
            <w:r w:rsidRPr="00446327">
              <w:rPr>
                <w:b/>
                <w:snapToGrid w:val="0"/>
                <w:color w:val="000000"/>
                <w:sz w:val="24"/>
                <w:szCs w:val="24"/>
              </w:rPr>
              <w:t>3 luni</w:t>
            </w:r>
          </w:p>
        </w:tc>
        <w:tc>
          <w:tcPr>
            <w:tcW w:w="1950" w:type="dxa"/>
          </w:tcPr>
          <w:p w:rsidR="00B703F5" w:rsidRPr="00446327" w:rsidRDefault="00B703F5" w:rsidP="007E7CDC">
            <w:pPr>
              <w:jc w:val="center"/>
              <w:rPr>
                <w:b/>
                <w:snapToGrid w:val="0"/>
                <w:color w:val="000000"/>
                <w:sz w:val="24"/>
                <w:szCs w:val="24"/>
              </w:rPr>
            </w:pPr>
            <w:r w:rsidRPr="00446327">
              <w:rPr>
                <w:b/>
                <w:snapToGrid w:val="0"/>
                <w:color w:val="000000"/>
                <w:sz w:val="24"/>
                <w:szCs w:val="24"/>
              </w:rPr>
              <w:t>Intre</w:t>
            </w:r>
          </w:p>
          <w:p w:rsidR="00B703F5" w:rsidRPr="00446327" w:rsidRDefault="00B703F5" w:rsidP="007E7CDC">
            <w:pPr>
              <w:jc w:val="center"/>
              <w:rPr>
                <w:b/>
                <w:snapToGrid w:val="0"/>
                <w:color w:val="000000"/>
                <w:sz w:val="24"/>
                <w:szCs w:val="24"/>
              </w:rPr>
            </w:pPr>
            <w:r w:rsidRPr="00446327">
              <w:rPr>
                <w:b/>
                <w:snapToGrid w:val="0"/>
                <w:color w:val="000000"/>
                <w:sz w:val="24"/>
                <w:szCs w:val="24"/>
              </w:rPr>
              <w:t>3 si 12 luni</w:t>
            </w:r>
          </w:p>
        </w:tc>
        <w:tc>
          <w:tcPr>
            <w:tcW w:w="1950" w:type="dxa"/>
          </w:tcPr>
          <w:p w:rsidR="00B703F5" w:rsidRPr="00446327" w:rsidRDefault="00B80AEE" w:rsidP="007E7CDC">
            <w:pPr>
              <w:jc w:val="center"/>
              <w:rPr>
                <w:b/>
                <w:snapToGrid w:val="0"/>
                <w:color w:val="000000"/>
                <w:sz w:val="24"/>
                <w:szCs w:val="24"/>
              </w:rPr>
            </w:pPr>
            <w:r w:rsidRPr="00446327">
              <w:rPr>
                <w:b/>
                <w:snapToGrid w:val="0"/>
                <w:color w:val="000000"/>
                <w:sz w:val="24"/>
                <w:szCs w:val="24"/>
              </w:rPr>
              <w:t>Total</w:t>
            </w:r>
          </w:p>
        </w:tc>
      </w:tr>
      <w:tr w:rsidR="008A30FA" w:rsidRPr="00B97E88" w:rsidTr="00172EE4">
        <w:trPr>
          <w:trHeight w:val="250"/>
        </w:trPr>
        <w:tc>
          <w:tcPr>
            <w:tcW w:w="3000" w:type="dxa"/>
            <w:vAlign w:val="bottom"/>
          </w:tcPr>
          <w:p w:rsidR="008A30FA" w:rsidRPr="00446327" w:rsidRDefault="008A30FA" w:rsidP="008A30FA">
            <w:pPr>
              <w:rPr>
                <w:sz w:val="24"/>
                <w:szCs w:val="24"/>
              </w:rPr>
            </w:pPr>
            <w:r w:rsidRPr="00446327">
              <w:rPr>
                <w:sz w:val="24"/>
                <w:szCs w:val="24"/>
              </w:rPr>
              <w:t>Datorii comerciale si similare</w:t>
            </w:r>
          </w:p>
        </w:tc>
        <w:tc>
          <w:tcPr>
            <w:tcW w:w="1950" w:type="dxa"/>
            <w:shd w:val="clear" w:color="auto" w:fill="FFFF00"/>
            <w:vAlign w:val="bottom"/>
          </w:tcPr>
          <w:p w:rsidR="008A30FA" w:rsidRPr="00172EE4" w:rsidRDefault="00B972D8" w:rsidP="008A30FA">
            <w:pPr>
              <w:jc w:val="right"/>
              <w:rPr>
                <w:sz w:val="24"/>
                <w:szCs w:val="24"/>
              </w:rPr>
            </w:pPr>
            <w:r>
              <w:rPr>
                <w:sz w:val="24"/>
                <w:szCs w:val="24"/>
              </w:rPr>
              <w:t>24.385.589</w:t>
            </w:r>
          </w:p>
        </w:tc>
        <w:tc>
          <w:tcPr>
            <w:tcW w:w="1950" w:type="dxa"/>
            <w:shd w:val="clear" w:color="auto" w:fill="FFFF00"/>
            <w:vAlign w:val="bottom"/>
          </w:tcPr>
          <w:p w:rsidR="008A30FA" w:rsidRPr="00172EE4" w:rsidRDefault="00B972D8" w:rsidP="008A30FA">
            <w:pPr>
              <w:jc w:val="right"/>
              <w:rPr>
                <w:sz w:val="24"/>
                <w:szCs w:val="24"/>
              </w:rPr>
            </w:pPr>
            <w:r>
              <w:rPr>
                <w:sz w:val="24"/>
                <w:szCs w:val="24"/>
              </w:rPr>
              <w:t>55.995.541</w:t>
            </w:r>
          </w:p>
        </w:tc>
        <w:tc>
          <w:tcPr>
            <w:tcW w:w="1950" w:type="dxa"/>
            <w:shd w:val="clear" w:color="auto" w:fill="FFFF00"/>
            <w:vAlign w:val="bottom"/>
          </w:tcPr>
          <w:p w:rsidR="008A30FA" w:rsidRPr="00172EE4" w:rsidRDefault="00934480" w:rsidP="008A30FA">
            <w:pPr>
              <w:jc w:val="right"/>
              <w:rPr>
                <w:sz w:val="24"/>
                <w:szCs w:val="24"/>
              </w:rPr>
            </w:pPr>
            <w:r w:rsidRPr="00172EE4">
              <w:rPr>
                <w:sz w:val="24"/>
                <w:szCs w:val="24"/>
              </w:rPr>
              <w:t>80.381.130</w:t>
            </w:r>
          </w:p>
        </w:tc>
      </w:tr>
      <w:tr w:rsidR="008A30FA" w:rsidRPr="00B97E88" w:rsidTr="00172EE4">
        <w:trPr>
          <w:trHeight w:val="250"/>
        </w:trPr>
        <w:tc>
          <w:tcPr>
            <w:tcW w:w="3000" w:type="dxa"/>
            <w:vAlign w:val="bottom"/>
          </w:tcPr>
          <w:p w:rsidR="008A30FA" w:rsidRPr="00446327" w:rsidRDefault="008A30FA" w:rsidP="008A30FA">
            <w:pPr>
              <w:rPr>
                <w:sz w:val="24"/>
                <w:szCs w:val="24"/>
              </w:rPr>
            </w:pPr>
            <w:r w:rsidRPr="00446327">
              <w:rPr>
                <w:sz w:val="24"/>
                <w:szCs w:val="24"/>
              </w:rPr>
              <w:t>Credite si imprumuturi</w:t>
            </w:r>
          </w:p>
        </w:tc>
        <w:tc>
          <w:tcPr>
            <w:tcW w:w="1950" w:type="dxa"/>
            <w:tcBorders>
              <w:bottom w:val="single" w:sz="4" w:space="0" w:color="auto"/>
            </w:tcBorders>
            <w:shd w:val="clear" w:color="auto" w:fill="FFFF00"/>
            <w:vAlign w:val="bottom"/>
          </w:tcPr>
          <w:p w:rsidR="008A30FA" w:rsidRPr="00172EE4" w:rsidRDefault="008A30FA" w:rsidP="008A30FA">
            <w:pPr>
              <w:jc w:val="right"/>
              <w:rPr>
                <w:sz w:val="24"/>
                <w:szCs w:val="24"/>
              </w:rPr>
            </w:pPr>
          </w:p>
        </w:tc>
        <w:tc>
          <w:tcPr>
            <w:tcW w:w="1950" w:type="dxa"/>
            <w:tcBorders>
              <w:bottom w:val="single" w:sz="4" w:space="0" w:color="auto"/>
            </w:tcBorders>
            <w:shd w:val="clear" w:color="auto" w:fill="FFFF00"/>
            <w:vAlign w:val="bottom"/>
          </w:tcPr>
          <w:p w:rsidR="008A30FA" w:rsidRPr="00172EE4" w:rsidRDefault="00934480" w:rsidP="008A30FA">
            <w:pPr>
              <w:jc w:val="right"/>
              <w:rPr>
                <w:sz w:val="24"/>
                <w:szCs w:val="24"/>
              </w:rPr>
            </w:pPr>
            <w:r w:rsidRPr="00172EE4">
              <w:rPr>
                <w:sz w:val="24"/>
                <w:szCs w:val="24"/>
              </w:rPr>
              <w:t>41.778.509</w:t>
            </w:r>
          </w:p>
        </w:tc>
        <w:tc>
          <w:tcPr>
            <w:tcW w:w="1950" w:type="dxa"/>
            <w:tcBorders>
              <w:bottom w:val="single" w:sz="4" w:space="0" w:color="auto"/>
            </w:tcBorders>
            <w:shd w:val="clear" w:color="auto" w:fill="FFFF00"/>
            <w:vAlign w:val="bottom"/>
          </w:tcPr>
          <w:p w:rsidR="008A30FA" w:rsidRPr="00172EE4" w:rsidRDefault="00934480" w:rsidP="008A30FA">
            <w:pPr>
              <w:jc w:val="right"/>
              <w:rPr>
                <w:sz w:val="24"/>
                <w:szCs w:val="24"/>
              </w:rPr>
            </w:pPr>
            <w:r w:rsidRPr="00172EE4">
              <w:rPr>
                <w:sz w:val="24"/>
                <w:szCs w:val="24"/>
              </w:rPr>
              <w:t>41.778.509</w:t>
            </w:r>
          </w:p>
        </w:tc>
      </w:tr>
      <w:tr w:rsidR="008A30FA" w:rsidRPr="00172EE4" w:rsidTr="00172EE4">
        <w:trPr>
          <w:trHeight w:val="250"/>
        </w:trPr>
        <w:tc>
          <w:tcPr>
            <w:tcW w:w="3000" w:type="dxa"/>
            <w:vAlign w:val="bottom"/>
          </w:tcPr>
          <w:p w:rsidR="008A30FA" w:rsidRPr="00446327" w:rsidRDefault="008A30FA" w:rsidP="008A30FA">
            <w:pPr>
              <w:rPr>
                <w:b/>
                <w:snapToGrid w:val="0"/>
                <w:color w:val="000000"/>
                <w:sz w:val="24"/>
                <w:szCs w:val="24"/>
              </w:rPr>
            </w:pPr>
            <w:r w:rsidRPr="00446327">
              <w:rPr>
                <w:b/>
                <w:snapToGrid w:val="0"/>
                <w:color w:val="000000"/>
                <w:sz w:val="24"/>
                <w:szCs w:val="24"/>
              </w:rPr>
              <w:t>Total</w:t>
            </w:r>
          </w:p>
        </w:tc>
        <w:tc>
          <w:tcPr>
            <w:tcW w:w="1950" w:type="dxa"/>
            <w:tcBorders>
              <w:top w:val="single" w:sz="4" w:space="0" w:color="auto"/>
              <w:bottom w:val="double" w:sz="4" w:space="0" w:color="auto"/>
            </w:tcBorders>
            <w:shd w:val="clear" w:color="auto" w:fill="FFFF00"/>
            <w:vAlign w:val="bottom"/>
          </w:tcPr>
          <w:p w:rsidR="008A30FA" w:rsidRPr="00172EE4" w:rsidRDefault="00B972D8" w:rsidP="008A30FA">
            <w:pPr>
              <w:jc w:val="right"/>
              <w:rPr>
                <w:b/>
                <w:bCs/>
                <w:sz w:val="24"/>
                <w:szCs w:val="24"/>
                <w:highlight w:val="yellow"/>
              </w:rPr>
            </w:pPr>
            <w:r>
              <w:rPr>
                <w:b/>
                <w:bCs/>
                <w:sz w:val="24"/>
                <w:szCs w:val="24"/>
                <w:highlight w:val="yellow"/>
              </w:rPr>
              <w:t>24.385.589</w:t>
            </w:r>
          </w:p>
        </w:tc>
        <w:tc>
          <w:tcPr>
            <w:tcW w:w="1950" w:type="dxa"/>
            <w:tcBorders>
              <w:top w:val="single" w:sz="4" w:space="0" w:color="auto"/>
              <w:bottom w:val="double" w:sz="4" w:space="0" w:color="auto"/>
            </w:tcBorders>
            <w:shd w:val="clear" w:color="auto" w:fill="FFFF00"/>
            <w:vAlign w:val="bottom"/>
          </w:tcPr>
          <w:p w:rsidR="008A30FA" w:rsidRPr="00172EE4" w:rsidRDefault="00B972D8" w:rsidP="008A30FA">
            <w:pPr>
              <w:jc w:val="right"/>
              <w:rPr>
                <w:b/>
                <w:bCs/>
                <w:sz w:val="24"/>
                <w:szCs w:val="24"/>
                <w:highlight w:val="yellow"/>
              </w:rPr>
            </w:pPr>
            <w:r>
              <w:rPr>
                <w:b/>
                <w:bCs/>
                <w:sz w:val="24"/>
                <w:szCs w:val="24"/>
                <w:highlight w:val="yellow"/>
              </w:rPr>
              <w:t>97.774.050</w:t>
            </w:r>
          </w:p>
        </w:tc>
        <w:tc>
          <w:tcPr>
            <w:tcW w:w="1950" w:type="dxa"/>
            <w:tcBorders>
              <w:top w:val="single" w:sz="4" w:space="0" w:color="auto"/>
              <w:bottom w:val="double" w:sz="4" w:space="0" w:color="auto"/>
            </w:tcBorders>
            <w:shd w:val="clear" w:color="auto" w:fill="FFFF00"/>
            <w:vAlign w:val="bottom"/>
          </w:tcPr>
          <w:p w:rsidR="008A30FA" w:rsidRPr="00172EE4" w:rsidRDefault="00934480" w:rsidP="008A30FA">
            <w:pPr>
              <w:jc w:val="right"/>
              <w:rPr>
                <w:b/>
                <w:bCs/>
                <w:sz w:val="24"/>
                <w:szCs w:val="24"/>
              </w:rPr>
            </w:pPr>
            <w:r w:rsidRPr="00172EE4">
              <w:rPr>
                <w:b/>
                <w:bCs/>
                <w:sz w:val="24"/>
                <w:szCs w:val="24"/>
              </w:rPr>
              <w:t>122.159.639</w:t>
            </w:r>
          </w:p>
        </w:tc>
      </w:tr>
    </w:tbl>
    <w:p w:rsidR="005F0714" w:rsidRPr="00446327" w:rsidRDefault="005F0714" w:rsidP="004859AE">
      <w:pPr>
        <w:jc w:val="center"/>
        <w:rPr>
          <w:sz w:val="24"/>
          <w:szCs w:val="24"/>
        </w:rPr>
      </w:pPr>
    </w:p>
    <w:tbl>
      <w:tblPr>
        <w:tblpPr w:leftFromText="180" w:rightFromText="180" w:vertAnchor="text" w:horzAnchor="margin" w:tblpX="60" w:tblpY="93"/>
        <w:tblW w:w="8820" w:type="dxa"/>
        <w:tblLayout w:type="fixed"/>
        <w:tblCellMar>
          <w:left w:w="30" w:type="dxa"/>
          <w:right w:w="30" w:type="dxa"/>
        </w:tblCellMar>
        <w:tblLook w:val="0000"/>
      </w:tblPr>
      <w:tblGrid>
        <w:gridCol w:w="2970"/>
        <w:gridCol w:w="1950"/>
        <w:gridCol w:w="1950"/>
        <w:gridCol w:w="1950"/>
      </w:tblGrid>
      <w:tr w:rsidR="00B703F5" w:rsidRPr="00446327">
        <w:trPr>
          <w:trHeight w:val="250"/>
        </w:trPr>
        <w:tc>
          <w:tcPr>
            <w:tcW w:w="2970" w:type="dxa"/>
            <w:vAlign w:val="bottom"/>
          </w:tcPr>
          <w:p w:rsidR="00B703F5" w:rsidRPr="00446327" w:rsidRDefault="00B703F5" w:rsidP="00AB1847">
            <w:pPr>
              <w:rPr>
                <w:b/>
                <w:snapToGrid w:val="0"/>
                <w:color w:val="000000"/>
                <w:sz w:val="24"/>
                <w:szCs w:val="24"/>
              </w:rPr>
            </w:pPr>
            <w:r w:rsidRPr="00446327">
              <w:rPr>
                <w:b/>
                <w:snapToGrid w:val="0"/>
                <w:color w:val="000000"/>
                <w:sz w:val="24"/>
                <w:szCs w:val="24"/>
              </w:rPr>
              <w:t>31 decembrie 201</w:t>
            </w:r>
            <w:r w:rsidR="00AB1847">
              <w:rPr>
                <w:b/>
                <w:snapToGrid w:val="0"/>
                <w:color w:val="000000"/>
                <w:sz w:val="24"/>
                <w:szCs w:val="24"/>
              </w:rPr>
              <w:t>4</w:t>
            </w:r>
          </w:p>
        </w:tc>
        <w:tc>
          <w:tcPr>
            <w:tcW w:w="1950" w:type="dxa"/>
          </w:tcPr>
          <w:p w:rsidR="00B703F5" w:rsidRPr="00446327" w:rsidRDefault="00B703F5" w:rsidP="007E7CDC">
            <w:pPr>
              <w:jc w:val="center"/>
              <w:rPr>
                <w:b/>
                <w:snapToGrid w:val="0"/>
                <w:color w:val="000000"/>
                <w:sz w:val="24"/>
                <w:szCs w:val="24"/>
              </w:rPr>
            </w:pPr>
            <w:r w:rsidRPr="00446327">
              <w:rPr>
                <w:b/>
                <w:snapToGrid w:val="0"/>
                <w:color w:val="000000"/>
                <w:sz w:val="24"/>
                <w:szCs w:val="24"/>
              </w:rPr>
              <w:t>Pana  la</w:t>
            </w:r>
          </w:p>
          <w:p w:rsidR="00B703F5" w:rsidRPr="00446327" w:rsidRDefault="00B703F5" w:rsidP="007E7CDC">
            <w:pPr>
              <w:jc w:val="center"/>
              <w:rPr>
                <w:b/>
                <w:snapToGrid w:val="0"/>
                <w:color w:val="000000"/>
                <w:sz w:val="24"/>
                <w:szCs w:val="24"/>
              </w:rPr>
            </w:pPr>
            <w:r w:rsidRPr="00446327">
              <w:rPr>
                <w:b/>
                <w:snapToGrid w:val="0"/>
                <w:color w:val="000000"/>
                <w:sz w:val="24"/>
                <w:szCs w:val="24"/>
              </w:rPr>
              <w:t>3 luni</w:t>
            </w:r>
          </w:p>
        </w:tc>
        <w:tc>
          <w:tcPr>
            <w:tcW w:w="1950" w:type="dxa"/>
          </w:tcPr>
          <w:p w:rsidR="00B703F5" w:rsidRPr="00446327" w:rsidRDefault="00B703F5" w:rsidP="007E7CDC">
            <w:pPr>
              <w:jc w:val="center"/>
              <w:rPr>
                <w:b/>
                <w:snapToGrid w:val="0"/>
                <w:color w:val="000000"/>
                <w:sz w:val="24"/>
                <w:szCs w:val="24"/>
              </w:rPr>
            </w:pPr>
            <w:r w:rsidRPr="00446327">
              <w:rPr>
                <w:b/>
                <w:snapToGrid w:val="0"/>
                <w:color w:val="000000"/>
                <w:sz w:val="24"/>
                <w:szCs w:val="24"/>
              </w:rPr>
              <w:t>Intre</w:t>
            </w:r>
          </w:p>
          <w:p w:rsidR="00B703F5" w:rsidRPr="00446327" w:rsidRDefault="00B703F5" w:rsidP="007E7CDC">
            <w:pPr>
              <w:jc w:val="center"/>
              <w:rPr>
                <w:b/>
                <w:snapToGrid w:val="0"/>
                <w:color w:val="000000"/>
                <w:sz w:val="24"/>
                <w:szCs w:val="24"/>
              </w:rPr>
            </w:pPr>
            <w:r w:rsidRPr="00446327">
              <w:rPr>
                <w:b/>
                <w:snapToGrid w:val="0"/>
                <w:color w:val="000000"/>
                <w:sz w:val="24"/>
                <w:szCs w:val="24"/>
              </w:rPr>
              <w:t>3 si 12 luni</w:t>
            </w:r>
          </w:p>
        </w:tc>
        <w:tc>
          <w:tcPr>
            <w:tcW w:w="1950" w:type="dxa"/>
          </w:tcPr>
          <w:p w:rsidR="00B703F5" w:rsidRPr="00446327" w:rsidRDefault="00B80AEE" w:rsidP="007E7CDC">
            <w:pPr>
              <w:jc w:val="center"/>
              <w:rPr>
                <w:b/>
                <w:snapToGrid w:val="0"/>
                <w:color w:val="000000"/>
                <w:sz w:val="24"/>
                <w:szCs w:val="24"/>
              </w:rPr>
            </w:pPr>
            <w:r w:rsidRPr="00446327">
              <w:rPr>
                <w:b/>
                <w:snapToGrid w:val="0"/>
                <w:color w:val="000000"/>
                <w:sz w:val="24"/>
                <w:szCs w:val="24"/>
              </w:rPr>
              <w:t>Total</w:t>
            </w:r>
          </w:p>
        </w:tc>
      </w:tr>
      <w:tr w:rsidR="00AB1847" w:rsidRPr="00916484">
        <w:trPr>
          <w:trHeight w:val="435"/>
        </w:trPr>
        <w:tc>
          <w:tcPr>
            <w:tcW w:w="2970" w:type="dxa"/>
            <w:vAlign w:val="bottom"/>
          </w:tcPr>
          <w:p w:rsidR="00AB1847" w:rsidRPr="00446327" w:rsidRDefault="00AB1847" w:rsidP="00AB1847">
            <w:pPr>
              <w:rPr>
                <w:sz w:val="24"/>
                <w:szCs w:val="24"/>
              </w:rPr>
            </w:pPr>
            <w:r w:rsidRPr="00446327">
              <w:rPr>
                <w:sz w:val="24"/>
                <w:szCs w:val="24"/>
              </w:rPr>
              <w:t>Datorii comerciale si similare</w:t>
            </w:r>
          </w:p>
        </w:tc>
        <w:tc>
          <w:tcPr>
            <w:tcW w:w="1950" w:type="dxa"/>
            <w:vAlign w:val="bottom"/>
          </w:tcPr>
          <w:p w:rsidR="00AB1847" w:rsidRPr="00916484" w:rsidRDefault="00AB1847" w:rsidP="00AB1847">
            <w:pPr>
              <w:jc w:val="right"/>
              <w:rPr>
                <w:sz w:val="24"/>
                <w:szCs w:val="24"/>
              </w:rPr>
            </w:pPr>
            <w:r w:rsidRPr="00916484">
              <w:rPr>
                <w:sz w:val="24"/>
                <w:szCs w:val="24"/>
              </w:rPr>
              <w:t>13.719.964</w:t>
            </w:r>
          </w:p>
        </w:tc>
        <w:tc>
          <w:tcPr>
            <w:tcW w:w="1950" w:type="dxa"/>
            <w:vAlign w:val="bottom"/>
          </w:tcPr>
          <w:p w:rsidR="00AB1847" w:rsidRPr="00916484" w:rsidRDefault="00AB1847" w:rsidP="00AB1847">
            <w:pPr>
              <w:jc w:val="right"/>
              <w:rPr>
                <w:sz w:val="24"/>
                <w:szCs w:val="24"/>
              </w:rPr>
            </w:pPr>
            <w:r w:rsidRPr="00916484">
              <w:rPr>
                <w:sz w:val="24"/>
                <w:szCs w:val="24"/>
              </w:rPr>
              <w:t>45.632.613</w:t>
            </w:r>
          </w:p>
        </w:tc>
        <w:tc>
          <w:tcPr>
            <w:tcW w:w="1950" w:type="dxa"/>
            <w:vAlign w:val="bottom"/>
          </w:tcPr>
          <w:p w:rsidR="00AB1847" w:rsidRPr="00916484" w:rsidRDefault="00AB1847" w:rsidP="00AB1847">
            <w:pPr>
              <w:jc w:val="right"/>
              <w:rPr>
                <w:sz w:val="24"/>
                <w:szCs w:val="24"/>
              </w:rPr>
            </w:pPr>
            <w:r w:rsidRPr="00916484">
              <w:rPr>
                <w:sz w:val="24"/>
                <w:szCs w:val="24"/>
              </w:rPr>
              <w:t>59.352.577</w:t>
            </w:r>
          </w:p>
        </w:tc>
      </w:tr>
      <w:tr w:rsidR="00AB1847" w:rsidRPr="00916484">
        <w:trPr>
          <w:trHeight w:val="250"/>
        </w:trPr>
        <w:tc>
          <w:tcPr>
            <w:tcW w:w="2970" w:type="dxa"/>
            <w:vAlign w:val="bottom"/>
          </w:tcPr>
          <w:p w:rsidR="00AB1847" w:rsidRPr="00446327" w:rsidRDefault="00AB1847" w:rsidP="00AB1847">
            <w:pPr>
              <w:rPr>
                <w:sz w:val="24"/>
                <w:szCs w:val="24"/>
              </w:rPr>
            </w:pPr>
            <w:r w:rsidRPr="00446327">
              <w:rPr>
                <w:sz w:val="24"/>
                <w:szCs w:val="24"/>
              </w:rPr>
              <w:t>Credite si imprumuturi</w:t>
            </w:r>
          </w:p>
        </w:tc>
        <w:tc>
          <w:tcPr>
            <w:tcW w:w="1950" w:type="dxa"/>
            <w:tcBorders>
              <w:bottom w:val="single" w:sz="4" w:space="0" w:color="auto"/>
            </w:tcBorders>
            <w:vAlign w:val="bottom"/>
          </w:tcPr>
          <w:p w:rsidR="00AB1847" w:rsidRPr="00916484" w:rsidRDefault="00AB1847" w:rsidP="00AB1847">
            <w:pPr>
              <w:jc w:val="right"/>
              <w:rPr>
                <w:sz w:val="24"/>
                <w:szCs w:val="24"/>
              </w:rPr>
            </w:pPr>
          </w:p>
        </w:tc>
        <w:tc>
          <w:tcPr>
            <w:tcW w:w="1950" w:type="dxa"/>
            <w:tcBorders>
              <w:bottom w:val="single" w:sz="4" w:space="0" w:color="auto"/>
            </w:tcBorders>
            <w:vAlign w:val="bottom"/>
          </w:tcPr>
          <w:p w:rsidR="00AB1847" w:rsidRPr="00916484" w:rsidRDefault="00AB1847" w:rsidP="00AB1847">
            <w:pPr>
              <w:jc w:val="right"/>
              <w:rPr>
                <w:sz w:val="24"/>
                <w:szCs w:val="24"/>
              </w:rPr>
            </w:pPr>
            <w:r w:rsidRPr="00916484">
              <w:rPr>
                <w:sz w:val="24"/>
                <w:szCs w:val="24"/>
              </w:rPr>
              <w:t>54.783.341</w:t>
            </w:r>
          </w:p>
        </w:tc>
        <w:tc>
          <w:tcPr>
            <w:tcW w:w="1950" w:type="dxa"/>
            <w:tcBorders>
              <w:bottom w:val="single" w:sz="4" w:space="0" w:color="auto"/>
            </w:tcBorders>
            <w:vAlign w:val="bottom"/>
          </w:tcPr>
          <w:p w:rsidR="00AB1847" w:rsidRPr="00916484" w:rsidRDefault="00AB1847" w:rsidP="00AB1847">
            <w:pPr>
              <w:jc w:val="right"/>
              <w:rPr>
                <w:sz w:val="24"/>
                <w:szCs w:val="24"/>
              </w:rPr>
            </w:pPr>
            <w:r w:rsidRPr="00916484">
              <w:rPr>
                <w:sz w:val="24"/>
                <w:szCs w:val="24"/>
              </w:rPr>
              <w:t>54.783.341</w:t>
            </w:r>
          </w:p>
        </w:tc>
      </w:tr>
      <w:tr w:rsidR="00AB1847" w:rsidRPr="00916484" w:rsidTr="009C58A9">
        <w:trPr>
          <w:trHeight w:val="250"/>
        </w:trPr>
        <w:tc>
          <w:tcPr>
            <w:tcW w:w="2970" w:type="dxa"/>
            <w:vAlign w:val="bottom"/>
          </w:tcPr>
          <w:p w:rsidR="00AB1847" w:rsidRPr="00446327" w:rsidRDefault="00AB1847" w:rsidP="00AB1847">
            <w:pPr>
              <w:rPr>
                <w:b/>
                <w:snapToGrid w:val="0"/>
                <w:color w:val="000000"/>
                <w:sz w:val="24"/>
                <w:szCs w:val="24"/>
              </w:rPr>
            </w:pPr>
            <w:r w:rsidRPr="00446327">
              <w:rPr>
                <w:b/>
                <w:snapToGrid w:val="0"/>
                <w:color w:val="000000"/>
                <w:sz w:val="24"/>
                <w:szCs w:val="24"/>
              </w:rPr>
              <w:t>Total</w:t>
            </w:r>
          </w:p>
        </w:tc>
        <w:tc>
          <w:tcPr>
            <w:tcW w:w="1950" w:type="dxa"/>
            <w:vAlign w:val="bottom"/>
          </w:tcPr>
          <w:p w:rsidR="00AB1847" w:rsidRPr="00916484" w:rsidRDefault="00582D7B" w:rsidP="00AB1847">
            <w:pPr>
              <w:jc w:val="right"/>
              <w:rPr>
                <w:b/>
                <w:bCs/>
                <w:sz w:val="24"/>
                <w:szCs w:val="24"/>
              </w:rPr>
            </w:pPr>
            <w:r w:rsidRPr="00916484">
              <w:rPr>
                <w:b/>
                <w:bCs/>
                <w:sz w:val="24"/>
                <w:szCs w:val="24"/>
              </w:rPr>
              <w:t>13.719.964</w:t>
            </w:r>
          </w:p>
        </w:tc>
        <w:tc>
          <w:tcPr>
            <w:tcW w:w="1950" w:type="dxa"/>
            <w:vAlign w:val="bottom"/>
          </w:tcPr>
          <w:p w:rsidR="00AB1847" w:rsidRPr="00916484" w:rsidRDefault="00582D7B" w:rsidP="00AB1847">
            <w:pPr>
              <w:jc w:val="right"/>
              <w:rPr>
                <w:b/>
                <w:bCs/>
                <w:sz w:val="24"/>
                <w:szCs w:val="24"/>
              </w:rPr>
            </w:pPr>
            <w:r w:rsidRPr="00916484">
              <w:rPr>
                <w:b/>
                <w:bCs/>
                <w:sz w:val="24"/>
                <w:szCs w:val="24"/>
              </w:rPr>
              <w:t>100.415.954</w:t>
            </w:r>
          </w:p>
        </w:tc>
        <w:tc>
          <w:tcPr>
            <w:tcW w:w="1950" w:type="dxa"/>
            <w:vAlign w:val="bottom"/>
          </w:tcPr>
          <w:p w:rsidR="00AB1847" w:rsidRPr="00916484" w:rsidRDefault="00AB1847" w:rsidP="00AB1847">
            <w:pPr>
              <w:jc w:val="right"/>
              <w:rPr>
                <w:b/>
                <w:bCs/>
                <w:sz w:val="24"/>
                <w:szCs w:val="24"/>
              </w:rPr>
            </w:pPr>
            <w:r w:rsidRPr="00916484">
              <w:rPr>
                <w:b/>
                <w:bCs/>
                <w:sz w:val="24"/>
                <w:szCs w:val="24"/>
              </w:rPr>
              <w:t>114.006.060</w:t>
            </w:r>
          </w:p>
        </w:tc>
      </w:tr>
      <w:tr w:rsidR="009C58A9" w:rsidRPr="00916484">
        <w:trPr>
          <w:trHeight w:val="250"/>
        </w:trPr>
        <w:tc>
          <w:tcPr>
            <w:tcW w:w="2970" w:type="dxa"/>
            <w:vAlign w:val="bottom"/>
          </w:tcPr>
          <w:p w:rsidR="009C58A9" w:rsidRPr="00446327" w:rsidRDefault="009C58A9" w:rsidP="00AB1847">
            <w:pPr>
              <w:rPr>
                <w:b/>
                <w:snapToGrid w:val="0"/>
                <w:color w:val="000000"/>
                <w:sz w:val="24"/>
                <w:szCs w:val="24"/>
              </w:rPr>
            </w:pPr>
          </w:p>
        </w:tc>
        <w:tc>
          <w:tcPr>
            <w:tcW w:w="1950" w:type="dxa"/>
            <w:tcBorders>
              <w:bottom w:val="double" w:sz="4" w:space="0" w:color="auto"/>
            </w:tcBorders>
            <w:vAlign w:val="bottom"/>
          </w:tcPr>
          <w:p w:rsidR="009C58A9" w:rsidRPr="00916484" w:rsidRDefault="009C58A9" w:rsidP="00AB1847">
            <w:pPr>
              <w:jc w:val="right"/>
              <w:rPr>
                <w:b/>
                <w:bCs/>
                <w:sz w:val="24"/>
                <w:szCs w:val="24"/>
              </w:rPr>
            </w:pPr>
          </w:p>
        </w:tc>
        <w:tc>
          <w:tcPr>
            <w:tcW w:w="1950" w:type="dxa"/>
            <w:tcBorders>
              <w:bottom w:val="double" w:sz="4" w:space="0" w:color="auto"/>
            </w:tcBorders>
            <w:vAlign w:val="bottom"/>
          </w:tcPr>
          <w:p w:rsidR="009C58A9" w:rsidRPr="00916484" w:rsidRDefault="009C58A9" w:rsidP="00AB1847">
            <w:pPr>
              <w:jc w:val="right"/>
              <w:rPr>
                <w:b/>
                <w:bCs/>
                <w:sz w:val="24"/>
                <w:szCs w:val="24"/>
              </w:rPr>
            </w:pPr>
          </w:p>
        </w:tc>
        <w:tc>
          <w:tcPr>
            <w:tcW w:w="1950" w:type="dxa"/>
            <w:tcBorders>
              <w:bottom w:val="double" w:sz="4" w:space="0" w:color="auto"/>
            </w:tcBorders>
            <w:vAlign w:val="bottom"/>
          </w:tcPr>
          <w:p w:rsidR="009C58A9" w:rsidRPr="00916484" w:rsidRDefault="009C58A9" w:rsidP="00AB1847">
            <w:pPr>
              <w:jc w:val="right"/>
              <w:rPr>
                <w:b/>
                <w:bCs/>
                <w:sz w:val="24"/>
                <w:szCs w:val="24"/>
              </w:rPr>
            </w:pPr>
          </w:p>
        </w:tc>
      </w:tr>
    </w:tbl>
    <w:p w:rsidR="00B07656" w:rsidRDefault="00B07656" w:rsidP="00B414ED">
      <w:pPr>
        <w:tabs>
          <w:tab w:val="left" w:pos="440"/>
          <w:tab w:val="decimal" w:pos="6270"/>
          <w:tab w:val="decimal" w:pos="7590"/>
          <w:tab w:val="decimal" w:pos="8910"/>
        </w:tabs>
        <w:rPr>
          <w:b/>
          <w:bCs/>
          <w:sz w:val="24"/>
          <w:szCs w:val="24"/>
        </w:rPr>
      </w:pPr>
    </w:p>
    <w:p w:rsidR="00B414ED" w:rsidRPr="00446327" w:rsidRDefault="00B414ED" w:rsidP="00B414ED">
      <w:pPr>
        <w:tabs>
          <w:tab w:val="left" w:pos="440"/>
          <w:tab w:val="decimal" w:pos="6270"/>
          <w:tab w:val="decimal" w:pos="7590"/>
          <w:tab w:val="decimal" w:pos="8910"/>
        </w:tabs>
        <w:rPr>
          <w:b/>
          <w:bCs/>
          <w:sz w:val="24"/>
          <w:szCs w:val="24"/>
        </w:rPr>
      </w:pPr>
      <w:r w:rsidRPr="00446327">
        <w:rPr>
          <w:b/>
          <w:bCs/>
          <w:sz w:val="24"/>
          <w:szCs w:val="24"/>
        </w:rPr>
        <w:t>Lichidit</w:t>
      </w:r>
      <w:r w:rsidR="00A70A97" w:rsidRPr="00446327">
        <w:rPr>
          <w:b/>
          <w:bCs/>
          <w:sz w:val="24"/>
          <w:szCs w:val="24"/>
        </w:rPr>
        <w:t>at</w:t>
      </w:r>
      <w:r w:rsidRPr="00446327">
        <w:rPr>
          <w:b/>
          <w:bCs/>
          <w:sz w:val="24"/>
          <w:szCs w:val="24"/>
        </w:rPr>
        <w:t xml:space="preserve">i bancare </w:t>
      </w:r>
    </w:p>
    <w:p w:rsidR="00B414ED" w:rsidRPr="00446327" w:rsidRDefault="000B41BF" w:rsidP="00B414ED">
      <w:pPr>
        <w:tabs>
          <w:tab w:val="left" w:pos="440"/>
          <w:tab w:val="decimal" w:pos="6270"/>
          <w:tab w:val="decimal" w:pos="7590"/>
          <w:tab w:val="decimal" w:pos="8910"/>
        </w:tabs>
        <w:spacing w:before="120"/>
        <w:rPr>
          <w:sz w:val="24"/>
          <w:szCs w:val="24"/>
        </w:rPr>
      </w:pPr>
      <w:r w:rsidRPr="00446327">
        <w:rPr>
          <w:sz w:val="24"/>
          <w:szCs w:val="24"/>
        </w:rPr>
        <w:t>Bancile la care compania detine conturi bancare sunt analizate periodic de catre conducerea companiei.</w:t>
      </w:r>
    </w:p>
    <w:p w:rsidR="00665B21" w:rsidRPr="00446327" w:rsidRDefault="00665B21" w:rsidP="00665B21">
      <w:pPr>
        <w:rPr>
          <w:color w:val="000000"/>
          <w:sz w:val="24"/>
          <w:szCs w:val="24"/>
          <w:lang w:val="it-IT"/>
        </w:rPr>
      </w:pPr>
    </w:p>
    <w:p w:rsidR="00540F4B" w:rsidRPr="00446327" w:rsidRDefault="00540F4B" w:rsidP="00540F4B">
      <w:pPr>
        <w:tabs>
          <w:tab w:val="left" w:pos="442"/>
          <w:tab w:val="decimal" w:pos="7592"/>
          <w:tab w:val="decimal" w:pos="8908"/>
        </w:tabs>
        <w:rPr>
          <w:b/>
          <w:bCs/>
          <w:i/>
          <w:iCs/>
          <w:color w:val="000000"/>
          <w:sz w:val="24"/>
          <w:szCs w:val="24"/>
          <w:lang w:val="it-IT"/>
        </w:rPr>
      </w:pPr>
      <w:r w:rsidRPr="00446327">
        <w:rPr>
          <w:b/>
          <w:bCs/>
          <w:i/>
          <w:iCs/>
          <w:color w:val="000000"/>
          <w:sz w:val="24"/>
          <w:szCs w:val="24"/>
          <w:lang w:val="it-IT"/>
        </w:rPr>
        <w:t>Riscul operational</w:t>
      </w:r>
    </w:p>
    <w:p w:rsidR="00540F4B" w:rsidRPr="00446327" w:rsidRDefault="00540F4B" w:rsidP="00DD02BD">
      <w:pPr>
        <w:spacing w:before="120"/>
        <w:jc w:val="both"/>
        <w:rPr>
          <w:sz w:val="24"/>
          <w:szCs w:val="24"/>
          <w:lang w:val="it-IT"/>
        </w:rPr>
      </w:pPr>
      <w:r w:rsidRPr="00446327">
        <w:rPr>
          <w:sz w:val="24"/>
          <w:szCs w:val="24"/>
          <w:lang w:val="it-IT"/>
        </w:rPr>
        <w:t>Riscul operational este riscul producerii unor pierderi directe sau indirecte provenind dintr-o gama larga de cauze asociate proceselor , personalului, tehnologiei si infrastructurii Societatii, precum si din factori externi, altii decat riscul de credi</w:t>
      </w:r>
      <w:r w:rsidR="005F36CE" w:rsidRPr="00446327">
        <w:rPr>
          <w:sz w:val="24"/>
          <w:szCs w:val="24"/>
          <w:lang w:val="it-IT"/>
        </w:rPr>
        <w:t>t , de piata si de  lichiditate</w:t>
      </w:r>
      <w:r w:rsidRPr="00446327">
        <w:rPr>
          <w:sz w:val="24"/>
          <w:szCs w:val="24"/>
          <w:lang w:val="it-IT"/>
        </w:rPr>
        <w:t>, cum ar fi cele provenind din cerinte legale si de reglementare si din standardele general acceptate privind comportamentul organizational.Riscurile operationale provin din toate operatiunile Societatii.</w:t>
      </w:r>
    </w:p>
    <w:p w:rsidR="00540F4B" w:rsidRPr="00446327" w:rsidRDefault="00540F4B" w:rsidP="00DD02BD">
      <w:pPr>
        <w:jc w:val="both"/>
        <w:rPr>
          <w:sz w:val="24"/>
          <w:szCs w:val="24"/>
          <w:lang w:val="it-IT"/>
        </w:rPr>
      </w:pPr>
    </w:p>
    <w:p w:rsidR="00540F4B" w:rsidRPr="00446327" w:rsidRDefault="00540F4B" w:rsidP="00DD02BD">
      <w:pPr>
        <w:jc w:val="both"/>
        <w:rPr>
          <w:sz w:val="24"/>
          <w:szCs w:val="24"/>
          <w:lang w:val="it-IT"/>
        </w:rPr>
      </w:pPr>
      <w:r w:rsidRPr="00446327">
        <w:rPr>
          <w:sz w:val="24"/>
          <w:szCs w:val="24"/>
          <w:lang w:val="it-IT"/>
        </w:rPr>
        <w:t>Responsabilitatea prin</w:t>
      </w:r>
      <w:r w:rsidR="009402CA" w:rsidRPr="00446327">
        <w:rPr>
          <w:sz w:val="24"/>
          <w:szCs w:val="24"/>
          <w:lang w:val="it-IT"/>
        </w:rPr>
        <w:t>cipala a dezvoltarii controalelo</w:t>
      </w:r>
      <w:r w:rsidRPr="00446327">
        <w:rPr>
          <w:sz w:val="24"/>
          <w:szCs w:val="24"/>
          <w:lang w:val="it-IT"/>
        </w:rPr>
        <w:t>r legate de riscul operational revine conducerii unitatii. Responsabilitatea este sprijinita de dezvoltarea standardelor generale ale Societatii de gestionare a riscului operational pe urmatoarele arii:</w:t>
      </w:r>
    </w:p>
    <w:p w:rsidR="00540F4B" w:rsidRPr="00446327" w:rsidRDefault="00540F4B" w:rsidP="00AA4120">
      <w:pPr>
        <w:numPr>
          <w:ilvl w:val="0"/>
          <w:numId w:val="7"/>
        </w:numPr>
        <w:jc w:val="both"/>
        <w:rPr>
          <w:sz w:val="24"/>
          <w:szCs w:val="24"/>
          <w:lang w:val="it-IT"/>
        </w:rPr>
      </w:pPr>
      <w:r w:rsidRPr="00446327">
        <w:rPr>
          <w:sz w:val="24"/>
          <w:szCs w:val="24"/>
          <w:lang w:val="it-IT"/>
        </w:rPr>
        <w:t>Cerinte de separare a responsabilitatilor , inclusiv autorizarea independenta a tranzactiilor</w:t>
      </w:r>
    </w:p>
    <w:p w:rsidR="00540F4B" w:rsidRPr="00446327" w:rsidRDefault="00540F4B" w:rsidP="00AA4120">
      <w:pPr>
        <w:numPr>
          <w:ilvl w:val="0"/>
          <w:numId w:val="7"/>
        </w:numPr>
        <w:jc w:val="both"/>
        <w:rPr>
          <w:sz w:val="24"/>
          <w:szCs w:val="24"/>
          <w:lang w:val="it-IT"/>
        </w:rPr>
      </w:pPr>
      <w:r w:rsidRPr="00446327">
        <w:rPr>
          <w:sz w:val="24"/>
          <w:szCs w:val="24"/>
          <w:lang w:val="it-IT"/>
        </w:rPr>
        <w:t>Cerinte de reconciliere si monitorizare a tranzactiilor</w:t>
      </w:r>
    </w:p>
    <w:p w:rsidR="00540F4B" w:rsidRPr="00446327" w:rsidRDefault="00540F4B" w:rsidP="00AA4120">
      <w:pPr>
        <w:numPr>
          <w:ilvl w:val="0"/>
          <w:numId w:val="7"/>
        </w:numPr>
        <w:jc w:val="both"/>
        <w:rPr>
          <w:sz w:val="24"/>
          <w:szCs w:val="24"/>
          <w:lang w:val="it-IT"/>
        </w:rPr>
      </w:pPr>
      <w:r w:rsidRPr="00446327">
        <w:rPr>
          <w:sz w:val="24"/>
          <w:szCs w:val="24"/>
          <w:lang w:val="it-IT"/>
        </w:rPr>
        <w:t>Alinierea la cerintele de reglementare si legale</w:t>
      </w:r>
    </w:p>
    <w:p w:rsidR="00540F4B" w:rsidRPr="00446327" w:rsidRDefault="00540F4B" w:rsidP="00AA4120">
      <w:pPr>
        <w:numPr>
          <w:ilvl w:val="0"/>
          <w:numId w:val="7"/>
        </w:numPr>
        <w:jc w:val="both"/>
        <w:rPr>
          <w:sz w:val="24"/>
          <w:szCs w:val="24"/>
          <w:lang w:val="it-IT"/>
        </w:rPr>
      </w:pPr>
      <w:r w:rsidRPr="00446327">
        <w:rPr>
          <w:sz w:val="24"/>
          <w:szCs w:val="24"/>
          <w:lang w:val="it-IT"/>
        </w:rPr>
        <w:t>Documentarea controalelor si procedurilor</w:t>
      </w:r>
    </w:p>
    <w:p w:rsidR="00540F4B" w:rsidRPr="00446327" w:rsidRDefault="00540F4B" w:rsidP="00AA4120">
      <w:pPr>
        <w:numPr>
          <w:ilvl w:val="0"/>
          <w:numId w:val="7"/>
        </w:numPr>
        <w:jc w:val="both"/>
        <w:rPr>
          <w:sz w:val="24"/>
          <w:szCs w:val="24"/>
          <w:lang w:val="it-IT"/>
        </w:rPr>
      </w:pPr>
      <w:r w:rsidRPr="00446327">
        <w:rPr>
          <w:sz w:val="24"/>
          <w:szCs w:val="24"/>
          <w:lang w:val="it-IT"/>
        </w:rPr>
        <w:t>Cerinte de analiza periodica a riscului operational la care este expusa Societatea si adecvarea controalelor si procedurilor pentru a preveni riscurile identificate</w:t>
      </w:r>
    </w:p>
    <w:p w:rsidR="00540F4B" w:rsidRPr="00446327" w:rsidRDefault="00540F4B" w:rsidP="00AA4120">
      <w:pPr>
        <w:numPr>
          <w:ilvl w:val="0"/>
          <w:numId w:val="7"/>
        </w:numPr>
        <w:jc w:val="both"/>
        <w:rPr>
          <w:sz w:val="24"/>
          <w:szCs w:val="24"/>
          <w:lang w:val="it-IT"/>
        </w:rPr>
      </w:pPr>
      <w:r w:rsidRPr="00446327">
        <w:rPr>
          <w:sz w:val="24"/>
          <w:szCs w:val="24"/>
          <w:lang w:val="it-IT"/>
        </w:rPr>
        <w:t>Cerinte de raportare a pierderilor operationale si propuneri de remediere a cauzelor care le-au generat</w:t>
      </w:r>
    </w:p>
    <w:p w:rsidR="00540F4B" w:rsidRPr="00446327" w:rsidRDefault="00540F4B" w:rsidP="00AA4120">
      <w:pPr>
        <w:numPr>
          <w:ilvl w:val="0"/>
          <w:numId w:val="7"/>
        </w:numPr>
        <w:jc w:val="both"/>
        <w:rPr>
          <w:sz w:val="24"/>
          <w:szCs w:val="24"/>
          <w:lang w:val="it-IT"/>
        </w:rPr>
      </w:pPr>
      <w:r w:rsidRPr="00446327">
        <w:rPr>
          <w:sz w:val="24"/>
          <w:szCs w:val="24"/>
          <w:lang w:val="it-IT"/>
        </w:rPr>
        <w:t>Elaborarea unor planuri de continuitate operationala</w:t>
      </w:r>
    </w:p>
    <w:p w:rsidR="00540F4B" w:rsidRPr="00446327" w:rsidRDefault="00540F4B" w:rsidP="00AA4120">
      <w:pPr>
        <w:numPr>
          <w:ilvl w:val="0"/>
          <w:numId w:val="7"/>
        </w:numPr>
        <w:jc w:val="both"/>
        <w:rPr>
          <w:sz w:val="24"/>
          <w:szCs w:val="24"/>
          <w:lang w:val="it-IT"/>
        </w:rPr>
      </w:pPr>
      <w:r w:rsidRPr="00446327">
        <w:rPr>
          <w:sz w:val="24"/>
          <w:szCs w:val="24"/>
          <w:lang w:val="it-IT"/>
        </w:rPr>
        <w:t>Dezvoltare si instruire profesionala</w:t>
      </w:r>
    </w:p>
    <w:p w:rsidR="00540F4B" w:rsidRPr="00446327" w:rsidRDefault="00540F4B" w:rsidP="00AA4120">
      <w:pPr>
        <w:numPr>
          <w:ilvl w:val="0"/>
          <w:numId w:val="7"/>
        </w:numPr>
        <w:jc w:val="both"/>
        <w:rPr>
          <w:sz w:val="24"/>
          <w:szCs w:val="24"/>
          <w:lang w:val="it-IT"/>
        </w:rPr>
      </w:pPr>
      <w:r w:rsidRPr="00446327">
        <w:rPr>
          <w:sz w:val="24"/>
          <w:szCs w:val="24"/>
          <w:lang w:val="it-IT"/>
        </w:rPr>
        <w:t>Stabilirea unor standarde de etica</w:t>
      </w:r>
    </w:p>
    <w:p w:rsidR="00540F4B" w:rsidRPr="00446327" w:rsidRDefault="00540F4B" w:rsidP="00AA4120">
      <w:pPr>
        <w:numPr>
          <w:ilvl w:val="0"/>
          <w:numId w:val="7"/>
        </w:numPr>
        <w:jc w:val="both"/>
        <w:rPr>
          <w:sz w:val="24"/>
          <w:szCs w:val="24"/>
          <w:lang w:val="it-IT"/>
        </w:rPr>
      </w:pPr>
      <w:r w:rsidRPr="00446327">
        <w:rPr>
          <w:sz w:val="24"/>
          <w:szCs w:val="24"/>
          <w:lang w:val="it-IT"/>
        </w:rPr>
        <w:t xml:space="preserve">Prevenirea riscului de litigii , inclusiv asigurare, acolo unde se aplica </w:t>
      </w:r>
    </w:p>
    <w:p w:rsidR="00540F4B" w:rsidRPr="00446327" w:rsidRDefault="00540F4B" w:rsidP="00AA4120">
      <w:pPr>
        <w:numPr>
          <w:ilvl w:val="0"/>
          <w:numId w:val="7"/>
        </w:numPr>
        <w:jc w:val="both"/>
        <w:rPr>
          <w:sz w:val="24"/>
          <w:szCs w:val="24"/>
          <w:lang w:val="pt-BR"/>
        </w:rPr>
      </w:pPr>
      <w:r w:rsidRPr="00446327">
        <w:rPr>
          <w:sz w:val="24"/>
          <w:szCs w:val="24"/>
          <w:lang w:val="pt-BR"/>
        </w:rPr>
        <w:t>Diminuarea riscurilor, inclusiv utilizarea eficienta a asigurarilor, unde este cazul</w:t>
      </w:r>
    </w:p>
    <w:p w:rsidR="00ED692B" w:rsidRDefault="00ED692B" w:rsidP="00DD02BD">
      <w:pPr>
        <w:tabs>
          <w:tab w:val="left" w:pos="442"/>
          <w:tab w:val="decimal" w:pos="7592"/>
          <w:tab w:val="decimal" w:pos="8908"/>
        </w:tabs>
        <w:jc w:val="both"/>
        <w:rPr>
          <w:b/>
          <w:bCs/>
          <w:i/>
          <w:iCs/>
          <w:color w:val="000000"/>
          <w:sz w:val="24"/>
          <w:szCs w:val="24"/>
          <w:lang w:val="it-IT"/>
        </w:rPr>
      </w:pPr>
    </w:p>
    <w:p w:rsidR="00ED692B" w:rsidRDefault="00ED692B" w:rsidP="00DD02BD">
      <w:pPr>
        <w:tabs>
          <w:tab w:val="left" w:pos="442"/>
          <w:tab w:val="decimal" w:pos="7592"/>
          <w:tab w:val="decimal" w:pos="8908"/>
        </w:tabs>
        <w:jc w:val="both"/>
        <w:rPr>
          <w:b/>
          <w:bCs/>
          <w:i/>
          <w:iCs/>
          <w:color w:val="000000"/>
          <w:sz w:val="24"/>
          <w:szCs w:val="24"/>
          <w:lang w:val="it-IT"/>
        </w:rPr>
      </w:pPr>
    </w:p>
    <w:p w:rsidR="00540F4B" w:rsidRPr="00446327" w:rsidRDefault="00540F4B" w:rsidP="00DD02BD">
      <w:pPr>
        <w:tabs>
          <w:tab w:val="left" w:pos="442"/>
          <w:tab w:val="decimal" w:pos="7592"/>
          <w:tab w:val="decimal" w:pos="8908"/>
        </w:tabs>
        <w:jc w:val="both"/>
        <w:rPr>
          <w:b/>
          <w:bCs/>
          <w:i/>
          <w:iCs/>
          <w:color w:val="000000"/>
          <w:sz w:val="24"/>
          <w:szCs w:val="24"/>
          <w:lang w:val="it-IT"/>
        </w:rPr>
      </w:pPr>
      <w:r w:rsidRPr="00446327">
        <w:rPr>
          <w:b/>
          <w:bCs/>
          <w:i/>
          <w:iCs/>
          <w:color w:val="000000"/>
          <w:sz w:val="24"/>
          <w:szCs w:val="24"/>
          <w:lang w:val="it-IT"/>
        </w:rPr>
        <w:lastRenderedPageBreak/>
        <w:t>Adecvarea capitalurilor</w:t>
      </w:r>
    </w:p>
    <w:p w:rsidR="00540F4B" w:rsidRPr="00446327" w:rsidRDefault="00540F4B" w:rsidP="00DD02BD">
      <w:pPr>
        <w:spacing w:before="120"/>
        <w:jc w:val="both"/>
        <w:rPr>
          <w:color w:val="000000"/>
          <w:sz w:val="24"/>
          <w:szCs w:val="24"/>
          <w:lang w:val="it-IT"/>
        </w:rPr>
      </w:pPr>
      <w:r w:rsidRPr="00446327">
        <w:rPr>
          <w:sz w:val="24"/>
          <w:szCs w:val="24"/>
          <w:lang w:val="it-IT"/>
        </w:rPr>
        <w:t xml:space="preserve">Politica conducerii in ceea ce priveste adecvarea capitalului se concentreaza in mentinerea unei baze </w:t>
      </w:r>
      <w:r w:rsidRPr="00392A3D">
        <w:rPr>
          <w:sz w:val="24"/>
          <w:szCs w:val="24"/>
          <w:lang w:val="it-IT"/>
        </w:rPr>
        <w:t>solide</w:t>
      </w:r>
      <w:r w:rsidRPr="00446327">
        <w:rPr>
          <w:sz w:val="24"/>
          <w:szCs w:val="24"/>
          <w:lang w:val="it-IT"/>
        </w:rPr>
        <w:t xml:space="preserve"> de capital, in scopul sustinerii dezvoltarii continue a Societatii si atingerii obiectivelor investitionale.</w:t>
      </w:r>
    </w:p>
    <w:p w:rsidR="00B33B0D" w:rsidRPr="00446327" w:rsidRDefault="00B33B0D" w:rsidP="00DD02BD">
      <w:pPr>
        <w:jc w:val="both"/>
        <w:rPr>
          <w:sz w:val="22"/>
          <w:szCs w:val="22"/>
          <w:lang w:val="pt-BR"/>
        </w:rPr>
      </w:pPr>
    </w:p>
    <w:p w:rsidR="00027C0E" w:rsidRPr="00F664C9" w:rsidRDefault="00F664C9" w:rsidP="00F664C9">
      <w:pPr>
        <w:rPr>
          <w:b/>
          <w:sz w:val="24"/>
          <w:szCs w:val="24"/>
        </w:rPr>
      </w:pPr>
      <w:bookmarkStart w:id="14" w:name="_Toc383029181"/>
      <w:proofErr w:type="gramStart"/>
      <w:r>
        <w:rPr>
          <w:b/>
          <w:sz w:val="24"/>
          <w:szCs w:val="24"/>
        </w:rPr>
        <w:t>4.</w:t>
      </w:r>
      <w:r w:rsidR="009243B3" w:rsidRPr="00F664C9">
        <w:rPr>
          <w:b/>
          <w:sz w:val="24"/>
          <w:szCs w:val="24"/>
        </w:rPr>
        <w:t>VENITURI</w:t>
      </w:r>
      <w:proofErr w:type="gramEnd"/>
      <w:r w:rsidR="009243B3" w:rsidRPr="00F664C9">
        <w:rPr>
          <w:b/>
          <w:sz w:val="24"/>
          <w:szCs w:val="24"/>
        </w:rPr>
        <w:t xml:space="preserve"> DIN VANZARI</w:t>
      </w:r>
      <w:bookmarkEnd w:id="7"/>
      <w:bookmarkEnd w:id="8"/>
      <w:bookmarkEnd w:id="9"/>
      <w:bookmarkEnd w:id="10"/>
      <w:bookmarkEnd w:id="11"/>
      <w:bookmarkEnd w:id="14"/>
    </w:p>
    <w:p w:rsidR="00F500FF" w:rsidRPr="00F664C9" w:rsidRDefault="00F500FF" w:rsidP="00F664C9">
      <w:pPr>
        <w:rPr>
          <w:shadow/>
          <w:sz w:val="24"/>
          <w:szCs w:val="24"/>
          <w:lang w:val="ro-RO"/>
        </w:rPr>
      </w:pPr>
      <w:r w:rsidRPr="00F664C9">
        <w:rPr>
          <w:shadow/>
          <w:sz w:val="24"/>
          <w:szCs w:val="24"/>
          <w:lang w:val="ro-RO"/>
        </w:rPr>
        <w:t>Veniturile din vanzari includ urmatoarele elemente:</w:t>
      </w:r>
    </w:p>
    <w:tbl>
      <w:tblPr>
        <w:tblpPr w:leftFromText="180" w:rightFromText="180" w:vertAnchor="text" w:horzAnchor="margin" w:tblpX="30" w:tblpY="93"/>
        <w:tblW w:w="8220" w:type="dxa"/>
        <w:tblLayout w:type="fixed"/>
        <w:tblCellMar>
          <w:left w:w="30" w:type="dxa"/>
          <w:right w:w="30" w:type="dxa"/>
        </w:tblCellMar>
        <w:tblLook w:val="0000"/>
      </w:tblPr>
      <w:tblGrid>
        <w:gridCol w:w="4890"/>
        <w:gridCol w:w="1560"/>
        <w:gridCol w:w="1770"/>
      </w:tblGrid>
      <w:tr w:rsidR="00F500FF" w:rsidRPr="00446327">
        <w:trPr>
          <w:cantSplit/>
          <w:trHeight w:val="235"/>
        </w:trPr>
        <w:tc>
          <w:tcPr>
            <w:tcW w:w="4890" w:type="dxa"/>
          </w:tcPr>
          <w:p w:rsidR="00F500FF" w:rsidRPr="00446327" w:rsidRDefault="00F500FF" w:rsidP="00B33B0D">
            <w:pPr>
              <w:jc w:val="center"/>
              <w:rPr>
                <w:b/>
                <w:snapToGrid w:val="0"/>
                <w:color w:val="000000"/>
                <w:sz w:val="24"/>
                <w:szCs w:val="24"/>
              </w:rPr>
            </w:pPr>
            <w:r w:rsidRPr="00446327">
              <w:rPr>
                <w:b/>
                <w:color w:val="FFFFFF"/>
                <w:sz w:val="24"/>
                <w:szCs w:val="24"/>
              </w:rPr>
              <w:t>SITUATIA REZULTATULUI GLOBAL</w:t>
            </w:r>
          </w:p>
        </w:tc>
        <w:tc>
          <w:tcPr>
            <w:tcW w:w="3330" w:type="dxa"/>
            <w:gridSpan w:val="2"/>
          </w:tcPr>
          <w:p w:rsidR="00F500FF" w:rsidRPr="00446327" w:rsidRDefault="00F500FF" w:rsidP="00B33B0D">
            <w:pPr>
              <w:jc w:val="center"/>
              <w:rPr>
                <w:b/>
                <w:snapToGrid w:val="0"/>
                <w:color w:val="000000"/>
                <w:sz w:val="24"/>
                <w:szCs w:val="24"/>
              </w:rPr>
            </w:pPr>
            <w:r w:rsidRPr="00446327">
              <w:rPr>
                <w:b/>
                <w:snapToGrid w:val="0"/>
                <w:color w:val="000000"/>
                <w:sz w:val="24"/>
                <w:szCs w:val="24"/>
              </w:rPr>
              <w:t>Pentru anul incheiat la</w:t>
            </w:r>
          </w:p>
        </w:tc>
      </w:tr>
      <w:tr w:rsidR="00F500FF" w:rsidRPr="00446327">
        <w:trPr>
          <w:trHeight w:val="250"/>
        </w:trPr>
        <w:tc>
          <w:tcPr>
            <w:tcW w:w="4890" w:type="dxa"/>
            <w:vAlign w:val="bottom"/>
          </w:tcPr>
          <w:p w:rsidR="00F500FF" w:rsidRPr="00446327" w:rsidRDefault="00F500FF" w:rsidP="00F500FF">
            <w:pPr>
              <w:rPr>
                <w:b/>
                <w:snapToGrid w:val="0"/>
                <w:color w:val="000000"/>
                <w:sz w:val="24"/>
                <w:szCs w:val="24"/>
              </w:rPr>
            </w:pPr>
            <w:r w:rsidRPr="00446327">
              <w:rPr>
                <w:b/>
                <w:snapToGrid w:val="0"/>
                <w:color w:val="000000"/>
                <w:sz w:val="24"/>
                <w:szCs w:val="24"/>
              </w:rPr>
              <w:t>Descriere</w:t>
            </w:r>
          </w:p>
        </w:tc>
        <w:tc>
          <w:tcPr>
            <w:tcW w:w="1560" w:type="dxa"/>
            <w:vAlign w:val="center"/>
          </w:tcPr>
          <w:p w:rsidR="00F500FF" w:rsidRPr="00446327" w:rsidRDefault="00F500FF" w:rsidP="00AB1847">
            <w:pPr>
              <w:jc w:val="center"/>
              <w:rPr>
                <w:b/>
                <w:bCs/>
                <w:color w:val="000000"/>
                <w:sz w:val="22"/>
                <w:szCs w:val="22"/>
              </w:rPr>
            </w:pPr>
            <w:r w:rsidRPr="00446327">
              <w:rPr>
                <w:b/>
                <w:bCs/>
                <w:color w:val="000000"/>
                <w:sz w:val="22"/>
                <w:szCs w:val="22"/>
              </w:rPr>
              <w:t>31-Dec-1</w:t>
            </w:r>
            <w:r w:rsidR="00AB1847">
              <w:rPr>
                <w:b/>
                <w:bCs/>
                <w:color w:val="000000"/>
                <w:sz w:val="22"/>
                <w:szCs w:val="22"/>
              </w:rPr>
              <w:t>5</w:t>
            </w:r>
          </w:p>
        </w:tc>
        <w:tc>
          <w:tcPr>
            <w:tcW w:w="1770" w:type="dxa"/>
            <w:vAlign w:val="center"/>
          </w:tcPr>
          <w:p w:rsidR="00F500FF" w:rsidRPr="00C459CF" w:rsidRDefault="00F500FF" w:rsidP="00AB1847">
            <w:pPr>
              <w:jc w:val="center"/>
              <w:rPr>
                <w:b/>
                <w:bCs/>
                <w:sz w:val="22"/>
                <w:szCs w:val="22"/>
              </w:rPr>
            </w:pPr>
            <w:r w:rsidRPr="00C459CF">
              <w:rPr>
                <w:b/>
                <w:bCs/>
                <w:sz w:val="22"/>
                <w:szCs w:val="22"/>
              </w:rPr>
              <w:t>31-Dec-1</w:t>
            </w:r>
            <w:r w:rsidR="00AB1847" w:rsidRPr="00C459CF">
              <w:rPr>
                <w:b/>
                <w:bCs/>
                <w:sz w:val="22"/>
                <w:szCs w:val="22"/>
              </w:rPr>
              <w:t>4</w:t>
            </w:r>
          </w:p>
        </w:tc>
      </w:tr>
      <w:tr w:rsidR="00AB1847" w:rsidRPr="00446327">
        <w:trPr>
          <w:trHeight w:val="250"/>
        </w:trPr>
        <w:tc>
          <w:tcPr>
            <w:tcW w:w="4890" w:type="dxa"/>
            <w:vAlign w:val="bottom"/>
          </w:tcPr>
          <w:p w:rsidR="00AB1847" w:rsidRPr="00446327" w:rsidRDefault="00AB1847" w:rsidP="00AB1847">
            <w:pPr>
              <w:rPr>
                <w:sz w:val="24"/>
                <w:szCs w:val="24"/>
              </w:rPr>
            </w:pPr>
            <w:r w:rsidRPr="00446327">
              <w:rPr>
                <w:sz w:val="24"/>
                <w:szCs w:val="24"/>
              </w:rPr>
              <w:t xml:space="preserve">Vanzari de produse finite </w:t>
            </w:r>
          </w:p>
        </w:tc>
        <w:tc>
          <w:tcPr>
            <w:tcW w:w="1560" w:type="dxa"/>
            <w:vAlign w:val="bottom"/>
          </w:tcPr>
          <w:p w:rsidR="00AB1847" w:rsidRPr="00171A15" w:rsidRDefault="00C6662A" w:rsidP="00AB1847">
            <w:pPr>
              <w:jc w:val="right"/>
              <w:rPr>
                <w:color w:val="000000"/>
                <w:sz w:val="24"/>
                <w:szCs w:val="24"/>
              </w:rPr>
            </w:pPr>
            <w:r>
              <w:rPr>
                <w:color w:val="000000"/>
                <w:sz w:val="24"/>
                <w:szCs w:val="24"/>
              </w:rPr>
              <w:t>316.441.808</w:t>
            </w:r>
          </w:p>
        </w:tc>
        <w:tc>
          <w:tcPr>
            <w:tcW w:w="1770" w:type="dxa"/>
            <w:vAlign w:val="bottom"/>
          </w:tcPr>
          <w:p w:rsidR="00AB1847" w:rsidRPr="00C459CF" w:rsidRDefault="00AB1847" w:rsidP="00AB1847">
            <w:pPr>
              <w:jc w:val="right"/>
              <w:rPr>
                <w:sz w:val="24"/>
                <w:szCs w:val="24"/>
              </w:rPr>
            </w:pPr>
            <w:r w:rsidRPr="00C459CF">
              <w:rPr>
                <w:sz w:val="24"/>
                <w:szCs w:val="24"/>
              </w:rPr>
              <w:t>312.499.471</w:t>
            </w:r>
          </w:p>
        </w:tc>
      </w:tr>
      <w:tr w:rsidR="00AB1847" w:rsidRPr="00446327">
        <w:trPr>
          <w:trHeight w:val="250"/>
        </w:trPr>
        <w:tc>
          <w:tcPr>
            <w:tcW w:w="4890" w:type="dxa"/>
            <w:vAlign w:val="bottom"/>
          </w:tcPr>
          <w:p w:rsidR="00AB1847" w:rsidRPr="00446327" w:rsidRDefault="00AB1847" w:rsidP="00AB1847">
            <w:pPr>
              <w:rPr>
                <w:sz w:val="24"/>
                <w:szCs w:val="24"/>
              </w:rPr>
            </w:pPr>
            <w:r w:rsidRPr="00446327">
              <w:rPr>
                <w:sz w:val="24"/>
                <w:szCs w:val="24"/>
              </w:rPr>
              <w:t xml:space="preserve">Vanzari de marfuri </w:t>
            </w:r>
            <w:r>
              <w:rPr>
                <w:sz w:val="24"/>
                <w:szCs w:val="24"/>
              </w:rPr>
              <w:t xml:space="preserve"> </w:t>
            </w:r>
          </w:p>
        </w:tc>
        <w:tc>
          <w:tcPr>
            <w:tcW w:w="1560" w:type="dxa"/>
            <w:vAlign w:val="bottom"/>
          </w:tcPr>
          <w:p w:rsidR="00AB1847" w:rsidRPr="00171A15" w:rsidRDefault="00C6662A" w:rsidP="00AB1847">
            <w:pPr>
              <w:jc w:val="right"/>
              <w:rPr>
                <w:color w:val="000000"/>
                <w:sz w:val="24"/>
                <w:szCs w:val="24"/>
              </w:rPr>
            </w:pPr>
            <w:r>
              <w:rPr>
                <w:color w:val="000000"/>
                <w:sz w:val="24"/>
                <w:szCs w:val="24"/>
              </w:rPr>
              <w:t>78.422.624</w:t>
            </w:r>
          </w:p>
        </w:tc>
        <w:tc>
          <w:tcPr>
            <w:tcW w:w="1770" w:type="dxa"/>
            <w:vAlign w:val="bottom"/>
          </w:tcPr>
          <w:p w:rsidR="00AB1847" w:rsidRPr="00C459CF" w:rsidRDefault="00AB1847" w:rsidP="00AB1847">
            <w:pPr>
              <w:jc w:val="right"/>
              <w:rPr>
                <w:sz w:val="24"/>
                <w:szCs w:val="24"/>
              </w:rPr>
            </w:pPr>
            <w:r w:rsidRPr="00C459CF">
              <w:rPr>
                <w:sz w:val="24"/>
                <w:szCs w:val="24"/>
              </w:rPr>
              <w:t>67.408.992</w:t>
            </w:r>
          </w:p>
        </w:tc>
      </w:tr>
      <w:tr w:rsidR="00AB1847" w:rsidRPr="00446327">
        <w:trPr>
          <w:trHeight w:val="250"/>
        </w:trPr>
        <w:tc>
          <w:tcPr>
            <w:tcW w:w="4890" w:type="dxa"/>
            <w:vAlign w:val="bottom"/>
          </w:tcPr>
          <w:p w:rsidR="00AB1847" w:rsidRPr="00446327" w:rsidRDefault="00AB1847" w:rsidP="00AB1847">
            <w:pPr>
              <w:rPr>
                <w:sz w:val="24"/>
                <w:szCs w:val="24"/>
              </w:rPr>
            </w:pPr>
            <w:r w:rsidRPr="00446327">
              <w:rPr>
                <w:sz w:val="24"/>
                <w:szCs w:val="24"/>
              </w:rPr>
              <w:t xml:space="preserve"> Reduceri comerciale</w:t>
            </w:r>
            <w:r>
              <w:rPr>
                <w:sz w:val="24"/>
                <w:szCs w:val="24"/>
              </w:rPr>
              <w:t xml:space="preserve"> </w:t>
            </w:r>
          </w:p>
        </w:tc>
        <w:tc>
          <w:tcPr>
            <w:tcW w:w="1560" w:type="dxa"/>
            <w:tcBorders>
              <w:bottom w:val="single" w:sz="4" w:space="0" w:color="auto"/>
            </w:tcBorders>
            <w:vAlign w:val="bottom"/>
          </w:tcPr>
          <w:p w:rsidR="00AB1847" w:rsidRPr="00171A15" w:rsidRDefault="00C6662A" w:rsidP="00AB1847">
            <w:pPr>
              <w:jc w:val="right"/>
              <w:rPr>
                <w:color w:val="000000"/>
                <w:sz w:val="24"/>
                <w:szCs w:val="24"/>
              </w:rPr>
            </w:pPr>
            <w:r>
              <w:rPr>
                <w:color w:val="000000"/>
                <w:sz w:val="24"/>
                <w:szCs w:val="24"/>
              </w:rPr>
              <w:t>(64.776.925)</w:t>
            </w:r>
          </w:p>
        </w:tc>
        <w:tc>
          <w:tcPr>
            <w:tcW w:w="1770" w:type="dxa"/>
            <w:tcBorders>
              <w:bottom w:val="single" w:sz="4" w:space="0" w:color="auto"/>
            </w:tcBorders>
            <w:vAlign w:val="bottom"/>
          </w:tcPr>
          <w:p w:rsidR="00AB1847" w:rsidRPr="00C459CF" w:rsidRDefault="00AB1847" w:rsidP="00AB1847">
            <w:pPr>
              <w:jc w:val="right"/>
              <w:rPr>
                <w:sz w:val="24"/>
                <w:szCs w:val="24"/>
              </w:rPr>
            </w:pPr>
            <w:r w:rsidRPr="00C459CF">
              <w:rPr>
                <w:sz w:val="24"/>
                <w:szCs w:val="24"/>
              </w:rPr>
              <w:t>(60.963.371)</w:t>
            </w:r>
          </w:p>
        </w:tc>
      </w:tr>
      <w:tr w:rsidR="00AB1847" w:rsidRPr="00446327">
        <w:trPr>
          <w:trHeight w:val="250"/>
        </w:trPr>
        <w:tc>
          <w:tcPr>
            <w:tcW w:w="4890" w:type="dxa"/>
            <w:vAlign w:val="bottom"/>
          </w:tcPr>
          <w:p w:rsidR="00AB1847" w:rsidRPr="00446327" w:rsidRDefault="00AB1847" w:rsidP="00AB1847">
            <w:pPr>
              <w:rPr>
                <w:b/>
                <w:snapToGrid w:val="0"/>
                <w:color w:val="000000"/>
                <w:sz w:val="24"/>
                <w:szCs w:val="24"/>
              </w:rPr>
            </w:pPr>
            <w:r w:rsidRPr="00446327">
              <w:rPr>
                <w:b/>
                <w:snapToGrid w:val="0"/>
                <w:color w:val="000000"/>
                <w:sz w:val="24"/>
                <w:szCs w:val="24"/>
              </w:rPr>
              <w:t>Total</w:t>
            </w:r>
            <w:r>
              <w:rPr>
                <w:b/>
                <w:snapToGrid w:val="0"/>
                <w:color w:val="000000"/>
                <w:sz w:val="24"/>
                <w:szCs w:val="24"/>
              </w:rPr>
              <w:t xml:space="preserve"> </w:t>
            </w:r>
          </w:p>
        </w:tc>
        <w:tc>
          <w:tcPr>
            <w:tcW w:w="1560" w:type="dxa"/>
            <w:tcBorders>
              <w:bottom w:val="double" w:sz="4" w:space="0" w:color="auto"/>
            </w:tcBorders>
            <w:vAlign w:val="bottom"/>
          </w:tcPr>
          <w:p w:rsidR="00AB1847" w:rsidRPr="00171A15" w:rsidRDefault="00C6662A" w:rsidP="00AB1847">
            <w:pPr>
              <w:jc w:val="right"/>
              <w:rPr>
                <w:b/>
                <w:bCs/>
                <w:color w:val="000000"/>
                <w:sz w:val="24"/>
                <w:szCs w:val="24"/>
              </w:rPr>
            </w:pPr>
            <w:r>
              <w:rPr>
                <w:b/>
                <w:bCs/>
                <w:color w:val="000000"/>
                <w:sz w:val="24"/>
                <w:szCs w:val="24"/>
              </w:rPr>
              <w:t>330.087.508</w:t>
            </w:r>
          </w:p>
        </w:tc>
        <w:tc>
          <w:tcPr>
            <w:tcW w:w="1770" w:type="dxa"/>
            <w:tcBorders>
              <w:bottom w:val="double" w:sz="4" w:space="0" w:color="auto"/>
            </w:tcBorders>
            <w:vAlign w:val="bottom"/>
          </w:tcPr>
          <w:p w:rsidR="00AB1847" w:rsidRPr="00C459CF" w:rsidRDefault="00AB1847" w:rsidP="00AB1847">
            <w:pPr>
              <w:jc w:val="right"/>
              <w:rPr>
                <w:b/>
                <w:bCs/>
                <w:sz w:val="24"/>
                <w:szCs w:val="24"/>
              </w:rPr>
            </w:pPr>
            <w:r w:rsidRPr="00C459CF">
              <w:rPr>
                <w:b/>
                <w:bCs/>
                <w:sz w:val="24"/>
                <w:szCs w:val="24"/>
              </w:rPr>
              <w:t>318.945.093</w:t>
            </w:r>
          </w:p>
        </w:tc>
      </w:tr>
    </w:tbl>
    <w:p w:rsidR="004B5BA8" w:rsidRDefault="004B5BA8" w:rsidP="00392A3D">
      <w:pPr>
        <w:pStyle w:val="Normal12pt"/>
        <w:rPr>
          <w:sz w:val="24"/>
          <w:szCs w:val="24"/>
        </w:rPr>
      </w:pPr>
    </w:p>
    <w:p w:rsidR="004B5BA8" w:rsidRDefault="004B5BA8" w:rsidP="00392A3D">
      <w:pPr>
        <w:pStyle w:val="Normal12pt"/>
        <w:rPr>
          <w:sz w:val="24"/>
          <w:szCs w:val="24"/>
        </w:rPr>
      </w:pPr>
    </w:p>
    <w:p w:rsidR="004B5BA8" w:rsidRDefault="004B5BA8" w:rsidP="00392A3D">
      <w:pPr>
        <w:pStyle w:val="Normal12pt"/>
        <w:rPr>
          <w:sz w:val="24"/>
          <w:szCs w:val="24"/>
        </w:rPr>
      </w:pPr>
    </w:p>
    <w:p w:rsidR="004B5BA8" w:rsidRDefault="004B5BA8" w:rsidP="00392A3D">
      <w:pPr>
        <w:pStyle w:val="Normal12pt"/>
        <w:rPr>
          <w:sz w:val="24"/>
          <w:szCs w:val="24"/>
        </w:rPr>
      </w:pPr>
    </w:p>
    <w:p w:rsidR="004B5BA8" w:rsidRDefault="004B5BA8" w:rsidP="00392A3D">
      <w:pPr>
        <w:pStyle w:val="Normal12pt"/>
        <w:rPr>
          <w:sz w:val="24"/>
          <w:szCs w:val="24"/>
        </w:rPr>
      </w:pPr>
    </w:p>
    <w:p w:rsidR="00C459CF" w:rsidRDefault="00C459CF" w:rsidP="00392A3D">
      <w:pPr>
        <w:pStyle w:val="Normal12pt"/>
        <w:rPr>
          <w:sz w:val="24"/>
          <w:szCs w:val="24"/>
        </w:rPr>
      </w:pPr>
    </w:p>
    <w:p w:rsidR="00C459CF" w:rsidRDefault="00C459CF" w:rsidP="00392A3D">
      <w:pPr>
        <w:pStyle w:val="Normal12pt"/>
        <w:rPr>
          <w:sz w:val="24"/>
          <w:szCs w:val="24"/>
        </w:rPr>
      </w:pPr>
    </w:p>
    <w:p w:rsidR="004B5BA8" w:rsidRPr="004B5BA8" w:rsidRDefault="0045576E" w:rsidP="00392A3D">
      <w:pPr>
        <w:pStyle w:val="Normal12pt"/>
        <w:rPr>
          <w:color w:val="000000"/>
          <w:sz w:val="24"/>
          <w:szCs w:val="24"/>
        </w:rPr>
      </w:pPr>
      <w:r w:rsidRPr="004B5BA8">
        <w:rPr>
          <w:sz w:val="24"/>
          <w:szCs w:val="24"/>
        </w:rPr>
        <w:t>Veniturile din vanzari sunt realizate   in principal din vanz</w:t>
      </w:r>
      <w:r w:rsidR="004B5BA8">
        <w:rPr>
          <w:sz w:val="24"/>
          <w:szCs w:val="24"/>
        </w:rPr>
        <w:t>ari de produse finite direct la d</w:t>
      </w:r>
      <w:r w:rsidRPr="004B5BA8">
        <w:rPr>
          <w:sz w:val="24"/>
          <w:szCs w:val="24"/>
        </w:rPr>
        <w:t>istribuitori farmaceutici.</w:t>
      </w:r>
      <w:r w:rsidRPr="004B5BA8">
        <w:rPr>
          <w:color w:val="000000"/>
          <w:sz w:val="24"/>
          <w:szCs w:val="24"/>
        </w:rPr>
        <w:t>Vanzarile la export in anul 201</w:t>
      </w:r>
      <w:r w:rsidR="00C459CF">
        <w:rPr>
          <w:color w:val="000000"/>
          <w:sz w:val="24"/>
          <w:szCs w:val="24"/>
        </w:rPr>
        <w:t>5</w:t>
      </w:r>
      <w:r w:rsidRPr="004B5BA8">
        <w:rPr>
          <w:color w:val="000000"/>
          <w:sz w:val="24"/>
          <w:szCs w:val="24"/>
        </w:rPr>
        <w:t xml:space="preserve"> au fost in valoare </w:t>
      </w:r>
      <w:bookmarkStart w:id="15" w:name="_Toc383029182"/>
      <w:r w:rsidR="005D7355">
        <w:rPr>
          <w:color w:val="000000"/>
          <w:sz w:val="24"/>
          <w:szCs w:val="24"/>
        </w:rPr>
        <w:t>78.471.150 lei.</w:t>
      </w:r>
    </w:p>
    <w:p w:rsidR="00C459CF" w:rsidRDefault="00C459CF" w:rsidP="00073651">
      <w:pPr>
        <w:pStyle w:val="Heading2"/>
        <w:rPr>
          <w:b/>
          <w:bCs/>
          <w:u w:val="none"/>
        </w:rPr>
      </w:pPr>
    </w:p>
    <w:p w:rsidR="00827118" w:rsidRPr="00073651" w:rsidRDefault="005A2E83" w:rsidP="00073651">
      <w:pPr>
        <w:pStyle w:val="Heading2"/>
        <w:rPr>
          <w:b/>
          <w:bCs/>
          <w:u w:val="none"/>
        </w:rPr>
      </w:pPr>
      <w:r w:rsidRPr="00073651">
        <w:rPr>
          <w:b/>
          <w:bCs/>
          <w:u w:val="none"/>
        </w:rPr>
        <w:t xml:space="preserve">5. </w:t>
      </w:r>
      <w:r w:rsidR="00C779E3" w:rsidRPr="00073651">
        <w:rPr>
          <w:b/>
          <w:bCs/>
          <w:u w:val="none"/>
        </w:rPr>
        <w:t>MATERII PRIME,</w:t>
      </w:r>
      <w:r w:rsidR="00662263" w:rsidRPr="00073651">
        <w:rPr>
          <w:b/>
          <w:bCs/>
          <w:u w:val="none"/>
        </w:rPr>
        <w:t xml:space="preserve"> MATERIALE CONSUMABILE</w:t>
      </w:r>
      <w:r w:rsidR="00C779E3" w:rsidRPr="00073651">
        <w:rPr>
          <w:b/>
          <w:bCs/>
          <w:u w:val="none"/>
        </w:rPr>
        <w:t xml:space="preserve"> SI MARFURI</w:t>
      </w:r>
      <w:bookmarkEnd w:id="15"/>
    </w:p>
    <w:p w:rsidR="008C6797" w:rsidRDefault="008C6797" w:rsidP="008C6797">
      <w:pPr>
        <w:pStyle w:val="Normal12pt"/>
        <w:rPr>
          <w:color w:val="000000"/>
          <w:sz w:val="24"/>
          <w:lang w:val="ro-RO"/>
        </w:rPr>
      </w:pPr>
    </w:p>
    <w:p w:rsidR="001F4289" w:rsidRPr="008C6797" w:rsidRDefault="001F4289" w:rsidP="008C6797">
      <w:pPr>
        <w:pStyle w:val="Normal12pt"/>
        <w:rPr>
          <w:color w:val="000000"/>
          <w:sz w:val="24"/>
          <w:lang w:val="ro-RO"/>
        </w:rPr>
      </w:pPr>
      <w:r w:rsidRPr="008C6797">
        <w:rPr>
          <w:color w:val="000000"/>
          <w:sz w:val="24"/>
          <w:lang w:val="ro-RO"/>
        </w:rPr>
        <w:t>Cheltuielile cu materii prime si materiale consumabile au urmatoarea componenta:</w:t>
      </w:r>
    </w:p>
    <w:p w:rsidR="001F4289" w:rsidRPr="00446327" w:rsidRDefault="001F4289" w:rsidP="00827118">
      <w:pPr>
        <w:pStyle w:val="BodyText21"/>
        <w:widowControl/>
        <w:tabs>
          <w:tab w:val="left" w:pos="0"/>
          <w:tab w:val="left" w:pos="864"/>
          <w:tab w:val="left" w:pos="2304"/>
          <w:tab w:val="left" w:pos="8010"/>
        </w:tabs>
        <w:rPr>
          <w:rFonts w:ascii="Times New Roman" w:hAnsi="Times New Roman"/>
          <w:snapToGrid/>
          <w:sz w:val="20"/>
          <w:lang w:val="es-PE"/>
        </w:rPr>
      </w:pPr>
    </w:p>
    <w:tbl>
      <w:tblPr>
        <w:tblpPr w:leftFromText="180" w:rightFromText="180" w:vertAnchor="text" w:tblpY="1"/>
        <w:tblOverlap w:val="never"/>
        <w:tblW w:w="8310" w:type="dxa"/>
        <w:tblInd w:w="108" w:type="dxa"/>
        <w:tblLook w:val="04A0"/>
      </w:tblPr>
      <w:tblGrid>
        <w:gridCol w:w="5160"/>
        <w:gridCol w:w="1620"/>
        <w:gridCol w:w="1530"/>
      </w:tblGrid>
      <w:tr w:rsidR="00EA6FC4" w:rsidRPr="00446327" w:rsidTr="00C6662A">
        <w:trPr>
          <w:trHeight w:val="255"/>
        </w:trPr>
        <w:tc>
          <w:tcPr>
            <w:tcW w:w="5160" w:type="dxa"/>
            <w:shd w:val="clear" w:color="auto" w:fill="auto"/>
            <w:noWrap/>
            <w:vAlign w:val="bottom"/>
          </w:tcPr>
          <w:p w:rsidR="00EA6FC4" w:rsidRPr="00446327" w:rsidRDefault="00EA6FC4" w:rsidP="00C6662A">
            <w:pPr>
              <w:rPr>
                <w:b/>
                <w:bCs/>
                <w:sz w:val="24"/>
                <w:szCs w:val="24"/>
                <w:lang w:val="es-PE"/>
              </w:rPr>
            </w:pPr>
          </w:p>
        </w:tc>
        <w:tc>
          <w:tcPr>
            <w:tcW w:w="3150" w:type="dxa"/>
            <w:gridSpan w:val="2"/>
            <w:shd w:val="clear" w:color="000000" w:fill="FFFFFF"/>
            <w:noWrap/>
            <w:vAlign w:val="bottom"/>
          </w:tcPr>
          <w:p w:rsidR="00EA6FC4" w:rsidRPr="00446327" w:rsidRDefault="00EA6FC4" w:rsidP="00C6662A">
            <w:pPr>
              <w:jc w:val="center"/>
              <w:rPr>
                <w:b/>
                <w:bCs/>
                <w:color w:val="000000"/>
                <w:sz w:val="24"/>
                <w:szCs w:val="24"/>
              </w:rPr>
            </w:pPr>
            <w:r w:rsidRPr="00446327">
              <w:rPr>
                <w:b/>
                <w:snapToGrid w:val="0"/>
                <w:color w:val="000000"/>
                <w:sz w:val="24"/>
                <w:szCs w:val="24"/>
              </w:rPr>
              <w:t>Pentru anul incheiat la</w:t>
            </w:r>
          </w:p>
        </w:tc>
      </w:tr>
      <w:tr w:rsidR="00EA6FC4" w:rsidRPr="00446327" w:rsidTr="00C6662A">
        <w:trPr>
          <w:trHeight w:val="255"/>
        </w:trPr>
        <w:tc>
          <w:tcPr>
            <w:tcW w:w="5160" w:type="dxa"/>
            <w:shd w:val="clear" w:color="auto" w:fill="auto"/>
            <w:noWrap/>
            <w:vAlign w:val="bottom"/>
          </w:tcPr>
          <w:p w:rsidR="00EA6FC4" w:rsidRPr="00446327" w:rsidRDefault="00EA6FC4" w:rsidP="00C6662A">
            <w:pPr>
              <w:rPr>
                <w:b/>
                <w:bCs/>
                <w:sz w:val="24"/>
                <w:szCs w:val="24"/>
              </w:rPr>
            </w:pPr>
            <w:r w:rsidRPr="00446327">
              <w:rPr>
                <w:b/>
                <w:bCs/>
                <w:sz w:val="24"/>
                <w:szCs w:val="24"/>
              </w:rPr>
              <w:t>Descriere</w:t>
            </w:r>
          </w:p>
        </w:tc>
        <w:tc>
          <w:tcPr>
            <w:tcW w:w="1620" w:type="dxa"/>
            <w:shd w:val="clear" w:color="000000" w:fill="FFFFFF"/>
            <w:noWrap/>
            <w:vAlign w:val="center"/>
          </w:tcPr>
          <w:p w:rsidR="00EA6FC4" w:rsidRPr="00446327" w:rsidRDefault="00EA6FC4" w:rsidP="00C6662A">
            <w:pPr>
              <w:jc w:val="right"/>
              <w:rPr>
                <w:b/>
                <w:bCs/>
                <w:color w:val="000000"/>
                <w:sz w:val="22"/>
                <w:szCs w:val="22"/>
              </w:rPr>
            </w:pPr>
            <w:r w:rsidRPr="00446327">
              <w:rPr>
                <w:b/>
                <w:bCs/>
                <w:color w:val="000000"/>
                <w:sz w:val="22"/>
                <w:szCs w:val="22"/>
              </w:rPr>
              <w:t>31-Dec-1</w:t>
            </w:r>
            <w:r w:rsidR="00AB1847">
              <w:rPr>
                <w:b/>
                <w:bCs/>
                <w:color w:val="000000"/>
                <w:sz w:val="22"/>
                <w:szCs w:val="22"/>
              </w:rPr>
              <w:t>5</w:t>
            </w:r>
          </w:p>
        </w:tc>
        <w:tc>
          <w:tcPr>
            <w:tcW w:w="1530" w:type="dxa"/>
            <w:shd w:val="clear" w:color="000000" w:fill="FFFFFF"/>
            <w:noWrap/>
            <w:vAlign w:val="center"/>
          </w:tcPr>
          <w:p w:rsidR="00EA6FC4" w:rsidRPr="008A0114" w:rsidRDefault="00EA6FC4" w:rsidP="00C6662A">
            <w:pPr>
              <w:jc w:val="right"/>
              <w:rPr>
                <w:b/>
                <w:bCs/>
                <w:sz w:val="22"/>
                <w:szCs w:val="22"/>
              </w:rPr>
            </w:pPr>
            <w:r w:rsidRPr="008A0114">
              <w:rPr>
                <w:b/>
                <w:bCs/>
                <w:sz w:val="22"/>
                <w:szCs w:val="22"/>
              </w:rPr>
              <w:t>31-Dec-1</w:t>
            </w:r>
            <w:r w:rsidR="00AB1847" w:rsidRPr="008A0114">
              <w:rPr>
                <w:b/>
                <w:bCs/>
                <w:sz w:val="22"/>
                <w:szCs w:val="22"/>
              </w:rPr>
              <w:t>4</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sz w:val="24"/>
                <w:szCs w:val="24"/>
              </w:rPr>
            </w:pPr>
            <w:r w:rsidRPr="00446327">
              <w:rPr>
                <w:sz w:val="24"/>
                <w:szCs w:val="24"/>
              </w:rPr>
              <w:t xml:space="preserve"> Materii prime </w:t>
            </w:r>
          </w:p>
        </w:tc>
        <w:tc>
          <w:tcPr>
            <w:tcW w:w="1620" w:type="dxa"/>
            <w:shd w:val="clear" w:color="auto" w:fill="auto"/>
            <w:noWrap/>
            <w:vAlign w:val="bottom"/>
          </w:tcPr>
          <w:p w:rsidR="00AB1847" w:rsidRPr="00EE76E4" w:rsidRDefault="00C6662A" w:rsidP="00C6662A">
            <w:pPr>
              <w:jc w:val="right"/>
              <w:rPr>
                <w:color w:val="000000"/>
                <w:sz w:val="24"/>
                <w:szCs w:val="24"/>
              </w:rPr>
            </w:pPr>
            <w:r>
              <w:rPr>
                <w:color w:val="000000"/>
                <w:sz w:val="24"/>
                <w:szCs w:val="24"/>
              </w:rPr>
              <w:t>54.877.126</w:t>
            </w:r>
          </w:p>
        </w:tc>
        <w:tc>
          <w:tcPr>
            <w:tcW w:w="1530" w:type="dxa"/>
            <w:shd w:val="clear" w:color="auto" w:fill="auto"/>
            <w:noWrap/>
            <w:vAlign w:val="bottom"/>
          </w:tcPr>
          <w:p w:rsidR="00AB1847" w:rsidRPr="008A0114" w:rsidRDefault="00AB1847" w:rsidP="00C6662A">
            <w:pPr>
              <w:jc w:val="right"/>
              <w:rPr>
                <w:sz w:val="24"/>
                <w:szCs w:val="24"/>
              </w:rPr>
            </w:pPr>
            <w:r w:rsidRPr="008A0114">
              <w:rPr>
                <w:sz w:val="24"/>
                <w:szCs w:val="24"/>
              </w:rPr>
              <w:t>56.135.819</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sz w:val="24"/>
                <w:szCs w:val="24"/>
              </w:rPr>
            </w:pPr>
            <w:r w:rsidRPr="00446327">
              <w:rPr>
                <w:sz w:val="24"/>
                <w:szCs w:val="24"/>
              </w:rPr>
              <w:t xml:space="preserve"> Materiale auxiliare </w:t>
            </w:r>
          </w:p>
        </w:tc>
        <w:tc>
          <w:tcPr>
            <w:tcW w:w="1620" w:type="dxa"/>
            <w:shd w:val="clear" w:color="auto" w:fill="auto"/>
            <w:noWrap/>
            <w:vAlign w:val="bottom"/>
          </w:tcPr>
          <w:p w:rsidR="00AB1847" w:rsidRPr="00EE76E4" w:rsidRDefault="00C6662A" w:rsidP="00C6662A">
            <w:pPr>
              <w:jc w:val="right"/>
              <w:rPr>
                <w:color w:val="000000"/>
                <w:sz w:val="24"/>
                <w:szCs w:val="24"/>
              </w:rPr>
            </w:pPr>
            <w:r>
              <w:rPr>
                <w:color w:val="000000"/>
                <w:sz w:val="24"/>
                <w:szCs w:val="24"/>
              </w:rPr>
              <w:t>4.642.573</w:t>
            </w:r>
          </w:p>
        </w:tc>
        <w:tc>
          <w:tcPr>
            <w:tcW w:w="1530" w:type="dxa"/>
            <w:shd w:val="clear" w:color="auto" w:fill="auto"/>
            <w:noWrap/>
            <w:vAlign w:val="bottom"/>
          </w:tcPr>
          <w:p w:rsidR="00AB1847" w:rsidRPr="008A0114" w:rsidRDefault="00AB1847" w:rsidP="00C6662A">
            <w:pPr>
              <w:jc w:val="right"/>
              <w:rPr>
                <w:sz w:val="24"/>
                <w:szCs w:val="24"/>
              </w:rPr>
            </w:pPr>
            <w:r w:rsidRPr="008A0114">
              <w:rPr>
                <w:sz w:val="24"/>
                <w:szCs w:val="24"/>
              </w:rPr>
              <w:t>4.428.129</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sz w:val="24"/>
                <w:szCs w:val="24"/>
              </w:rPr>
            </w:pPr>
            <w:r w:rsidRPr="00446327">
              <w:rPr>
                <w:sz w:val="24"/>
                <w:szCs w:val="24"/>
              </w:rPr>
              <w:t xml:space="preserve"> Marfuri </w:t>
            </w:r>
          </w:p>
        </w:tc>
        <w:tc>
          <w:tcPr>
            <w:tcW w:w="1620" w:type="dxa"/>
            <w:shd w:val="clear" w:color="auto" w:fill="auto"/>
            <w:noWrap/>
            <w:vAlign w:val="bottom"/>
          </w:tcPr>
          <w:p w:rsidR="00AB1847" w:rsidRPr="00EE76E4" w:rsidRDefault="00C6662A" w:rsidP="00C6662A">
            <w:pPr>
              <w:jc w:val="right"/>
              <w:rPr>
                <w:color w:val="000000"/>
                <w:sz w:val="24"/>
                <w:szCs w:val="24"/>
              </w:rPr>
            </w:pPr>
            <w:r>
              <w:rPr>
                <w:color w:val="000000"/>
                <w:sz w:val="24"/>
                <w:szCs w:val="24"/>
              </w:rPr>
              <w:t>54.004.972</w:t>
            </w:r>
          </w:p>
        </w:tc>
        <w:tc>
          <w:tcPr>
            <w:tcW w:w="1530" w:type="dxa"/>
            <w:shd w:val="clear" w:color="auto" w:fill="auto"/>
            <w:noWrap/>
            <w:vAlign w:val="bottom"/>
          </w:tcPr>
          <w:p w:rsidR="00AB1847" w:rsidRPr="008A0114" w:rsidRDefault="00AB1847" w:rsidP="00C6662A">
            <w:pPr>
              <w:jc w:val="right"/>
              <w:rPr>
                <w:sz w:val="24"/>
                <w:szCs w:val="24"/>
              </w:rPr>
            </w:pPr>
            <w:r w:rsidRPr="008A0114">
              <w:rPr>
                <w:sz w:val="24"/>
                <w:szCs w:val="24"/>
              </w:rPr>
              <w:t>42.296.946</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sz w:val="24"/>
                <w:szCs w:val="24"/>
                <w:lang w:val="es-PE"/>
              </w:rPr>
            </w:pPr>
            <w:r w:rsidRPr="00446327">
              <w:rPr>
                <w:sz w:val="24"/>
                <w:szCs w:val="24"/>
                <w:lang w:val="es-PE"/>
              </w:rPr>
              <w:t xml:space="preserve"> Cheltuieli cu combustibilul si piesele de schimb</w:t>
            </w:r>
          </w:p>
        </w:tc>
        <w:tc>
          <w:tcPr>
            <w:tcW w:w="1620" w:type="dxa"/>
            <w:shd w:val="clear" w:color="auto" w:fill="auto"/>
            <w:noWrap/>
            <w:vAlign w:val="bottom"/>
          </w:tcPr>
          <w:p w:rsidR="00AB1847" w:rsidRPr="00EE76E4" w:rsidRDefault="00C6662A" w:rsidP="00C6662A">
            <w:pPr>
              <w:jc w:val="right"/>
              <w:rPr>
                <w:color w:val="000000"/>
                <w:sz w:val="24"/>
                <w:szCs w:val="24"/>
              </w:rPr>
            </w:pPr>
            <w:r>
              <w:rPr>
                <w:color w:val="000000"/>
                <w:sz w:val="24"/>
                <w:szCs w:val="24"/>
              </w:rPr>
              <w:t>4.312.880</w:t>
            </w:r>
          </w:p>
        </w:tc>
        <w:tc>
          <w:tcPr>
            <w:tcW w:w="1530" w:type="dxa"/>
            <w:shd w:val="clear" w:color="auto" w:fill="auto"/>
            <w:noWrap/>
            <w:vAlign w:val="bottom"/>
          </w:tcPr>
          <w:p w:rsidR="00AB1847" w:rsidRPr="008A0114" w:rsidRDefault="00AB1847" w:rsidP="00C6662A">
            <w:pPr>
              <w:jc w:val="right"/>
              <w:rPr>
                <w:sz w:val="24"/>
                <w:szCs w:val="24"/>
              </w:rPr>
            </w:pPr>
            <w:r w:rsidRPr="008A0114">
              <w:rPr>
                <w:sz w:val="24"/>
                <w:szCs w:val="24"/>
              </w:rPr>
              <w:t>4.451.884</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sz w:val="24"/>
                <w:szCs w:val="24"/>
              </w:rPr>
            </w:pPr>
            <w:r w:rsidRPr="00446327">
              <w:rPr>
                <w:sz w:val="24"/>
                <w:szCs w:val="24"/>
              </w:rPr>
              <w:t xml:space="preserve"> Obiecte de inventar </w:t>
            </w:r>
          </w:p>
        </w:tc>
        <w:tc>
          <w:tcPr>
            <w:tcW w:w="1620" w:type="dxa"/>
            <w:shd w:val="clear" w:color="auto" w:fill="auto"/>
            <w:noWrap/>
            <w:vAlign w:val="bottom"/>
          </w:tcPr>
          <w:p w:rsidR="00AB1847" w:rsidRPr="00EE76E4" w:rsidRDefault="00C6662A" w:rsidP="00C6662A">
            <w:pPr>
              <w:jc w:val="right"/>
              <w:rPr>
                <w:color w:val="000000"/>
                <w:sz w:val="24"/>
                <w:szCs w:val="24"/>
              </w:rPr>
            </w:pPr>
            <w:r>
              <w:rPr>
                <w:color w:val="000000"/>
                <w:sz w:val="24"/>
                <w:szCs w:val="24"/>
              </w:rPr>
              <w:t>595.694</w:t>
            </w:r>
          </w:p>
        </w:tc>
        <w:tc>
          <w:tcPr>
            <w:tcW w:w="1530" w:type="dxa"/>
            <w:shd w:val="clear" w:color="auto" w:fill="auto"/>
            <w:noWrap/>
            <w:vAlign w:val="bottom"/>
          </w:tcPr>
          <w:p w:rsidR="00AB1847" w:rsidRPr="008A0114" w:rsidRDefault="00AB1847" w:rsidP="00C6662A">
            <w:pPr>
              <w:jc w:val="right"/>
              <w:rPr>
                <w:sz w:val="24"/>
                <w:szCs w:val="24"/>
              </w:rPr>
            </w:pPr>
            <w:r w:rsidRPr="008A0114">
              <w:rPr>
                <w:sz w:val="24"/>
                <w:szCs w:val="24"/>
              </w:rPr>
              <w:t>590.421</w:t>
            </w:r>
          </w:p>
        </w:tc>
      </w:tr>
      <w:tr w:rsidR="00AB1847" w:rsidRPr="00446327" w:rsidTr="00C6662A">
        <w:trPr>
          <w:trHeight w:val="202"/>
        </w:trPr>
        <w:tc>
          <w:tcPr>
            <w:tcW w:w="5160" w:type="dxa"/>
            <w:shd w:val="clear" w:color="auto" w:fill="auto"/>
            <w:noWrap/>
            <w:vAlign w:val="bottom"/>
          </w:tcPr>
          <w:p w:rsidR="00AB1847" w:rsidRPr="00446327" w:rsidRDefault="00AB1847" w:rsidP="00C6662A">
            <w:pPr>
              <w:jc w:val="both"/>
              <w:rPr>
                <w:sz w:val="24"/>
                <w:szCs w:val="24"/>
              </w:rPr>
            </w:pPr>
            <w:r w:rsidRPr="00446327">
              <w:rPr>
                <w:sz w:val="24"/>
                <w:szCs w:val="24"/>
              </w:rPr>
              <w:t xml:space="preserve"> Alte consumabile </w:t>
            </w:r>
          </w:p>
        </w:tc>
        <w:tc>
          <w:tcPr>
            <w:tcW w:w="1620" w:type="dxa"/>
            <w:tcBorders>
              <w:bottom w:val="single" w:sz="4" w:space="0" w:color="auto"/>
            </w:tcBorders>
            <w:shd w:val="clear" w:color="auto" w:fill="auto"/>
            <w:noWrap/>
            <w:vAlign w:val="bottom"/>
          </w:tcPr>
          <w:p w:rsidR="00AB1847" w:rsidRPr="00EE76E4" w:rsidRDefault="00C6662A" w:rsidP="00C6662A">
            <w:pPr>
              <w:jc w:val="right"/>
              <w:rPr>
                <w:color w:val="000000"/>
                <w:sz w:val="24"/>
                <w:szCs w:val="24"/>
              </w:rPr>
            </w:pPr>
            <w:r>
              <w:rPr>
                <w:color w:val="000000"/>
                <w:sz w:val="24"/>
                <w:szCs w:val="24"/>
              </w:rPr>
              <w:t>385.328</w:t>
            </w:r>
          </w:p>
        </w:tc>
        <w:tc>
          <w:tcPr>
            <w:tcW w:w="1530" w:type="dxa"/>
            <w:tcBorders>
              <w:bottom w:val="single" w:sz="4" w:space="0" w:color="auto"/>
            </w:tcBorders>
            <w:shd w:val="clear" w:color="auto" w:fill="auto"/>
            <w:noWrap/>
            <w:vAlign w:val="bottom"/>
          </w:tcPr>
          <w:p w:rsidR="00AB1847" w:rsidRPr="008A0114" w:rsidRDefault="00AB1847" w:rsidP="00C6662A">
            <w:pPr>
              <w:jc w:val="right"/>
              <w:rPr>
                <w:sz w:val="24"/>
                <w:szCs w:val="24"/>
              </w:rPr>
            </w:pPr>
            <w:r w:rsidRPr="008A0114">
              <w:rPr>
                <w:sz w:val="24"/>
                <w:szCs w:val="24"/>
              </w:rPr>
              <w:t>270.990</w:t>
            </w:r>
          </w:p>
        </w:tc>
      </w:tr>
      <w:tr w:rsidR="00AB1847" w:rsidRPr="00446327" w:rsidTr="00C6662A">
        <w:trPr>
          <w:trHeight w:val="255"/>
        </w:trPr>
        <w:tc>
          <w:tcPr>
            <w:tcW w:w="5160" w:type="dxa"/>
            <w:shd w:val="clear" w:color="auto" w:fill="auto"/>
            <w:noWrap/>
            <w:vAlign w:val="bottom"/>
          </w:tcPr>
          <w:p w:rsidR="00AB1847" w:rsidRPr="00446327" w:rsidRDefault="00AB1847" w:rsidP="00C6662A">
            <w:pPr>
              <w:jc w:val="both"/>
              <w:rPr>
                <w:b/>
                <w:sz w:val="24"/>
                <w:szCs w:val="24"/>
              </w:rPr>
            </w:pPr>
            <w:r w:rsidRPr="00446327">
              <w:rPr>
                <w:b/>
                <w:sz w:val="24"/>
                <w:szCs w:val="24"/>
              </w:rPr>
              <w:t>Total</w:t>
            </w:r>
            <w:r>
              <w:rPr>
                <w:b/>
                <w:sz w:val="24"/>
                <w:szCs w:val="24"/>
              </w:rPr>
              <w:t xml:space="preserve">         </w:t>
            </w:r>
          </w:p>
        </w:tc>
        <w:tc>
          <w:tcPr>
            <w:tcW w:w="1620" w:type="dxa"/>
            <w:tcBorders>
              <w:bottom w:val="double" w:sz="4" w:space="0" w:color="auto"/>
            </w:tcBorders>
            <w:shd w:val="clear" w:color="auto" w:fill="auto"/>
            <w:noWrap/>
            <w:vAlign w:val="bottom"/>
          </w:tcPr>
          <w:p w:rsidR="00AB1847" w:rsidRPr="00EE76E4" w:rsidRDefault="00C6662A" w:rsidP="00C6662A">
            <w:pPr>
              <w:jc w:val="right"/>
              <w:rPr>
                <w:b/>
                <w:bCs/>
                <w:color w:val="000000"/>
                <w:sz w:val="24"/>
                <w:szCs w:val="24"/>
              </w:rPr>
            </w:pPr>
            <w:r>
              <w:rPr>
                <w:b/>
                <w:bCs/>
                <w:color w:val="000000"/>
                <w:sz w:val="24"/>
                <w:szCs w:val="24"/>
              </w:rPr>
              <w:t>118.818.573</w:t>
            </w:r>
          </w:p>
        </w:tc>
        <w:tc>
          <w:tcPr>
            <w:tcW w:w="1530" w:type="dxa"/>
            <w:tcBorders>
              <w:bottom w:val="double" w:sz="4" w:space="0" w:color="auto"/>
            </w:tcBorders>
            <w:shd w:val="clear" w:color="auto" w:fill="auto"/>
            <w:noWrap/>
            <w:vAlign w:val="bottom"/>
          </w:tcPr>
          <w:p w:rsidR="00AB1847" w:rsidRPr="008A0114" w:rsidRDefault="00AB1847" w:rsidP="00C6662A">
            <w:pPr>
              <w:jc w:val="right"/>
              <w:rPr>
                <w:b/>
                <w:bCs/>
                <w:sz w:val="24"/>
                <w:szCs w:val="24"/>
              </w:rPr>
            </w:pPr>
            <w:r w:rsidRPr="008A0114">
              <w:rPr>
                <w:b/>
                <w:bCs/>
                <w:sz w:val="24"/>
                <w:szCs w:val="24"/>
              </w:rPr>
              <w:t>108.174.189</w:t>
            </w:r>
          </w:p>
        </w:tc>
      </w:tr>
    </w:tbl>
    <w:p w:rsidR="00C6662A" w:rsidRDefault="00C6662A" w:rsidP="005A2E83">
      <w:pPr>
        <w:pStyle w:val="Heading2"/>
        <w:spacing w:before="240"/>
        <w:rPr>
          <w:b/>
          <w:szCs w:val="24"/>
          <w:u w:val="none"/>
        </w:rPr>
      </w:pPr>
      <w:bookmarkStart w:id="16" w:name="_Toc383029183"/>
    </w:p>
    <w:p w:rsidR="00C6662A" w:rsidRDefault="00C6662A" w:rsidP="005A2E83">
      <w:pPr>
        <w:pStyle w:val="Heading2"/>
        <w:spacing w:before="240"/>
        <w:rPr>
          <w:b/>
          <w:szCs w:val="24"/>
          <w:u w:val="none"/>
        </w:rPr>
      </w:pPr>
    </w:p>
    <w:p w:rsidR="00C6662A" w:rsidRDefault="00C6662A" w:rsidP="005A2E83">
      <w:pPr>
        <w:pStyle w:val="Heading2"/>
        <w:spacing w:before="240"/>
        <w:rPr>
          <w:b/>
          <w:szCs w:val="24"/>
          <w:u w:val="none"/>
        </w:rPr>
      </w:pPr>
    </w:p>
    <w:p w:rsidR="00C6662A" w:rsidRDefault="00C6662A" w:rsidP="005A2E83">
      <w:pPr>
        <w:pStyle w:val="Heading2"/>
        <w:spacing w:before="240"/>
        <w:rPr>
          <w:b/>
          <w:szCs w:val="24"/>
          <w:u w:val="none"/>
        </w:rPr>
      </w:pPr>
    </w:p>
    <w:p w:rsidR="00C6662A" w:rsidRDefault="00C6662A" w:rsidP="005A2E83">
      <w:pPr>
        <w:pStyle w:val="Heading2"/>
        <w:spacing w:before="240"/>
        <w:rPr>
          <w:b/>
          <w:szCs w:val="24"/>
          <w:u w:val="none"/>
        </w:rPr>
      </w:pPr>
    </w:p>
    <w:p w:rsidR="00662263" w:rsidRPr="00592633" w:rsidRDefault="00662263" w:rsidP="005A2E83">
      <w:pPr>
        <w:pStyle w:val="Heading2"/>
        <w:spacing w:before="240"/>
        <w:rPr>
          <w:b/>
          <w:szCs w:val="24"/>
          <w:u w:val="none"/>
        </w:rPr>
      </w:pPr>
      <w:r w:rsidRPr="00592633">
        <w:rPr>
          <w:b/>
          <w:szCs w:val="24"/>
          <w:u w:val="none"/>
        </w:rPr>
        <w:t>CHELTUIELI CU PERSONALUL</w:t>
      </w:r>
      <w:bookmarkEnd w:id="16"/>
    </w:p>
    <w:p w:rsidR="001F4289" w:rsidRPr="00592633" w:rsidRDefault="001F4289" w:rsidP="001F4289">
      <w:pPr>
        <w:pStyle w:val="Footer"/>
        <w:tabs>
          <w:tab w:val="clear" w:pos="4320"/>
          <w:tab w:val="clear" w:pos="8640"/>
        </w:tabs>
        <w:spacing w:before="120"/>
        <w:jc w:val="both"/>
        <w:rPr>
          <w:shadow w:val="0"/>
          <w:noProof w:val="0"/>
          <w:szCs w:val="24"/>
          <w:lang w:val="ro-RO"/>
        </w:rPr>
      </w:pPr>
      <w:r w:rsidRPr="00592633">
        <w:rPr>
          <w:shadow w:val="0"/>
          <w:noProof w:val="0"/>
          <w:szCs w:val="24"/>
          <w:lang w:val="ro-RO"/>
        </w:rPr>
        <w:t xml:space="preserve">Cheltuielile cu </w:t>
      </w:r>
      <w:r w:rsidR="00F97D32" w:rsidRPr="00592633">
        <w:rPr>
          <w:shadow w:val="0"/>
          <w:noProof w:val="0"/>
          <w:szCs w:val="24"/>
          <w:lang w:val="ro-RO"/>
        </w:rPr>
        <w:t>personalul</w:t>
      </w:r>
      <w:r w:rsidRPr="00592633">
        <w:rPr>
          <w:shadow w:val="0"/>
          <w:noProof w:val="0"/>
          <w:szCs w:val="24"/>
          <w:lang w:val="ro-RO"/>
        </w:rPr>
        <w:t xml:space="preserve"> au urmatoarea componenta:</w:t>
      </w:r>
    </w:p>
    <w:p w:rsidR="001F4289" w:rsidRPr="00592633" w:rsidRDefault="001F4289" w:rsidP="00EA6FC4">
      <w:pPr>
        <w:rPr>
          <w:lang w:val="es-PE"/>
        </w:rPr>
      </w:pPr>
    </w:p>
    <w:tbl>
      <w:tblPr>
        <w:tblW w:w="8550" w:type="dxa"/>
        <w:tblInd w:w="108" w:type="dxa"/>
        <w:tblLook w:val="04A0"/>
      </w:tblPr>
      <w:tblGrid>
        <w:gridCol w:w="5040"/>
        <w:gridCol w:w="1620"/>
        <w:gridCol w:w="1890"/>
      </w:tblGrid>
      <w:tr w:rsidR="00EA6FC4" w:rsidRPr="00592633">
        <w:trPr>
          <w:trHeight w:val="255"/>
        </w:trPr>
        <w:tc>
          <w:tcPr>
            <w:tcW w:w="5040" w:type="dxa"/>
            <w:shd w:val="clear" w:color="auto" w:fill="auto"/>
            <w:noWrap/>
            <w:vAlign w:val="bottom"/>
          </w:tcPr>
          <w:p w:rsidR="00EA6FC4" w:rsidRPr="00592633" w:rsidRDefault="00EA6FC4" w:rsidP="00434AAD">
            <w:pPr>
              <w:rPr>
                <w:b/>
                <w:bCs/>
                <w:sz w:val="24"/>
                <w:szCs w:val="24"/>
                <w:lang w:val="es-PE"/>
              </w:rPr>
            </w:pPr>
          </w:p>
        </w:tc>
        <w:tc>
          <w:tcPr>
            <w:tcW w:w="3510" w:type="dxa"/>
            <w:gridSpan w:val="2"/>
            <w:shd w:val="clear" w:color="000000" w:fill="FFFFFF"/>
            <w:noWrap/>
            <w:vAlign w:val="bottom"/>
          </w:tcPr>
          <w:p w:rsidR="00EA6FC4" w:rsidRPr="00592633" w:rsidRDefault="00EA6FC4" w:rsidP="00434AAD">
            <w:pPr>
              <w:jc w:val="center"/>
              <w:rPr>
                <w:b/>
                <w:bCs/>
                <w:sz w:val="24"/>
                <w:szCs w:val="24"/>
              </w:rPr>
            </w:pPr>
            <w:r w:rsidRPr="00592633">
              <w:rPr>
                <w:b/>
                <w:snapToGrid w:val="0"/>
                <w:sz w:val="24"/>
                <w:szCs w:val="24"/>
              </w:rPr>
              <w:t>Pentru anul incheiat la</w:t>
            </w:r>
          </w:p>
        </w:tc>
      </w:tr>
      <w:tr w:rsidR="00AA199A" w:rsidRPr="00592633">
        <w:trPr>
          <w:trHeight w:val="255"/>
        </w:trPr>
        <w:tc>
          <w:tcPr>
            <w:tcW w:w="5040" w:type="dxa"/>
            <w:shd w:val="clear" w:color="auto" w:fill="auto"/>
            <w:noWrap/>
            <w:vAlign w:val="bottom"/>
          </w:tcPr>
          <w:p w:rsidR="00AA199A" w:rsidRPr="00592633" w:rsidRDefault="00AA199A" w:rsidP="00434AAD">
            <w:pPr>
              <w:rPr>
                <w:b/>
                <w:bCs/>
                <w:sz w:val="24"/>
                <w:szCs w:val="24"/>
              </w:rPr>
            </w:pPr>
            <w:r w:rsidRPr="00592633">
              <w:rPr>
                <w:b/>
                <w:bCs/>
                <w:sz w:val="24"/>
                <w:szCs w:val="24"/>
              </w:rPr>
              <w:t>Descriere</w:t>
            </w:r>
          </w:p>
        </w:tc>
        <w:tc>
          <w:tcPr>
            <w:tcW w:w="1620" w:type="dxa"/>
            <w:shd w:val="clear" w:color="000000" w:fill="FFFFFF"/>
            <w:noWrap/>
            <w:vAlign w:val="center"/>
          </w:tcPr>
          <w:p w:rsidR="00AA199A" w:rsidRPr="00592633" w:rsidRDefault="00AA199A" w:rsidP="00AB1847">
            <w:pPr>
              <w:jc w:val="right"/>
              <w:rPr>
                <w:b/>
                <w:bCs/>
                <w:sz w:val="22"/>
                <w:szCs w:val="22"/>
              </w:rPr>
            </w:pPr>
            <w:r w:rsidRPr="00592633">
              <w:rPr>
                <w:b/>
                <w:bCs/>
                <w:sz w:val="22"/>
                <w:szCs w:val="22"/>
              </w:rPr>
              <w:t>31-Dec-1</w:t>
            </w:r>
            <w:r w:rsidR="00AB1847" w:rsidRPr="00592633">
              <w:rPr>
                <w:b/>
                <w:bCs/>
                <w:sz w:val="22"/>
                <w:szCs w:val="22"/>
              </w:rPr>
              <w:t>5</w:t>
            </w:r>
          </w:p>
        </w:tc>
        <w:tc>
          <w:tcPr>
            <w:tcW w:w="1890" w:type="dxa"/>
            <w:shd w:val="clear" w:color="000000" w:fill="FFFFFF"/>
            <w:noWrap/>
            <w:vAlign w:val="center"/>
          </w:tcPr>
          <w:p w:rsidR="00AA199A" w:rsidRPr="00592633" w:rsidRDefault="00AA199A" w:rsidP="00AB1847">
            <w:pPr>
              <w:jc w:val="right"/>
              <w:rPr>
                <w:b/>
                <w:bCs/>
                <w:sz w:val="22"/>
                <w:szCs w:val="22"/>
              </w:rPr>
            </w:pPr>
            <w:r w:rsidRPr="00592633">
              <w:rPr>
                <w:b/>
                <w:bCs/>
                <w:sz w:val="22"/>
                <w:szCs w:val="22"/>
              </w:rPr>
              <w:t>31-Dec-1</w:t>
            </w:r>
            <w:r w:rsidR="00AB1847" w:rsidRPr="00592633">
              <w:rPr>
                <w:b/>
                <w:bCs/>
                <w:sz w:val="22"/>
                <w:szCs w:val="22"/>
              </w:rPr>
              <w:t>4</w:t>
            </w:r>
          </w:p>
        </w:tc>
      </w:tr>
      <w:tr w:rsidR="00AB1847" w:rsidRPr="00592633">
        <w:trPr>
          <w:trHeight w:val="255"/>
        </w:trPr>
        <w:tc>
          <w:tcPr>
            <w:tcW w:w="5040" w:type="dxa"/>
            <w:shd w:val="clear" w:color="auto" w:fill="auto"/>
            <w:noWrap/>
            <w:vAlign w:val="bottom"/>
          </w:tcPr>
          <w:p w:rsidR="00AB1847" w:rsidRPr="00592633" w:rsidRDefault="00AB1847" w:rsidP="00AB1847">
            <w:pPr>
              <w:rPr>
                <w:sz w:val="24"/>
                <w:szCs w:val="24"/>
              </w:rPr>
            </w:pPr>
            <w:r w:rsidRPr="00592633">
              <w:rPr>
                <w:sz w:val="24"/>
                <w:szCs w:val="24"/>
              </w:rPr>
              <w:t xml:space="preserve"> Salarii </w:t>
            </w:r>
          </w:p>
        </w:tc>
        <w:tc>
          <w:tcPr>
            <w:tcW w:w="1620" w:type="dxa"/>
            <w:shd w:val="clear" w:color="auto" w:fill="auto"/>
            <w:noWrap/>
            <w:vAlign w:val="bottom"/>
          </w:tcPr>
          <w:p w:rsidR="00AB1847" w:rsidRPr="00592633" w:rsidRDefault="00C6662A" w:rsidP="00AB1847">
            <w:pPr>
              <w:jc w:val="right"/>
              <w:rPr>
                <w:sz w:val="24"/>
                <w:szCs w:val="24"/>
              </w:rPr>
            </w:pPr>
            <w:r w:rsidRPr="00592633">
              <w:rPr>
                <w:sz w:val="24"/>
                <w:szCs w:val="24"/>
              </w:rPr>
              <w:t>52.607.571</w:t>
            </w:r>
          </w:p>
        </w:tc>
        <w:tc>
          <w:tcPr>
            <w:tcW w:w="1890" w:type="dxa"/>
            <w:shd w:val="clear" w:color="auto" w:fill="auto"/>
            <w:noWrap/>
            <w:vAlign w:val="bottom"/>
          </w:tcPr>
          <w:p w:rsidR="00AB1847" w:rsidRPr="00592633" w:rsidRDefault="00AB1847" w:rsidP="00AB1847">
            <w:pPr>
              <w:jc w:val="right"/>
              <w:rPr>
                <w:sz w:val="24"/>
                <w:szCs w:val="24"/>
              </w:rPr>
            </w:pPr>
            <w:r w:rsidRPr="00592633">
              <w:rPr>
                <w:sz w:val="24"/>
                <w:szCs w:val="24"/>
              </w:rPr>
              <w:t>51.453.840</w:t>
            </w:r>
          </w:p>
        </w:tc>
      </w:tr>
      <w:tr w:rsidR="00AB1847" w:rsidRPr="00592633">
        <w:trPr>
          <w:trHeight w:val="255"/>
        </w:trPr>
        <w:tc>
          <w:tcPr>
            <w:tcW w:w="5040" w:type="dxa"/>
            <w:shd w:val="clear" w:color="auto" w:fill="auto"/>
            <w:noWrap/>
            <w:vAlign w:val="bottom"/>
          </w:tcPr>
          <w:p w:rsidR="00AB1847" w:rsidRPr="00592633" w:rsidRDefault="00AB1847" w:rsidP="00AB1847">
            <w:pPr>
              <w:rPr>
                <w:sz w:val="24"/>
                <w:szCs w:val="24"/>
              </w:rPr>
            </w:pPr>
            <w:r w:rsidRPr="00592633">
              <w:rPr>
                <w:sz w:val="24"/>
                <w:szCs w:val="24"/>
              </w:rPr>
              <w:t xml:space="preserve"> Contracte civile </w:t>
            </w:r>
          </w:p>
        </w:tc>
        <w:tc>
          <w:tcPr>
            <w:tcW w:w="1620" w:type="dxa"/>
            <w:shd w:val="clear" w:color="auto" w:fill="auto"/>
            <w:noWrap/>
            <w:vAlign w:val="bottom"/>
          </w:tcPr>
          <w:p w:rsidR="00AB1847" w:rsidRPr="00592633" w:rsidRDefault="00C6662A" w:rsidP="00AB1847">
            <w:pPr>
              <w:jc w:val="right"/>
              <w:rPr>
                <w:sz w:val="24"/>
                <w:szCs w:val="24"/>
              </w:rPr>
            </w:pPr>
            <w:r w:rsidRPr="00592633">
              <w:rPr>
                <w:sz w:val="24"/>
                <w:szCs w:val="24"/>
              </w:rPr>
              <w:t>331.624</w:t>
            </w:r>
          </w:p>
        </w:tc>
        <w:tc>
          <w:tcPr>
            <w:tcW w:w="1890" w:type="dxa"/>
            <w:shd w:val="clear" w:color="auto" w:fill="auto"/>
            <w:noWrap/>
            <w:vAlign w:val="bottom"/>
          </w:tcPr>
          <w:p w:rsidR="00AB1847" w:rsidRPr="00592633" w:rsidRDefault="00AB1847" w:rsidP="00AB1847">
            <w:pPr>
              <w:jc w:val="right"/>
              <w:rPr>
                <w:sz w:val="24"/>
                <w:szCs w:val="24"/>
              </w:rPr>
            </w:pPr>
            <w:r w:rsidRPr="00592633">
              <w:rPr>
                <w:sz w:val="24"/>
                <w:szCs w:val="24"/>
              </w:rPr>
              <w:t>364.446</w:t>
            </w:r>
          </w:p>
        </w:tc>
      </w:tr>
      <w:tr w:rsidR="00AB1847" w:rsidRPr="00592633">
        <w:trPr>
          <w:trHeight w:val="255"/>
        </w:trPr>
        <w:tc>
          <w:tcPr>
            <w:tcW w:w="5040" w:type="dxa"/>
            <w:shd w:val="clear" w:color="auto" w:fill="auto"/>
            <w:noWrap/>
            <w:vAlign w:val="bottom"/>
          </w:tcPr>
          <w:p w:rsidR="00AB1847" w:rsidRPr="00592633" w:rsidRDefault="00AB1847" w:rsidP="00AB1847">
            <w:pPr>
              <w:rPr>
                <w:sz w:val="24"/>
                <w:szCs w:val="24"/>
              </w:rPr>
            </w:pPr>
            <w:r w:rsidRPr="00592633">
              <w:rPr>
                <w:sz w:val="24"/>
                <w:szCs w:val="24"/>
              </w:rPr>
              <w:t xml:space="preserve"> Taxe si contributii sociale </w:t>
            </w:r>
          </w:p>
        </w:tc>
        <w:tc>
          <w:tcPr>
            <w:tcW w:w="1620" w:type="dxa"/>
            <w:shd w:val="clear" w:color="auto" w:fill="auto"/>
            <w:noWrap/>
            <w:vAlign w:val="bottom"/>
          </w:tcPr>
          <w:p w:rsidR="00AB1847" w:rsidRPr="00592633" w:rsidRDefault="00C6662A" w:rsidP="00AB1847">
            <w:pPr>
              <w:jc w:val="right"/>
              <w:rPr>
                <w:sz w:val="24"/>
                <w:szCs w:val="24"/>
              </w:rPr>
            </w:pPr>
            <w:r w:rsidRPr="00592633">
              <w:rPr>
                <w:sz w:val="24"/>
                <w:szCs w:val="24"/>
              </w:rPr>
              <w:t>13.422.823</w:t>
            </w:r>
          </w:p>
        </w:tc>
        <w:tc>
          <w:tcPr>
            <w:tcW w:w="1890" w:type="dxa"/>
            <w:shd w:val="clear" w:color="auto" w:fill="auto"/>
            <w:noWrap/>
            <w:vAlign w:val="bottom"/>
          </w:tcPr>
          <w:p w:rsidR="00AB1847" w:rsidRPr="00592633" w:rsidRDefault="00AB1847" w:rsidP="00AB1847">
            <w:pPr>
              <w:jc w:val="right"/>
              <w:rPr>
                <w:sz w:val="24"/>
                <w:szCs w:val="24"/>
              </w:rPr>
            </w:pPr>
            <w:r w:rsidRPr="00592633">
              <w:rPr>
                <w:sz w:val="24"/>
                <w:szCs w:val="24"/>
              </w:rPr>
              <w:t>15.176.336</w:t>
            </w:r>
          </w:p>
        </w:tc>
      </w:tr>
      <w:tr w:rsidR="00AB1847" w:rsidRPr="00592633">
        <w:trPr>
          <w:trHeight w:val="255"/>
        </w:trPr>
        <w:tc>
          <w:tcPr>
            <w:tcW w:w="5040" w:type="dxa"/>
            <w:shd w:val="clear" w:color="auto" w:fill="auto"/>
            <w:noWrap/>
            <w:vAlign w:val="bottom"/>
          </w:tcPr>
          <w:p w:rsidR="00AB1847" w:rsidRPr="00592633" w:rsidRDefault="00AB1847" w:rsidP="00AB1847">
            <w:pPr>
              <w:rPr>
                <w:sz w:val="24"/>
                <w:szCs w:val="24"/>
                <w:lang w:val="es-PE"/>
              </w:rPr>
            </w:pPr>
            <w:r w:rsidRPr="00592633">
              <w:rPr>
                <w:sz w:val="24"/>
                <w:szCs w:val="24"/>
                <w:lang w:val="es-PE"/>
              </w:rPr>
              <w:t xml:space="preserve"> Alte beneficii (tichete de masa si participarea salariatilor la profit) </w:t>
            </w:r>
          </w:p>
        </w:tc>
        <w:tc>
          <w:tcPr>
            <w:tcW w:w="1620" w:type="dxa"/>
            <w:tcBorders>
              <w:bottom w:val="single" w:sz="4" w:space="0" w:color="auto"/>
            </w:tcBorders>
            <w:shd w:val="clear" w:color="auto" w:fill="auto"/>
            <w:noWrap/>
            <w:vAlign w:val="bottom"/>
          </w:tcPr>
          <w:p w:rsidR="00AB1847" w:rsidRPr="00592633" w:rsidRDefault="00C6662A" w:rsidP="00AB1847">
            <w:pPr>
              <w:jc w:val="right"/>
              <w:rPr>
                <w:sz w:val="24"/>
                <w:szCs w:val="24"/>
              </w:rPr>
            </w:pPr>
            <w:r w:rsidRPr="00592633">
              <w:rPr>
                <w:sz w:val="24"/>
                <w:szCs w:val="24"/>
              </w:rPr>
              <w:t>4.506.370</w:t>
            </w:r>
          </w:p>
        </w:tc>
        <w:tc>
          <w:tcPr>
            <w:tcW w:w="1890" w:type="dxa"/>
            <w:tcBorders>
              <w:bottom w:val="single" w:sz="4" w:space="0" w:color="auto"/>
            </w:tcBorders>
            <w:shd w:val="clear" w:color="auto" w:fill="auto"/>
            <w:noWrap/>
            <w:vAlign w:val="bottom"/>
          </w:tcPr>
          <w:p w:rsidR="00AB1847" w:rsidRPr="00592633" w:rsidRDefault="00AB1847" w:rsidP="00AB1847">
            <w:pPr>
              <w:jc w:val="right"/>
              <w:rPr>
                <w:sz w:val="24"/>
                <w:szCs w:val="24"/>
              </w:rPr>
            </w:pPr>
            <w:r w:rsidRPr="00592633">
              <w:rPr>
                <w:sz w:val="24"/>
                <w:szCs w:val="24"/>
              </w:rPr>
              <w:t>4.444.600</w:t>
            </w:r>
          </w:p>
        </w:tc>
      </w:tr>
      <w:tr w:rsidR="00AB1847" w:rsidRPr="00592633">
        <w:trPr>
          <w:trHeight w:val="255"/>
        </w:trPr>
        <w:tc>
          <w:tcPr>
            <w:tcW w:w="5040" w:type="dxa"/>
            <w:shd w:val="clear" w:color="auto" w:fill="auto"/>
            <w:noWrap/>
            <w:vAlign w:val="bottom"/>
          </w:tcPr>
          <w:p w:rsidR="00AB1847" w:rsidRPr="00592633" w:rsidRDefault="00AB1847" w:rsidP="00AB1847">
            <w:pPr>
              <w:rPr>
                <w:b/>
                <w:sz w:val="24"/>
                <w:szCs w:val="24"/>
              </w:rPr>
            </w:pPr>
            <w:r w:rsidRPr="00592633">
              <w:rPr>
                <w:b/>
                <w:sz w:val="24"/>
                <w:szCs w:val="24"/>
              </w:rPr>
              <w:t xml:space="preserve">Total         </w:t>
            </w:r>
          </w:p>
        </w:tc>
        <w:tc>
          <w:tcPr>
            <w:tcW w:w="1620" w:type="dxa"/>
            <w:tcBorders>
              <w:top w:val="single" w:sz="4" w:space="0" w:color="auto"/>
              <w:bottom w:val="double" w:sz="4" w:space="0" w:color="auto"/>
            </w:tcBorders>
            <w:shd w:val="clear" w:color="auto" w:fill="auto"/>
            <w:noWrap/>
            <w:vAlign w:val="bottom"/>
          </w:tcPr>
          <w:p w:rsidR="00AB1847" w:rsidRPr="00592633" w:rsidRDefault="00C6662A" w:rsidP="00AB1847">
            <w:pPr>
              <w:jc w:val="right"/>
              <w:rPr>
                <w:b/>
                <w:bCs/>
                <w:sz w:val="24"/>
                <w:szCs w:val="24"/>
              </w:rPr>
            </w:pPr>
            <w:r w:rsidRPr="00592633">
              <w:rPr>
                <w:b/>
                <w:bCs/>
                <w:sz w:val="24"/>
                <w:szCs w:val="24"/>
              </w:rPr>
              <w:t>70.868.387</w:t>
            </w:r>
          </w:p>
        </w:tc>
        <w:tc>
          <w:tcPr>
            <w:tcW w:w="1890" w:type="dxa"/>
            <w:tcBorders>
              <w:top w:val="single" w:sz="4" w:space="0" w:color="auto"/>
              <w:bottom w:val="double" w:sz="4" w:space="0" w:color="auto"/>
            </w:tcBorders>
            <w:shd w:val="clear" w:color="auto" w:fill="auto"/>
            <w:noWrap/>
            <w:vAlign w:val="bottom"/>
          </w:tcPr>
          <w:p w:rsidR="00AB1847" w:rsidRPr="00592633" w:rsidRDefault="00AB1847" w:rsidP="00AB1847">
            <w:pPr>
              <w:jc w:val="right"/>
              <w:rPr>
                <w:b/>
                <w:bCs/>
                <w:sz w:val="24"/>
                <w:szCs w:val="24"/>
              </w:rPr>
            </w:pPr>
            <w:r w:rsidRPr="00592633">
              <w:rPr>
                <w:b/>
                <w:bCs/>
                <w:sz w:val="24"/>
                <w:szCs w:val="24"/>
              </w:rPr>
              <w:t>71.439.222</w:t>
            </w:r>
          </w:p>
        </w:tc>
      </w:tr>
    </w:tbl>
    <w:p w:rsidR="00434AAD" w:rsidRPr="00592633" w:rsidRDefault="00434AAD" w:rsidP="00434AAD">
      <w:pPr>
        <w:pStyle w:val="Footer"/>
        <w:tabs>
          <w:tab w:val="clear" w:pos="4320"/>
          <w:tab w:val="clear" w:pos="8640"/>
        </w:tabs>
        <w:jc w:val="both"/>
        <w:rPr>
          <w:shadow w:val="0"/>
          <w:noProof w:val="0"/>
          <w:szCs w:val="24"/>
          <w:lang w:val="ro-RO"/>
        </w:rPr>
      </w:pPr>
    </w:p>
    <w:p w:rsidR="008A0114" w:rsidRPr="00592633" w:rsidRDefault="00BD75F4" w:rsidP="00796718">
      <w:pPr>
        <w:pStyle w:val="Normal12pt"/>
        <w:rPr>
          <w:sz w:val="24"/>
          <w:szCs w:val="24"/>
          <w:lang w:val="ro-RO"/>
        </w:rPr>
      </w:pPr>
      <w:r w:rsidRPr="00592633">
        <w:rPr>
          <w:sz w:val="24"/>
          <w:szCs w:val="24"/>
          <w:lang w:val="ro-RO"/>
        </w:rPr>
        <w:t>Societatea e</w:t>
      </w:r>
      <w:r w:rsidR="0012489A" w:rsidRPr="00592633">
        <w:rPr>
          <w:sz w:val="24"/>
          <w:szCs w:val="24"/>
          <w:lang w:val="ro-RO"/>
        </w:rPr>
        <w:t>ste</w:t>
      </w:r>
      <w:r w:rsidRPr="00592633">
        <w:rPr>
          <w:sz w:val="24"/>
          <w:szCs w:val="24"/>
          <w:lang w:val="ro-RO"/>
        </w:rPr>
        <w:t xml:space="preserve"> condusa in sistem unitar, in intelesul Legii 31/1990 privind Societatile Comerciale, conducerea societatii fiind asigurata de Consiliul de Administratie al </w:t>
      </w:r>
    </w:p>
    <w:p w:rsidR="002A468D" w:rsidRPr="00592633" w:rsidRDefault="00BD75F4" w:rsidP="00796718">
      <w:pPr>
        <w:pStyle w:val="Normal12pt"/>
        <w:rPr>
          <w:sz w:val="24"/>
          <w:szCs w:val="24"/>
          <w:lang w:val="ro-RO"/>
        </w:rPr>
      </w:pPr>
      <w:r w:rsidRPr="00592633">
        <w:rPr>
          <w:sz w:val="24"/>
          <w:szCs w:val="24"/>
          <w:lang w:val="ro-RO"/>
        </w:rPr>
        <w:t xml:space="preserve">SC </w:t>
      </w:r>
      <w:r w:rsidR="00985607" w:rsidRPr="00592633">
        <w:rPr>
          <w:sz w:val="24"/>
          <w:szCs w:val="24"/>
          <w:lang w:val="ro-RO"/>
        </w:rPr>
        <w:t>Antibiotice SA</w:t>
      </w:r>
      <w:r w:rsidR="00AC0D94" w:rsidRPr="00592633">
        <w:rPr>
          <w:sz w:val="24"/>
          <w:szCs w:val="24"/>
          <w:lang w:val="ro-RO"/>
        </w:rPr>
        <w:t>.</w:t>
      </w:r>
      <w:r w:rsidRPr="00592633">
        <w:rPr>
          <w:sz w:val="24"/>
          <w:szCs w:val="24"/>
          <w:lang w:val="ro-RO"/>
        </w:rPr>
        <w:t xml:space="preserve"> </w:t>
      </w:r>
      <w:r w:rsidR="002A468D" w:rsidRPr="00592633">
        <w:rPr>
          <w:sz w:val="24"/>
          <w:szCs w:val="24"/>
          <w:lang w:val="ro-RO"/>
        </w:rPr>
        <w:t>Componenta Consiliului de Administratie si a Conducerii executive sunt prezentate in Nota 1. Informatii generale.</w:t>
      </w:r>
    </w:p>
    <w:p w:rsidR="009E5BE4" w:rsidRPr="00592633" w:rsidRDefault="009E5BE4" w:rsidP="00796718">
      <w:pPr>
        <w:pStyle w:val="Normal12pt"/>
        <w:rPr>
          <w:sz w:val="24"/>
          <w:szCs w:val="24"/>
          <w:lang w:val="ro-RO"/>
        </w:rPr>
      </w:pPr>
    </w:p>
    <w:p w:rsidR="009E5BE4" w:rsidRPr="00592633" w:rsidRDefault="009E5BE4" w:rsidP="00796718">
      <w:pPr>
        <w:pStyle w:val="Normal12pt"/>
        <w:rPr>
          <w:sz w:val="24"/>
          <w:szCs w:val="24"/>
        </w:rPr>
      </w:pPr>
    </w:p>
    <w:p w:rsidR="00BD75F4" w:rsidRPr="00592633" w:rsidRDefault="00BD75F4" w:rsidP="00796718">
      <w:pPr>
        <w:pStyle w:val="Normal12pt"/>
        <w:rPr>
          <w:sz w:val="24"/>
          <w:szCs w:val="24"/>
          <w:lang w:val="ro-RO"/>
        </w:rPr>
      </w:pPr>
      <w:r w:rsidRPr="00592633">
        <w:rPr>
          <w:sz w:val="24"/>
          <w:szCs w:val="24"/>
          <w:lang w:val="ro-RO"/>
        </w:rPr>
        <w:lastRenderedPageBreak/>
        <w:t xml:space="preserve">Remuneratia acordata </w:t>
      </w:r>
      <w:r w:rsidR="002A468D" w:rsidRPr="00592633">
        <w:rPr>
          <w:sz w:val="24"/>
          <w:szCs w:val="24"/>
          <w:lang w:val="ro-RO"/>
        </w:rPr>
        <w:t>Consiliului de Administratie si Conducerii executive</w:t>
      </w:r>
      <w:r w:rsidRPr="00592633">
        <w:rPr>
          <w:sz w:val="24"/>
          <w:szCs w:val="24"/>
          <w:lang w:val="ro-RO"/>
        </w:rPr>
        <w:t xml:space="preserve"> </w:t>
      </w:r>
      <w:r w:rsidR="006D468E" w:rsidRPr="00592633">
        <w:rPr>
          <w:sz w:val="24"/>
          <w:szCs w:val="24"/>
          <w:lang w:val="ro-RO"/>
        </w:rPr>
        <w:t>este prezentata in tabelul urmator:</w:t>
      </w:r>
    </w:p>
    <w:tbl>
      <w:tblPr>
        <w:tblW w:w="8370" w:type="dxa"/>
        <w:tblInd w:w="198" w:type="dxa"/>
        <w:tblLook w:val="04A0"/>
      </w:tblPr>
      <w:tblGrid>
        <w:gridCol w:w="4860"/>
        <w:gridCol w:w="1620"/>
        <w:gridCol w:w="1890"/>
      </w:tblGrid>
      <w:tr w:rsidR="002A468D" w:rsidRPr="00592633">
        <w:trPr>
          <w:trHeight w:val="255"/>
        </w:trPr>
        <w:tc>
          <w:tcPr>
            <w:tcW w:w="4860" w:type="dxa"/>
            <w:shd w:val="clear" w:color="auto" w:fill="auto"/>
            <w:noWrap/>
            <w:vAlign w:val="bottom"/>
          </w:tcPr>
          <w:p w:rsidR="002A468D" w:rsidRPr="00592633" w:rsidRDefault="002A468D" w:rsidP="00811518">
            <w:pPr>
              <w:rPr>
                <w:b/>
                <w:bCs/>
                <w:sz w:val="24"/>
                <w:szCs w:val="24"/>
                <w:lang w:val="es-PE"/>
              </w:rPr>
            </w:pPr>
          </w:p>
        </w:tc>
        <w:tc>
          <w:tcPr>
            <w:tcW w:w="3510" w:type="dxa"/>
            <w:gridSpan w:val="2"/>
            <w:shd w:val="clear" w:color="000000" w:fill="FFFFFF"/>
            <w:noWrap/>
            <w:vAlign w:val="bottom"/>
          </w:tcPr>
          <w:p w:rsidR="002A468D" w:rsidRPr="00592633" w:rsidRDefault="002A468D" w:rsidP="00811518">
            <w:pPr>
              <w:jc w:val="center"/>
              <w:rPr>
                <w:b/>
                <w:bCs/>
                <w:sz w:val="24"/>
                <w:szCs w:val="24"/>
              </w:rPr>
            </w:pPr>
            <w:r w:rsidRPr="00592633">
              <w:rPr>
                <w:b/>
                <w:snapToGrid w:val="0"/>
                <w:sz w:val="24"/>
                <w:szCs w:val="24"/>
              </w:rPr>
              <w:t>Pentru anul incheiat la</w:t>
            </w:r>
          </w:p>
        </w:tc>
      </w:tr>
      <w:tr w:rsidR="00AA199A" w:rsidRPr="00592633">
        <w:trPr>
          <w:trHeight w:val="255"/>
        </w:trPr>
        <w:tc>
          <w:tcPr>
            <w:tcW w:w="4860" w:type="dxa"/>
            <w:shd w:val="clear" w:color="auto" w:fill="auto"/>
            <w:noWrap/>
            <w:vAlign w:val="bottom"/>
          </w:tcPr>
          <w:p w:rsidR="00AA199A" w:rsidRPr="00592633" w:rsidRDefault="00AA199A" w:rsidP="00811518">
            <w:pPr>
              <w:rPr>
                <w:b/>
                <w:bCs/>
                <w:sz w:val="24"/>
                <w:szCs w:val="24"/>
              </w:rPr>
            </w:pPr>
            <w:r w:rsidRPr="00592633">
              <w:rPr>
                <w:b/>
                <w:bCs/>
                <w:sz w:val="24"/>
                <w:szCs w:val="24"/>
              </w:rPr>
              <w:t>Descriere</w:t>
            </w:r>
          </w:p>
        </w:tc>
        <w:tc>
          <w:tcPr>
            <w:tcW w:w="1620" w:type="dxa"/>
            <w:shd w:val="clear" w:color="000000" w:fill="FFFFFF"/>
            <w:noWrap/>
            <w:vAlign w:val="center"/>
          </w:tcPr>
          <w:p w:rsidR="00AA199A" w:rsidRPr="00592633" w:rsidRDefault="00AA199A" w:rsidP="00AB1847">
            <w:pPr>
              <w:jc w:val="right"/>
              <w:rPr>
                <w:b/>
                <w:bCs/>
                <w:sz w:val="22"/>
                <w:szCs w:val="22"/>
              </w:rPr>
            </w:pPr>
            <w:r w:rsidRPr="00592633">
              <w:rPr>
                <w:b/>
                <w:bCs/>
                <w:sz w:val="22"/>
                <w:szCs w:val="22"/>
              </w:rPr>
              <w:t>31-Dec-1</w:t>
            </w:r>
            <w:r w:rsidR="00AB1847" w:rsidRPr="00592633">
              <w:rPr>
                <w:b/>
                <w:bCs/>
                <w:sz w:val="22"/>
                <w:szCs w:val="22"/>
              </w:rPr>
              <w:t>5</w:t>
            </w:r>
          </w:p>
        </w:tc>
        <w:tc>
          <w:tcPr>
            <w:tcW w:w="1890" w:type="dxa"/>
            <w:shd w:val="clear" w:color="000000" w:fill="FFFFFF"/>
            <w:noWrap/>
            <w:vAlign w:val="center"/>
          </w:tcPr>
          <w:p w:rsidR="00AA199A" w:rsidRPr="00592633" w:rsidRDefault="00AA199A" w:rsidP="00AB1847">
            <w:pPr>
              <w:jc w:val="right"/>
              <w:rPr>
                <w:b/>
                <w:bCs/>
                <w:sz w:val="22"/>
                <w:szCs w:val="22"/>
              </w:rPr>
            </w:pPr>
            <w:r w:rsidRPr="00592633">
              <w:rPr>
                <w:b/>
                <w:bCs/>
                <w:sz w:val="22"/>
                <w:szCs w:val="22"/>
              </w:rPr>
              <w:t>31-Dec-1</w:t>
            </w:r>
            <w:r w:rsidR="00AB1847" w:rsidRPr="00592633">
              <w:rPr>
                <w:b/>
                <w:bCs/>
                <w:sz w:val="22"/>
                <w:szCs w:val="22"/>
              </w:rPr>
              <w:t>4</w:t>
            </w:r>
          </w:p>
        </w:tc>
      </w:tr>
      <w:tr w:rsidR="00AB1847" w:rsidRPr="00592633" w:rsidTr="004B1A49">
        <w:trPr>
          <w:trHeight w:val="255"/>
        </w:trPr>
        <w:tc>
          <w:tcPr>
            <w:tcW w:w="4860" w:type="dxa"/>
            <w:shd w:val="clear" w:color="auto" w:fill="auto"/>
            <w:noWrap/>
            <w:vAlign w:val="center"/>
          </w:tcPr>
          <w:p w:rsidR="00AB1847" w:rsidRPr="00592633" w:rsidRDefault="00AB1847" w:rsidP="00AB1847">
            <w:pPr>
              <w:rPr>
                <w:sz w:val="24"/>
                <w:szCs w:val="24"/>
              </w:rPr>
            </w:pPr>
            <w:r w:rsidRPr="00592633">
              <w:rPr>
                <w:sz w:val="24"/>
                <w:szCs w:val="24"/>
              </w:rPr>
              <w:t xml:space="preserve"> Salarii </w:t>
            </w:r>
          </w:p>
        </w:tc>
        <w:tc>
          <w:tcPr>
            <w:tcW w:w="1620" w:type="dxa"/>
            <w:shd w:val="clear" w:color="auto" w:fill="auto"/>
            <w:noWrap/>
            <w:vAlign w:val="center"/>
          </w:tcPr>
          <w:p w:rsidR="00AB1847" w:rsidRPr="004B1A49" w:rsidRDefault="004B1A49" w:rsidP="00AB1847">
            <w:pPr>
              <w:jc w:val="right"/>
              <w:rPr>
                <w:sz w:val="24"/>
                <w:szCs w:val="24"/>
              </w:rPr>
            </w:pPr>
            <w:r w:rsidRPr="004B1A49">
              <w:rPr>
                <w:sz w:val="24"/>
                <w:szCs w:val="24"/>
              </w:rPr>
              <w:t>2.495.330</w:t>
            </w:r>
          </w:p>
        </w:tc>
        <w:tc>
          <w:tcPr>
            <w:tcW w:w="1890" w:type="dxa"/>
            <w:shd w:val="clear" w:color="auto" w:fill="auto"/>
            <w:noWrap/>
            <w:vAlign w:val="center"/>
          </w:tcPr>
          <w:p w:rsidR="00AB1847" w:rsidRPr="00592633" w:rsidRDefault="00AB1847" w:rsidP="00AB1847">
            <w:pPr>
              <w:jc w:val="right"/>
              <w:rPr>
                <w:sz w:val="24"/>
                <w:szCs w:val="24"/>
              </w:rPr>
            </w:pPr>
            <w:r w:rsidRPr="00592633">
              <w:rPr>
                <w:sz w:val="24"/>
                <w:szCs w:val="24"/>
              </w:rPr>
              <w:t>2.295.118</w:t>
            </w:r>
          </w:p>
        </w:tc>
      </w:tr>
      <w:tr w:rsidR="00AB1847" w:rsidRPr="00592633" w:rsidTr="004B1A49">
        <w:trPr>
          <w:trHeight w:val="255"/>
        </w:trPr>
        <w:tc>
          <w:tcPr>
            <w:tcW w:w="4860" w:type="dxa"/>
            <w:shd w:val="clear" w:color="auto" w:fill="auto"/>
            <w:noWrap/>
            <w:vAlign w:val="center"/>
          </w:tcPr>
          <w:p w:rsidR="00AB1847" w:rsidRPr="00592633" w:rsidRDefault="00AB1847" w:rsidP="00AB1847">
            <w:pPr>
              <w:rPr>
                <w:sz w:val="24"/>
                <w:szCs w:val="24"/>
              </w:rPr>
            </w:pPr>
            <w:r w:rsidRPr="00592633">
              <w:rPr>
                <w:sz w:val="24"/>
                <w:szCs w:val="24"/>
              </w:rPr>
              <w:t xml:space="preserve"> Contracte civile </w:t>
            </w:r>
          </w:p>
        </w:tc>
        <w:tc>
          <w:tcPr>
            <w:tcW w:w="1620" w:type="dxa"/>
            <w:shd w:val="clear" w:color="auto" w:fill="auto"/>
            <w:noWrap/>
            <w:vAlign w:val="center"/>
          </w:tcPr>
          <w:p w:rsidR="00AB1847" w:rsidRPr="004B1A49" w:rsidRDefault="00712AD2" w:rsidP="00AB1847">
            <w:pPr>
              <w:jc w:val="right"/>
              <w:rPr>
                <w:sz w:val="24"/>
                <w:szCs w:val="24"/>
              </w:rPr>
            </w:pPr>
            <w:r w:rsidRPr="004B1A49">
              <w:rPr>
                <w:sz w:val="24"/>
                <w:szCs w:val="24"/>
              </w:rPr>
              <w:t>331.624</w:t>
            </w:r>
          </w:p>
        </w:tc>
        <w:tc>
          <w:tcPr>
            <w:tcW w:w="1890" w:type="dxa"/>
            <w:shd w:val="clear" w:color="auto" w:fill="auto"/>
            <w:noWrap/>
            <w:vAlign w:val="center"/>
          </w:tcPr>
          <w:p w:rsidR="00AB1847" w:rsidRPr="00592633" w:rsidRDefault="00AB1847" w:rsidP="00AB1847">
            <w:pPr>
              <w:jc w:val="right"/>
              <w:rPr>
                <w:sz w:val="24"/>
                <w:szCs w:val="24"/>
              </w:rPr>
            </w:pPr>
            <w:r w:rsidRPr="00592633">
              <w:rPr>
                <w:sz w:val="24"/>
                <w:szCs w:val="24"/>
              </w:rPr>
              <w:t>364.446</w:t>
            </w:r>
          </w:p>
        </w:tc>
      </w:tr>
      <w:tr w:rsidR="00AB1847" w:rsidRPr="00592633" w:rsidTr="004B1A49">
        <w:trPr>
          <w:trHeight w:val="255"/>
        </w:trPr>
        <w:tc>
          <w:tcPr>
            <w:tcW w:w="4860" w:type="dxa"/>
            <w:shd w:val="clear" w:color="auto" w:fill="auto"/>
            <w:noWrap/>
            <w:vAlign w:val="center"/>
          </w:tcPr>
          <w:p w:rsidR="00AB1847" w:rsidRPr="00592633" w:rsidRDefault="00AB1847" w:rsidP="00AB1847">
            <w:pPr>
              <w:rPr>
                <w:sz w:val="24"/>
                <w:szCs w:val="24"/>
              </w:rPr>
            </w:pPr>
            <w:r w:rsidRPr="00592633">
              <w:rPr>
                <w:sz w:val="24"/>
                <w:szCs w:val="24"/>
              </w:rPr>
              <w:t xml:space="preserve"> Taxe si contributii sociale </w:t>
            </w:r>
          </w:p>
        </w:tc>
        <w:tc>
          <w:tcPr>
            <w:tcW w:w="1620" w:type="dxa"/>
            <w:shd w:val="clear" w:color="auto" w:fill="auto"/>
            <w:noWrap/>
            <w:vAlign w:val="bottom"/>
          </w:tcPr>
          <w:p w:rsidR="00AB1847" w:rsidRPr="004B1A49" w:rsidRDefault="004B1A49" w:rsidP="00AB1847">
            <w:pPr>
              <w:jc w:val="right"/>
              <w:rPr>
                <w:sz w:val="24"/>
                <w:szCs w:val="24"/>
              </w:rPr>
            </w:pPr>
            <w:r w:rsidRPr="004B1A49">
              <w:rPr>
                <w:sz w:val="24"/>
                <w:szCs w:val="24"/>
              </w:rPr>
              <w:t>571.974</w:t>
            </w:r>
          </w:p>
        </w:tc>
        <w:tc>
          <w:tcPr>
            <w:tcW w:w="1890" w:type="dxa"/>
            <w:shd w:val="clear" w:color="auto" w:fill="auto"/>
            <w:noWrap/>
            <w:vAlign w:val="bottom"/>
          </w:tcPr>
          <w:p w:rsidR="00AB1847" w:rsidRPr="00592633" w:rsidRDefault="00AB1847" w:rsidP="00AB1847">
            <w:pPr>
              <w:jc w:val="right"/>
              <w:rPr>
                <w:sz w:val="24"/>
                <w:szCs w:val="24"/>
              </w:rPr>
            </w:pPr>
            <w:r w:rsidRPr="00592633">
              <w:rPr>
                <w:sz w:val="24"/>
                <w:szCs w:val="24"/>
              </w:rPr>
              <w:t>619.265</w:t>
            </w:r>
          </w:p>
        </w:tc>
      </w:tr>
      <w:tr w:rsidR="00AB1847" w:rsidRPr="00592633" w:rsidTr="004B1A49">
        <w:trPr>
          <w:trHeight w:val="255"/>
        </w:trPr>
        <w:tc>
          <w:tcPr>
            <w:tcW w:w="4860" w:type="dxa"/>
            <w:shd w:val="clear" w:color="auto" w:fill="auto"/>
            <w:noWrap/>
            <w:vAlign w:val="center"/>
          </w:tcPr>
          <w:p w:rsidR="00AB1847" w:rsidRPr="00592633" w:rsidRDefault="00AB1847" w:rsidP="00AB1847">
            <w:pPr>
              <w:rPr>
                <w:sz w:val="24"/>
                <w:szCs w:val="24"/>
                <w:lang w:val="es-PE"/>
              </w:rPr>
            </w:pPr>
            <w:r w:rsidRPr="00592633">
              <w:rPr>
                <w:sz w:val="24"/>
                <w:szCs w:val="24"/>
                <w:lang w:val="es-PE"/>
              </w:rPr>
              <w:t xml:space="preserve"> Alte beneficii (tichete de masa)</w:t>
            </w:r>
          </w:p>
        </w:tc>
        <w:tc>
          <w:tcPr>
            <w:tcW w:w="1620" w:type="dxa"/>
            <w:tcBorders>
              <w:bottom w:val="single" w:sz="4" w:space="0" w:color="auto"/>
            </w:tcBorders>
            <w:shd w:val="clear" w:color="auto" w:fill="auto"/>
            <w:noWrap/>
            <w:vAlign w:val="bottom"/>
          </w:tcPr>
          <w:p w:rsidR="00AB1847" w:rsidRPr="004B1A49" w:rsidRDefault="004B1A49" w:rsidP="00AB1847">
            <w:pPr>
              <w:jc w:val="right"/>
              <w:rPr>
                <w:sz w:val="24"/>
                <w:szCs w:val="24"/>
              </w:rPr>
            </w:pPr>
            <w:r w:rsidRPr="004B1A49">
              <w:rPr>
                <w:sz w:val="24"/>
                <w:szCs w:val="24"/>
              </w:rPr>
              <w:t>-</w:t>
            </w:r>
          </w:p>
        </w:tc>
        <w:tc>
          <w:tcPr>
            <w:tcW w:w="1890" w:type="dxa"/>
            <w:tcBorders>
              <w:bottom w:val="single" w:sz="4" w:space="0" w:color="auto"/>
            </w:tcBorders>
            <w:shd w:val="clear" w:color="auto" w:fill="auto"/>
            <w:noWrap/>
            <w:vAlign w:val="bottom"/>
          </w:tcPr>
          <w:p w:rsidR="00AB1847" w:rsidRPr="00592633" w:rsidRDefault="00AB1847" w:rsidP="00AB1847">
            <w:pPr>
              <w:jc w:val="right"/>
              <w:rPr>
                <w:sz w:val="24"/>
                <w:szCs w:val="24"/>
              </w:rPr>
            </w:pPr>
            <w:r w:rsidRPr="00592633">
              <w:rPr>
                <w:sz w:val="24"/>
                <w:szCs w:val="24"/>
              </w:rPr>
              <w:t>-</w:t>
            </w:r>
          </w:p>
        </w:tc>
      </w:tr>
      <w:tr w:rsidR="00AB1847" w:rsidRPr="00592633" w:rsidTr="004B1A49">
        <w:trPr>
          <w:trHeight w:val="255"/>
        </w:trPr>
        <w:tc>
          <w:tcPr>
            <w:tcW w:w="4860" w:type="dxa"/>
            <w:shd w:val="clear" w:color="auto" w:fill="auto"/>
            <w:noWrap/>
            <w:vAlign w:val="center"/>
          </w:tcPr>
          <w:p w:rsidR="00AB1847" w:rsidRPr="00592633" w:rsidRDefault="00AB1847" w:rsidP="00AB1847">
            <w:pPr>
              <w:rPr>
                <w:b/>
                <w:bCs/>
                <w:sz w:val="24"/>
                <w:szCs w:val="24"/>
              </w:rPr>
            </w:pPr>
            <w:r w:rsidRPr="00592633">
              <w:rPr>
                <w:b/>
                <w:bCs/>
                <w:sz w:val="24"/>
                <w:szCs w:val="24"/>
              </w:rPr>
              <w:t>Total</w:t>
            </w:r>
          </w:p>
        </w:tc>
        <w:tc>
          <w:tcPr>
            <w:tcW w:w="1620" w:type="dxa"/>
            <w:tcBorders>
              <w:top w:val="single" w:sz="4" w:space="0" w:color="auto"/>
              <w:bottom w:val="double" w:sz="4" w:space="0" w:color="auto"/>
            </w:tcBorders>
            <w:shd w:val="clear" w:color="auto" w:fill="auto"/>
            <w:noWrap/>
            <w:vAlign w:val="bottom"/>
          </w:tcPr>
          <w:p w:rsidR="00AB1847" w:rsidRPr="004B1A49" w:rsidRDefault="004B1A49" w:rsidP="00AB1847">
            <w:pPr>
              <w:jc w:val="right"/>
              <w:rPr>
                <w:b/>
                <w:bCs/>
                <w:sz w:val="24"/>
                <w:szCs w:val="24"/>
              </w:rPr>
            </w:pPr>
            <w:r w:rsidRPr="004B1A49">
              <w:rPr>
                <w:b/>
                <w:bCs/>
                <w:sz w:val="24"/>
                <w:szCs w:val="24"/>
              </w:rPr>
              <w:t>3.398.928</w:t>
            </w:r>
          </w:p>
        </w:tc>
        <w:tc>
          <w:tcPr>
            <w:tcW w:w="1890" w:type="dxa"/>
            <w:tcBorders>
              <w:top w:val="single" w:sz="4" w:space="0" w:color="auto"/>
              <w:bottom w:val="double" w:sz="4" w:space="0" w:color="auto"/>
            </w:tcBorders>
            <w:shd w:val="clear" w:color="auto" w:fill="auto"/>
            <w:noWrap/>
            <w:vAlign w:val="bottom"/>
          </w:tcPr>
          <w:p w:rsidR="00AB1847" w:rsidRPr="00592633" w:rsidRDefault="00AB1847" w:rsidP="00AB1847">
            <w:pPr>
              <w:jc w:val="right"/>
              <w:rPr>
                <w:b/>
                <w:bCs/>
                <w:sz w:val="24"/>
                <w:szCs w:val="24"/>
              </w:rPr>
            </w:pPr>
            <w:r w:rsidRPr="00592633">
              <w:rPr>
                <w:b/>
                <w:bCs/>
                <w:sz w:val="24"/>
                <w:szCs w:val="24"/>
              </w:rPr>
              <w:t>3.278.829</w:t>
            </w:r>
          </w:p>
        </w:tc>
      </w:tr>
    </w:tbl>
    <w:p w:rsidR="00827118" w:rsidRPr="00446327" w:rsidRDefault="00E224CF" w:rsidP="00E224CF">
      <w:pPr>
        <w:pStyle w:val="Heading2"/>
        <w:spacing w:before="240"/>
        <w:rPr>
          <w:b/>
          <w:szCs w:val="24"/>
          <w:u w:val="none"/>
        </w:rPr>
      </w:pPr>
      <w:bookmarkStart w:id="17" w:name="_Toc383029184"/>
      <w:r>
        <w:rPr>
          <w:b/>
          <w:szCs w:val="24"/>
          <w:u w:val="none"/>
        </w:rPr>
        <w:t xml:space="preserve">7. </w:t>
      </w:r>
      <w:r w:rsidR="00827118" w:rsidRPr="00446327">
        <w:rPr>
          <w:b/>
          <w:szCs w:val="24"/>
          <w:u w:val="none"/>
        </w:rPr>
        <w:t xml:space="preserve">ALTE </w:t>
      </w:r>
      <w:r w:rsidR="001A5507" w:rsidRPr="00446327">
        <w:rPr>
          <w:b/>
          <w:szCs w:val="24"/>
          <w:u w:val="none"/>
        </w:rPr>
        <w:t xml:space="preserve">CHELTUIELI </w:t>
      </w:r>
      <w:r w:rsidR="00827118" w:rsidRPr="00446327">
        <w:rPr>
          <w:b/>
          <w:szCs w:val="24"/>
          <w:u w:val="none"/>
        </w:rPr>
        <w:t>DIN EXPLOATARE</w:t>
      </w:r>
      <w:bookmarkEnd w:id="17"/>
    </w:p>
    <w:p w:rsidR="006D468E" w:rsidRPr="009E5BE4" w:rsidRDefault="006D468E" w:rsidP="009E5BE4">
      <w:pPr>
        <w:pStyle w:val="Normal12pt"/>
        <w:rPr>
          <w:sz w:val="24"/>
          <w:szCs w:val="24"/>
          <w:lang w:val="ro-RO"/>
        </w:rPr>
      </w:pPr>
      <w:r w:rsidRPr="009E5BE4">
        <w:rPr>
          <w:sz w:val="24"/>
          <w:szCs w:val="24"/>
          <w:lang w:val="ro-RO"/>
        </w:rPr>
        <w:t>Alte cheltuielile din exploatare includ urmatoarele:</w:t>
      </w:r>
    </w:p>
    <w:tbl>
      <w:tblPr>
        <w:tblW w:w="8460" w:type="dxa"/>
        <w:tblInd w:w="198" w:type="dxa"/>
        <w:tblLook w:val="04A0"/>
      </w:tblPr>
      <w:tblGrid>
        <w:gridCol w:w="4950"/>
        <w:gridCol w:w="1620"/>
        <w:gridCol w:w="1890"/>
      </w:tblGrid>
      <w:tr w:rsidR="00434AAD" w:rsidRPr="00446327">
        <w:trPr>
          <w:trHeight w:val="255"/>
        </w:trPr>
        <w:tc>
          <w:tcPr>
            <w:tcW w:w="4950" w:type="dxa"/>
            <w:shd w:val="clear" w:color="auto" w:fill="auto"/>
            <w:noWrap/>
            <w:vAlign w:val="bottom"/>
          </w:tcPr>
          <w:p w:rsidR="00434AAD" w:rsidRPr="00446327" w:rsidRDefault="00434AAD" w:rsidP="00434AAD">
            <w:pPr>
              <w:rPr>
                <w:b/>
                <w:bCs/>
                <w:sz w:val="24"/>
                <w:szCs w:val="24"/>
              </w:rPr>
            </w:pPr>
          </w:p>
        </w:tc>
        <w:tc>
          <w:tcPr>
            <w:tcW w:w="3510" w:type="dxa"/>
            <w:gridSpan w:val="2"/>
            <w:shd w:val="clear" w:color="000000" w:fill="FFFFFF"/>
            <w:noWrap/>
            <w:vAlign w:val="bottom"/>
          </w:tcPr>
          <w:p w:rsidR="00434AAD" w:rsidRPr="00446327" w:rsidRDefault="00434AAD" w:rsidP="00434AAD">
            <w:pPr>
              <w:jc w:val="center"/>
              <w:rPr>
                <w:b/>
                <w:bCs/>
                <w:color w:val="000000"/>
                <w:sz w:val="24"/>
                <w:szCs w:val="24"/>
              </w:rPr>
            </w:pPr>
            <w:r w:rsidRPr="00446327">
              <w:rPr>
                <w:b/>
                <w:snapToGrid w:val="0"/>
                <w:color w:val="000000"/>
                <w:sz w:val="24"/>
                <w:szCs w:val="24"/>
              </w:rPr>
              <w:t>Pentru anul incheiat la</w:t>
            </w:r>
          </w:p>
        </w:tc>
      </w:tr>
      <w:tr w:rsidR="00BC6134" w:rsidRPr="00446327">
        <w:trPr>
          <w:trHeight w:val="255"/>
        </w:trPr>
        <w:tc>
          <w:tcPr>
            <w:tcW w:w="4950" w:type="dxa"/>
            <w:shd w:val="clear" w:color="auto" w:fill="auto"/>
            <w:noWrap/>
            <w:vAlign w:val="bottom"/>
          </w:tcPr>
          <w:p w:rsidR="00BC6134" w:rsidRPr="00446327" w:rsidRDefault="00BC6134" w:rsidP="00434AAD">
            <w:pPr>
              <w:rPr>
                <w:b/>
                <w:bCs/>
                <w:sz w:val="24"/>
                <w:szCs w:val="24"/>
              </w:rPr>
            </w:pPr>
            <w:r w:rsidRPr="00446327">
              <w:rPr>
                <w:b/>
                <w:bCs/>
                <w:sz w:val="24"/>
                <w:szCs w:val="24"/>
              </w:rPr>
              <w:t>Descriere</w:t>
            </w:r>
          </w:p>
        </w:tc>
        <w:tc>
          <w:tcPr>
            <w:tcW w:w="1620" w:type="dxa"/>
            <w:shd w:val="clear" w:color="000000" w:fill="FFFFFF"/>
            <w:noWrap/>
            <w:vAlign w:val="center"/>
          </w:tcPr>
          <w:p w:rsidR="00BC6134" w:rsidRPr="00446327" w:rsidRDefault="00BC6134" w:rsidP="00AB1847">
            <w:pPr>
              <w:jc w:val="right"/>
              <w:rPr>
                <w:b/>
                <w:bCs/>
                <w:color w:val="000000"/>
                <w:sz w:val="22"/>
                <w:szCs w:val="22"/>
              </w:rPr>
            </w:pPr>
            <w:r w:rsidRPr="00446327">
              <w:rPr>
                <w:b/>
                <w:bCs/>
                <w:color w:val="000000"/>
                <w:sz w:val="22"/>
                <w:szCs w:val="22"/>
              </w:rPr>
              <w:t>31-Dec-1</w:t>
            </w:r>
            <w:r w:rsidR="00AB1847">
              <w:rPr>
                <w:b/>
                <w:bCs/>
                <w:color w:val="000000"/>
                <w:sz w:val="22"/>
                <w:szCs w:val="22"/>
              </w:rPr>
              <w:t>5</w:t>
            </w:r>
          </w:p>
        </w:tc>
        <w:tc>
          <w:tcPr>
            <w:tcW w:w="1890" w:type="dxa"/>
            <w:shd w:val="clear" w:color="000000" w:fill="FFFFFF"/>
            <w:noWrap/>
            <w:vAlign w:val="center"/>
          </w:tcPr>
          <w:p w:rsidR="00BC6134" w:rsidRPr="00243D52" w:rsidRDefault="00BC6134" w:rsidP="00AB1847">
            <w:pPr>
              <w:jc w:val="right"/>
              <w:rPr>
                <w:b/>
                <w:bCs/>
                <w:sz w:val="22"/>
                <w:szCs w:val="22"/>
              </w:rPr>
            </w:pPr>
            <w:r w:rsidRPr="00243D52">
              <w:rPr>
                <w:b/>
                <w:bCs/>
                <w:sz w:val="22"/>
                <w:szCs w:val="22"/>
              </w:rPr>
              <w:t>31-Dec-1</w:t>
            </w:r>
            <w:r w:rsidR="00AB1847" w:rsidRPr="00243D52">
              <w:rPr>
                <w:b/>
                <w:bCs/>
                <w:sz w:val="22"/>
                <w:szCs w:val="22"/>
              </w:rPr>
              <w:t>4</w:t>
            </w:r>
          </w:p>
        </w:tc>
      </w:tr>
      <w:tr w:rsidR="00AB1847" w:rsidRPr="00446327" w:rsidTr="00712AD2">
        <w:trPr>
          <w:trHeight w:val="27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Utilitati </w:t>
            </w:r>
          </w:p>
        </w:tc>
        <w:tc>
          <w:tcPr>
            <w:tcW w:w="1620" w:type="dxa"/>
            <w:shd w:val="clear" w:color="auto" w:fill="auto"/>
            <w:noWrap/>
            <w:vAlign w:val="bottom"/>
          </w:tcPr>
          <w:p w:rsidR="008125E8" w:rsidRDefault="008125E8" w:rsidP="008125E8">
            <w:pPr>
              <w:jc w:val="right"/>
              <w:rPr>
                <w:rFonts w:ascii="Trebuchet MS" w:hAnsi="Trebuchet MS" w:cs="Arial"/>
              </w:rPr>
            </w:pPr>
            <w:r>
              <w:rPr>
                <w:rFonts w:ascii="Trebuchet MS" w:hAnsi="Trebuchet MS" w:cs="Arial"/>
              </w:rPr>
              <w:t xml:space="preserve">     </w:t>
            </w:r>
          </w:p>
          <w:p w:rsidR="00AB1847" w:rsidRPr="00171A15" w:rsidRDefault="008125E8" w:rsidP="00AB1847">
            <w:pPr>
              <w:jc w:val="right"/>
              <w:rPr>
                <w:color w:val="000000"/>
                <w:sz w:val="24"/>
                <w:szCs w:val="24"/>
              </w:rPr>
            </w:pPr>
            <w:r>
              <w:rPr>
                <w:color w:val="000000"/>
                <w:sz w:val="24"/>
                <w:szCs w:val="24"/>
              </w:rPr>
              <w:t>8.535.786</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9.262.780</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Reparatii </w:t>
            </w:r>
          </w:p>
        </w:tc>
        <w:tc>
          <w:tcPr>
            <w:tcW w:w="1620" w:type="dxa"/>
            <w:shd w:val="clear" w:color="auto" w:fill="auto"/>
            <w:noWrap/>
            <w:vAlign w:val="bottom"/>
          </w:tcPr>
          <w:p w:rsidR="00AB1847" w:rsidRPr="00171A15" w:rsidRDefault="00712AD2" w:rsidP="00AB1847">
            <w:pPr>
              <w:jc w:val="right"/>
              <w:rPr>
                <w:color w:val="000000"/>
                <w:sz w:val="24"/>
                <w:szCs w:val="24"/>
              </w:rPr>
            </w:pPr>
            <w:r>
              <w:rPr>
                <w:color w:val="000000"/>
                <w:sz w:val="24"/>
                <w:szCs w:val="24"/>
              </w:rPr>
              <w:t>2.146.827</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2.038.820</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Chirie </w:t>
            </w:r>
          </w:p>
        </w:tc>
        <w:tc>
          <w:tcPr>
            <w:tcW w:w="1620" w:type="dxa"/>
            <w:shd w:val="clear" w:color="auto" w:fill="auto"/>
            <w:noWrap/>
            <w:vAlign w:val="bottom"/>
          </w:tcPr>
          <w:p w:rsidR="00AB1847" w:rsidRPr="00171A15" w:rsidRDefault="00712AD2" w:rsidP="00AB1847">
            <w:pPr>
              <w:jc w:val="right"/>
              <w:rPr>
                <w:color w:val="000000"/>
                <w:sz w:val="24"/>
                <w:szCs w:val="24"/>
              </w:rPr>
            </w:pPr>
            <w:r>
              <w:rPr>
                <w:color w:val="000000"/>
                <w:sz w:val="24"/>
                <w:szCs w:val="24"/>
              </w:rPr>
              <w:t>154.412</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135.489</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Asigurari </w:t>
            </w:r>
          </w:p>
        </w:tc>
        <w:tc>
          <w:tcPr>
            <w:tcW w:w="1620" w:type="dxa"/>
            <w:shd w:val="clear" w:color="auto" w:fill="auto"/>
            <w:noWrap/>
            <w:vAlign w:val="bottom"/>
          </w:tcPr>
          <w:p w:rsidR="00AB1847" w:rsidRPr="00171A15" w:rsidRDefault="00712AD2" w:rsidP="00AB1847">
            <w:pPr>
              <w:jc w:val="right"/>
              <w:rPr>
                <w:color w:val="000000"/>
                <w:sz w:val="24"/>
                <w:szCs w:val="24"/>
              </w:rPr>
            </w:pPr>
            <w:r>
              <w:rPr>
                <w:color w:val="000000"/>
                <w:sz w:val="24"/>
                <w:szCs w:val="24"/>
              </w:rPr>
              <w:t>1.418.291</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1.335.027</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Comisioane bancare </w:t>
            </w:r>
          </w:p>
        </w:tc>
        <w:tc>
          <w:tcPr>
            <w:tcW w:w="1620" w:type="dxa"/>
            <w:shd w:val="clear" w:color="auto" w:fill="auto"/>
            <w:noWrap/>
            <w:vAlign w:val="bottom"/>
          </w:tcPr>
          <w:p w:rsidR="00AB1847" w:rsidRPr="00171A15" w:rsidRDefault="00712AD2" w:rsidP="00AB1847">
            <w:pPr>
              <w:jc w:val="right"/>
              <w:rPr>
                <w:color w:val="000000"/>
                <w:sz w:val="24"/>
                <w:szCs w:val="24"/>
              </w:rPr>
            </w:pPr>
            <w:r>
              <w:rPr>
                <w:color w:val="000000"/>
                <w:sz w:val="24"/>
                <w:szCs w:val="24"/>
              </w:rPr>
              <w:t>1.247.955</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1.314.930</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Publicitate si promovare produse </w:t>
            </w:r>
          </w:p>
        </w:tc>
        <w:tc>
          <w:tcPr>
            <w:tcW w:w="1620" w:type="dxa"/>
            <w:shd w:val="clear" w:color="auto" w:fill="auto"/>
            <w:noWrap/>
            <w:vAlign w:val="bottom"/>
          </w:tcPr>
          <w:p w:rsidR="00AB1847" w:rsidRPr="00243D52" w:rsidRDefault="00243D52" w:rsidP="00AB1847">
            <w:pPr>
              <w:jc w:val="right"/>
              <w:rPr>
                <w:sz w:val="24"/>
                <w:szCs w:val="24"/>
              </w:rPr>
            </w:pPr>
            <w:r w:rsidRPr="00243D52">
              <w:rPr>
                <w:sz w:val="24"/>
                <w:szCs w:val="24"/>
              </w:rPr>
              <w:t>3.276.474</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3.270.357</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Deplasari si transport </w:t>
            </w:r>
          </w:p>
        </w:tc>
        <w:tc>
          <w:tcPr>
            <w:tcW w:w="1620" w:type="dxa"/>
            <w:shd w:val="clear" w:color="auto" w:fill="auto"/>
            <w:noWrap/>
            <w:vAlign w:val="bottom"/>
          </w:tcPr>
          <w:p w:rsidR="00AB1847" w:rsidRPr="00243D52" w:rsidRDefault="00243D52" w:rsidP="00AB1847">
            <w:pPr>
              <w:jc w:val="right"/>
              <w:rPr>
                <w:sz w:val="24"/>
                <w:szCs w:val="24"/>
              </w:rPr>
            </w:pPr>
            <w:r w:rsidRPr="00243D52">
              <w:rPr>
                <w:sz w:val="24"/>
                <w:szCs w:val="24"/>
              </w:rPr>
              <w:t>2.904.673</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3.863.649</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Posta si telecomunicatii </w:t>
            </w:r>
          </w:p>
        </w:tc>
        <w:tc>
          <w:tcPr>
            <w:tcW w:w="1620" w:type="dxa"/>
            <w:shd w:val="clear" w:color="auto" w:fill="auto"/>
            <w:noWrap/>
            <w:vAlign w:val="bottom"/>
          </w:tcPr>
          <w:p w:rsidR="00AB1847" w:rsidRPr="00263F4C" w:rsidRDefault="00243D52" w:rsidP="00AB1847">
            <w:pPr>
              <w:jc w:val="right"/>
              <w:rPr>
                <w:sz w:val="24"/>
                <w:szCs w:val="24"/>
              </w:rPr>
            </w:pPr>
            <w:r w:rsidRPr="00263F4C">
              <w:rPr>
                <w:sz w:val="24"/>
                <w:szCs w:val="24"/>
              </w:rPr>
              <w:t>546.418</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523.878</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lang w:val="es-PE"/>
              </w:rPr>
            </w:pPr>
            <w:r w:rsidRPr="00446327">
              <w:rPr>
                <w:sz w:val="24"/>
                <w:szCs w:val="24"/>
                <w:lang w:val="es-PE"/>
              </w:rPr>
              <w:t xml:space="preserve">Alte servicii prestate de terti </w:t>
            </w:r>
          </w:p>
        </w:tc>
        <w:tc>
          <w:tcPr>
            <w:tcW w:w="1620" w:type="dxa"/>
            <w:shd w:val="clear" w:color="auto" w:fill="auto"/>
            <w:noWrap/>
            <w:vAlign w:val="bottom"/>
          </w:tcPr>
          <w:p w:rsidR="00AB1847" w:rsidRPr="00263F4C" w:rsidRDefault="00243D52" w:rsidP="00AB1847">
            <w:pPr>
              <w:jc w:val="right"/>
              <w:rPr>
                <w:sz w:val="24"/>
                <w:szCs w:val="24"/>
              </w:rPr>
            </w:pPr>
            <w:r w:rsidRPr="00263F4C">
              <w:rPr>
                <w:sz w:val="24"/>
                <w:szCs w:val="24"/>
              </w:rPr>
              <w:t>28.154.921</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29.027.474</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Alte impozite si taxe </w:t>
            </w:r>
          </w:p>
        </w:tc>
        <w:tc>
          <w:tcPr>
            <w:tcW w:w="1620" w:type="dxa"/>
            <w:shd w:val="clear" w:color="auto" w:fill="auto"/>
            <w:noWrap/>
            <w:vAlign w:val="bottom"/>
          </w:tcPr>
          <w:p w:rsidR="00AB1847" w:rsidRPr="00263F4C" w:rsidRDefault="00243D52" w:rsidP="00AB1847">
            <w:pPr>
              <w:jc w:val="right"/>
              <w:rPr>
                <w:sz w:val="24"/>
                <w:szCs w:val="24"/>
              </w:rPr>
            </w:pPr>
            <w:r w:rsidRPr="00263F4C">
              <w:rPr>
                <w:sz w:val="24"/>
                <w:szCs w:val="24"/>
              </w:rPr>
              <w:t>27.844.178</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26.856.901</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Protectia mediului</w:t>
            </w:r>
          </w:p>
        </w:tc>
        <w:tc>
          <w:tcPr>
            <w:tcW w:w="1620" w:type="dxa"/>
            <w:shd w:val="clear" w:color="auto" w:fill="auto"/>
            <w:noWrap/>
            <w:vAlign w:val="bottom"/>
          </w:tcPr>
          <w:p w:rsidR="00AB1847" w:rsidRPr="00263F4C" w:rsidRDefault="00243D52" w:rsidP="00AB1847">
            <w:pPr>
              <w:jc w:val="right"/>
              <w:rPr>
                <w:sz w:val="24"/>
                <w:szCs w:val="24"/>
              </w:rPr>
            </w:pPr>
            <w:r w:rsidRPr="00263F4C">
              <w:rPr>
                <w:sz w:val="24"/>
                <w:szCs w:val="24"/>
              </w:rPr>
              <w:t>410.679</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491.138</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 xml:space="preserve">Cheltuieli din cedarea activelor </w:t>
            </w:r>
          </w:p>
        </w:tc>
        <w:tc>
          <w:tcPr>
            <w:tcW w:w="1620" w:type="dxa"/>
            <w:shd w:val="clear" w:color="auto" w:fill="auto"/>
            <w:noWrap/>
            <w:vAlign w:val="bottom"/>
          </w:tcPr>
          <w:p w:rsidR="00AB1847" w:rsidRPr="00263F4C" w:rsidRDefault="00243D52" w:rsidP="00AB1847">
            <w:pPr>
              <w:jc w:val="right"/>
              <w:rPr>
                <w:sz w:val="24"/>
                <w:szCs w:val="24"/>
              </w:rPr>
            </w:pPr>
            <w:r w:rsidRPr="00263F4C">
              <w:rPr>
                <w:sz w:val="24"/>
                <w:szCs w:val="24"/>
              </w:rPr>
              <w:t>137.607</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15.953</w:t>
            </w:r>
          </w:p>
        </w:tc>
      </w:tr>
      <w:tr w:rsidR="00AB1847" w:rsidRPr="00446327">
        <w:trPr>
          <w:trHeight w:val="255"/>
        </w:trPr>
        <w:tc>
          <w:tcPr>
            <w:tcW w:w="4950" w:type="dxa"/>
            <w:shd w:val="clear" w:color="auto" w:fill="auto"/>
            <w:noWrap/>
            <w:vAlign w:val="bottom"/>
          </w:tcPr>
          <w:p w:rsidR="00AB1847" w:rsidRPr="00446327" w:rsidRDefault="00AB1847" w:rsidP="00AB1847">
            <w:pPr>
              <w:rPr>
                <w:sz w:val="24"/>
                <w:szCs w:val="24"/>
                <w:lang w:val="es-PE"/>
              </w:rPr>
            </w:pPr>
            <w:r w:rsidRPr="00446327">
              <w:rPr>
                <w:sz w:val="24"/>
                <w:szCs w:val="24"/>
                <w:lang w:val="es-PE"/>
              </w:rPr>
              <w:t xml:space="preserve">Pierderi si ajustari creante incerte </w:t>
            </w:r>
          </w:p>
        </w:tc>
        <w:tc>
          <w:tcPr>
            <w:tcW w:w="1620" w:type="dxa"/>
            <w:shd w:val="clear" w:color="auto" w:fill="auto"/>
            <w:noWrap/>
            <w:vAlign w:val="bottom"/>
          </w:tcPr>
          <w:p w:rsidR="00AB1847" w:rsidRPr="00263F4C" w:rsidRDefault="00712AD2" w:rsidP="00AB1847">
            <w:pPr>
              <w:jc w:val="right"/>
              <w:rPr>
                <w:sz w:val="24"/>
                <w:szCs w:val="24"/>
              </w:rPr>
            </w:pPr>
            <w:r w:rsidRPr="00263F4C">
              <w:rPr>
                <w:sz w:val="24"/>
                <w:szCs w:val="24"/>
              </w:rPr>
              <w:t>19.790.098</w:t>
            </w:r>
          </w:p>
        </w:tc>
        <w:tc>
          <w:tcPr>
            <w:tcW w:w="1890" w:type="dxa"/>
            <w:shd w:val="clear" w:color="auto" w:fill="auto"/>
            <w:noWrap/>
            <w:vAlign w:val="bottom"/>
          </w:tcPr>
          <w:p w:rsidR="00AB1847" w:rsidRPr="00243D52" w:rsidRDefault="00AB1847" w:rsidP="00AB1847">
            <w:pPr>
              <w:jc w:val="right"/>
              <w:rPr>
                <w:sz w:val="24"/>
                <w:szCs w:val="24"/>
              </w:rPr>
            </w:pPr>
            <w:r w:rsidRPr="00243D52">
              <w:rPr>
                <w:sz w:val="24"/>
                <w:szCs w:val="24"/>
              </w:rPr>
              <w:t>9.216.847</w:t>
            </w:r>
          </w:p>
        </w:tc>
      </w:tr>
      <w:tr w:rsidR="00712AD2" w:rsidRPr="00446327">
        <w:trPr>
          <w:trHeight w:val="255"/>
        </w:trPr>
        <w:tc>
          <w:tcPr>
            <w:tcW w:w="4950" w:type="dxa"/>
            <w:shd w:val="clear" w:color="auto" w:fill="auto"/>
            <w:noWrap/>
            <w:vAlign w:val="bottom"/>
          </w:tcPr>
          <w:p w:rsidR="00712AD2" w:rsidRPr="00446327" w:rsidRDefault="00712AD2" w:rsidP="00712AD2">
            <w:pPr>
              <w:rPr>
                <w:sz w:val="24"/>
                <w:szCs w:val="24"/>
              </w:rPr>
            </w:pPr>
            <w:r w:rsidRPr="00446327">
              <w:rPr>
                <w:sz w:val="24"/>
                <w:szCs w:val="24"/>
              </w:rPr>
              <w:t xml:space="preserve">Alte provizioane </w:t>
            </w:r>
          </w:p>
        </w:tc>
        <w:tc>
          <w:tcPr>
            <w:tcW w:w="1620" w:type="dxa"/>
            <w:shd w:val="clear" w:color="auto" w:fill="auto"/>
            <w:noWrap/>
            <w:vAlign w:val="bottom"/>
          </w:tcPr>
          <w:p w:rsidR="00712AD2" w:rsidRPr="00263F4C" w:rsidRDefault="00243D52" w:rsidP="00712AD2">
            <w:pPr>
              <w:jc w:val="right"/>
              <w:rPr>
                <w:sz w:val="24"/>
                <w:szCs w:val="24"/>
              </w:rPr>
            </w:pPr>
            <w:r w:rsidRPr="00263F4C">
              <w:rPr>
                <w:sz w:val="24"/>
                <w:szCs w:val="24"/>
              </w:rPr>
              <w:t>4.</w:t>
            </w:r>
            <w:r w:rsidR="00263F4C" w:rsidRPr="00263F4C">
              <w:rPr>
                <w:sz w:val="24"/>
                <w:szCs w:val="24"/>
              </w:rPr>
              <w:t>758.793</w:t>
            </w:r>
          </w:p>
        </w:tc>
        <w:tc>
          <w:tcPr>
            <w:tcW w:w="1890" w:type="dxa"/>
            <w:shd w:val="clear" w:color="auto" w:fill="auto"/>
            <w:noWrap/>
            <w:vAlign w:val="bottom"/>
          </w:tcPr>
          <w:p w:rsidR="00712AD2" w:rsidRPr="00243D52" w:rsidRDefault="00712AD2" w:rsidP="00712AD2">
            <w:pPr>
              <w:jc w:val="right"/>
              <w:rPr>
                <w:sz w:val="24"/>
                <w:szCs w:val="24"/>
              </w:rPr>
            </w:pPr>
            <w:r w:rsidRPr="00243D52">
              <w:rPr>
                <w:sz w:val="24"/>
                <w:szCs w:val="24"/>
              </w:rPr>
              <w:t>5.023.420</w:t>
            </w:r>
          </w:p>
        </w:tc>
      </w:tr>
      <w:tr w:rsidR="00712AD2" w:rsidRPr="00446327">
        <w:trPr>
          <w:trHeight w:val="255"/>
        </w:trPr>
        <w:tc>
          <w:tcPr>
            <w:tcW w:w="4950" w:type="dxa"/>
            <w:shd w:val="clear" w:color="auto" w:fill="auto"/>
            <w:noWrap/>
            <w:vAlign w:val="bottom"/>
          </w:tcPr>
          <w:p w:rsidR="00712AD2" w:rsidRPr="00446327" w:rsidRDefault="00712AD2" w:rsidP="00712AD2">
            <w:pPr>
              <w:rPr>
                <w:sz w:val="24"/>
                <w:szCs w:val="24"/>
              </w:rPr>
            </w:pPr>
            <w:r w:rsidRPr="00446327">
              <w:rPr>
                <w:sz w:val="24"/>
                <w:szCs w:val="24"/>
              </w:rPr>
              <w:t>Diferente de curs valutar</w:t>
            </w:r>
          </w:p>
        </w:tc>
        <w:tc>
          <w:tcPr>
            <w:tcW w:w="1620" w:type="dxa"/>
            <w:shd w:val="clear" w:color="auto" w:fill="auto"/>
            <w:noWrap/>
            <w:vAlign w:val="bottom"/>
          </w:tcPr>
          <w:p w:rsidR="00712AD2" w:rsidRPr="00263F4C" w:rsidRDefault="00243D52" w:rsidP="00712AD2">
            <w:pPr>
              <w:jc w:val="right"/>
              <w:rPr>
                <w:sz w:val="24"/>
                <w:szCs w:val="24"/>
              </w:rPr>
            </w:pPr>
            <w:r w:rsidRPr="00263F4C">
              <w:rPr>
                <w:sz w:val="24"/>
                <w:szCs w:val="24"/>
              </w:rPr>
              <w:t>8.592.541</w:t>
            </w:r>
          </w:p>
        </w:tc>
        <w:tc>
          <w:tcPr>
            <w:tcW w:w="1890" w:type="dxa"/>
            <w:shd w:val="clear" w:color="auto" w:fill="auto"/>
            <w:noWrap/>
            <w:vAlign w:val="bottom"/>
          </w:tcPr>
          <w:p w:rsidR="00712AD2" w:rsidRPr="00243D52" w:rsidRDefault="00712AD2" w:rsidP="00712AD2">
            <w:pPr>
              <w:jc w:val="right"/>
              <w:rPr>
                <w:sz w:val="24"/>
                <w:szCs w:val="24"/>
              </w:rPr>
            </w:pPr>
            <w:r w:rsidRPr="00243D52">
              <w:rPr>
                <w:sz w:val="24"/>
                <w:szCs w:val="24"/>
              </w:rPr>
              <w:t>5.484.841</w:t>
            </w:r>
          </w:p>
        </w:tc>
      </w:tr>
      <w:tr w:rsidR="00712AD2" w:rsidRPr="00446327">
        <w:trPr>
          <w:trHeight w:val="255"/>
        </w:trPr>
        <w:tc>
          <w:tcPr>
            <w:tcW w:w="4950" w:type="dxa"/>
            <w:shd w:val="clear" w:color="auto" w:fill="auto"/>
            <w:noWrap/>
            <w:vAlign w:val="bottom"/>
          </w:tcPr>
          <w:p w:rsidR="00712AD2" w:rsidRPr="00446327" w:rsidRDefault="00712AD2" w:rsidP="00712AD2">
            <w:pPr>
              <w:rPr>
                <w:sz w:val="24"/>
                <w:szCs w:val="24"/>
              </w:rPr>
            </w:pPr>
            <w:r w:rsidRPr="00446327">
              <w:rPr>
                <w:sz w:val="24"/>
                <w:szCs w:val="24"/>
              </w:rPr>
              <w:t xml:space="preserve">Diverse </w:t>
            </w:r>
          </w:p>
        </w:tc>
        <w:tc>
          <w:tcPr>
            <w:tcW w:w="1620" w:type="dxa"/>
            <w:tcBorders>
              <w:bottom w:val="single" w:sz="4" w:space="0" w:color="auto"/>
            </w:tcBorders>
            <w:shd w:val="clear" w:color="auto" w:fill="auto"/>
            <w:noWrap/>
            <w:vAlign w:val="bottom"/>
          </w:tcPr>
          <w:p w:rsidR="00712AD2" w:rsidRPr="00263F4C" w:rsidRDefault="00263F4C" w:rsidP="00712AD2">
            <w:pPr>
              <w:jc w:val="right"/>
              <w:rPr>
                <w:sz w:val="24"/>
                <w:szCs w:val="24"/>
              </w:rPr>
            </w:pPr>
            <w:r>
              <w:rPr>
                <w:sz w:val="24"/>
                <w:szCs w:val="24"/>
              </w:rPr>
              <w:t>2.126.968</w:t>
            </w:r>
          </w:p>
        </w:tc>
        <w:tc>
          <w:tcPr>
            <w:tcW w:w="1890" w:type="dxa"/>
            <w:tcBorders>
              <w:bottom w:val="single" w:sz="4" w:space="0" w:color="auto"/>
            </w:tcBorders>
            <w:shd w:val="clear" w:color="auto" w:fill="auto"/>
            <w:noWrap/>
            <w:vAlign w:val="bottom"/>
          </w:tcPr>
          <w:p w:rsidR="00712AD2" w:rsidRPr="00243D52" w:rsidRDefault="00712AD2" w:rsidP="00712AD2">
            <w:pPr>
              <w:jc w:val="right"/>
              <w:rPr>
                <w:sz w:val="24"/>
                <w:szCs w:val="24"/>
              </w:rPr>
            </w:pPr>
            <w:r w:rsidRPr="00243D52">
              <w:rPr>
                <w:sz w:val="24"/>
                <w:szCs w:val="24"/>
              </w:rPr>
              <w:t>1.584.680</w:t>
            </w:r>
          </w:p>
        </w:tc>
      </w:tr>
      <w:tr w:rsidR="00712AD2" w:rsidRPr="00446327">
        <w:trPr>
          <w:trHeight w:val="255"/>
        </w:trPr>
        <w:tc>
          <w:tcPr>
            <w:tcW w:w="4950" w:type="dxa"/>
            <w:shd w:val="clear" w:color="auto" w:fill="auto"/>
            <w:noWrap/>
            <w:vAlign w:val="bottom"/>
          </w:tcPr>
          <w:p w:rsidR="00712AD2" w:rsidRPr="00446327" w:rsidRDefault="00712AD2" w:rsidP="00712AD2">
            <w:pPr>
              <w:rPr>
                <w:b/>
                <w:sz w:val="24"/>
                <w:szCs w:val="24"/>
              </w:rPr>
            </w:pPr>
            <w:r w:rsidRPr="00446327">
              <w:rPr>
                <w:b/>
                <w:sz w:val="24"/>
                <w:szCs w:val="24"/>
              </w:rPr>
              <w:t>Total</w:t>
            </w:r>
            <w:r>
              <w:rPr>
                <w:b/>
                <w:sz w:val="24"/>
                <w:szCs w:val="24"/>
              </w:rPr>
              <w:t xml:space="preserve"> </w:t>
            </w:r>
          </w:p>
        </w:tc>
        <w:tc>
          <w:tcPr>
            <w:tcW w:w="1620" w:type="dxa"/>
            <w:tcBorders>
              <w:top w:val="single" w:sz="4" w:space="0" w:color="auto"/>
              <w:bottom w:val="double" w:sz="4" w:space="0" w:color="auto"/>
            </w:tcBorders>
            <w:shd w:val="clear" w:color="auto" w:fill="auto"/>
            <w:noWrap/>
            <w:vAlign w:val="bottom"/>
          </w:tcPr>
          <w:p w:rsidR="00712AD2" w:rsidRPr="00263F4C" w:rsidRDefault="00712AD2" w:rsidP="00712AD2">
            <w:pPr>
              <w:jc w:val="right"/>
              <w:rPr>
                <w:b/>
                <w:bCs/>
                <w:sz w:val="24"/>
                <w:szCs w:val="24"/>
              </w:rPr>
            </w:pPr>
            <w:r w:rsidRPr="00263F4C">
              <w:rPr>
                <w:b/>
                <w:bCs/>
                <w:sz w:val="24"/>
                <w:szCs w:val="24"/>
              </w:rPr>
              <w:t>112.046.621</w:t>
            </w:r>
          </w:p>
        </w:tc>
        <w:tc>
          <w:tcPr>
            <w:tcW w:w="1890" w:type="dxa"/>
            <w:tcBorders>
              <w:top w:val="single" w:sz="4" w:space="0" w:color="auto"/>
              <w:bottom w:val="double" w:sz="4" w:space="0" w:color="auto"/>
            </w:tcBorders>
            <w:shd w:val="clear" w:color="auto" w:fill="auto"/>
            <w:noWrap/>
            <w:vAlign w:val="bottom"/>
          </w:tcPr>
          <w:p w:rsidR="00712AD2" w:rsidRPr="00243D52" w:rsidRDefault="00712AD2" w:rsidP="00712AD2">
            <w:pPr>
              <w:jc w:val="right"/>
              <w:rPr>
                <w:b/>
                <w:bCs/>
                <w:sz w:val="24"/>
                <w:szCs w:val="24"/>
              </w:rPr>
            </w:pPr>
            <w:r w:rsidRPr="00243D52">
              <w:rPr>
                <w:b/>
                <w:bCs/>
                <w:sz w:val="24"/>
                <w:szCs w:val="24"/>
              </w:rPr>
              <w:t>99.446.184</w:t>
            </w:r>
          </w:p>
        </w:tc>
      </w:tr>
    </w:tbl>
    <w:p w:rsidR="00EE76E4" w:rsidRDefault="00EE76E4" w:rsidP="00EE76E4">
      <w:pPr>
        <w:pStyle w:val="Heading2"/>
        <w:rPr>
          <w:b/>
          <w:szCs w:val="24"/>
          <w:u w:val="none"/>
        </w:rPr>
      </w:pPr>
      <w:bookmarkStart w:id="18" w:name="_Toc383029185"/>
    </w:p>
    <w:p w:rsidR="009A39A6" w:rsidRPr="00446327" w:rsidRDefault="002644BF" w:rsidP="002644BF">
      <w:pPr>
        <w:pStyle w:val="Heading2"/>
        <w:rPr>
          <w:b/>
          <w:szCs w:val="24"/>
          <w:u w:val="none"/>
        </w:rPr>
      </w:pPr>
      <w:r>
        <w:rPr>
          <w:b/>
          <w:szCs w:val="24"/>
          <w:u w:val="none"/>
        </w:rPr>
        <w:t xml:space="preserve">8. </w:t>
      </w:r>
      <w:r w:rsidR="003935F1" w:rsidRPr="00446327">
        <w:rPr>
          <w:b/>
          <w:szCs w:val="24"/>
          <w:u w:val="none"/>
        </w:rPr>
        <w:t>VENITURI FINANCIARE NETE</w:t>
      </w:r>
      <w:bookmarkEnd w:id="18"/>
    </w:p>
    <w:p w:rsidR="00E161E4" w:rsidRPr="00446327" w:rsidRDefault="00E161E4" w:rsidP="00E161E4">
      <w:pPr>
        <w:pStyle w:val="Footer"/>
        <w:tabs>
          <w:tab w:val="clear" w:pos="4320"/>
          <w:tab w:val="clear" w:pos="8640"/>
        </w:tabs>
        <w:spacing w:before="120"/>
        <w:jc w:val="both"/>
        <w:rPr>
          <w:shadow w:val="0"/>
          <w:noProof w:val="0"/>
          <w:szCs w:val="24"/>
          <w:lang w:val="ro-RO"/>
        </w:rPr>
      </w:pPr>
      <w:r w:rsidRPr="00446327">
        <w:rPr>
          <w:shadow w:val="0"/>
          <w:noProof w:val="0"/>
          <w:szCs w:val="24"/>
          <w:lang w:val="ro-RO"/>
        </w:rPr>
        <w:t>Veniturile financiare nete au urmatoarea componenta:</w:t>
      </w:r>
    </w:p>
    <w:tbl>
      <w:tblPr>
        <w:tblW w:w="8550" w:type="dxa"/>
        <w:tblInd w:w="198" w:type="dxa"/>
        <w:tblLook w:val="04A0"/>
      </w:tblPr>
      <w:tblGrid>
        <w:gridCol w:w="4950"/>
        <w:gridCol w:w="1620"/>
        <w:gridCol w:w="1980"/>
      </w:tblGrid>
      <w:tr w:rsidR="003935F1" w:rsidRPr="00446327">
        <w:trPr>
          <w:trHeight w:val="255"/>
        </w:trPr>
        <w:tc>
          <w:tcPr>
            <w:tcW w:w="4950" w:type="dxa"/>
            <w:shd w:val="clear" w:color="auto" w:fill="auto"/>
            <w:noWrap/>
            <w:vAlign w:val="bottom"/>
          </w:tcPr>
          <w:p w:rsidR="003935F1" w:rsidRPr="00446327" w:rsidRDefault="003935F1" w:rsidP="002F481D">
            <w:pPr>
              <w:rPr>
                <w:b/>
                <w:bCs/>
                <w:sz w:val="24"/>
                <w:szCs w:val="24"/>
                <w:lang w:val="es-PE"/>
              </w:rPr>
            </w:pPr>
          </w:p>
        </w:tc>
        <w:tc>
          <w:tcPr>
            <w:tcW w:w="3600" w:type="dxa"/>
            <w:gridSpan w:val="2"/>
            <w:shd w:val="clear" w:color="000000" w:fill="FFFFFF"/>
            <w:noWrap/>
            <w:vAlign w:val="bottom"/>
          </w:tcPr>
          <w:p w:rsidR="003935F1" w:rsidRPr="00446327" w:rsidRDefault="003935F1" w:rsidP="001650D9">
            <w:pPr>
              <w:jc w:val="center"/>
              <w:rPr>
                <w:b/>
                <w:bCs/>
                <w:color w:val="000000"/>
                <w:sz w:val="24"/>
                <w:szCs w:val="24"/>
              </w:rPr>
            </w:pPr>
            <w:r w:rsidRPr="00446327">
              <w:rPr>
                <w:b/>
                <w:snapToGrid w:val="0"/>
                <w:color w:val="000000"/>
                <w:sz w:val="24"/>
                <w:szCs w:val="24"/>
              </w:rPr>
              <w:t>Pentru anul incheiat la</w:t>
            </w:r>
          </w:p>
        </w:tc>
      </w:tr>
      <w:tr w:rsidR="003935F1" w:rsidRPr="00446327">
        <w:trPr>
          <w:trHeight w:val="255"/>
        </w:trPr>
        <w:tc>
          <w:tcPr>
            <w:tcW w:w="4950" w:type="dxa"/>
            <w:shd w:val="clear" w:color="auto" w:fill="auto"/>
            <w:noWrap/>
            <w:vAlign w:val="bottom"/>
          </w:tcPr>
          <w:p w:rsidR="003935F1" w:rsidRPr="00446327" w:rsidRDefault="003935F1" w:rsidP="002F481D">
            <w:pPr>
              <w:rPr>
                <w:b/>
                <w:bCs/>
                <w:sz w:val="24"/>
                <w:szCs w:val="24"/>
              </w:rPr>
            </w:pPr>
            <w:r w:rsidRPr="00446327">
              <w:rPr>
                <w:b/>
                <w:bCs/>
                <w:sz w:val="24"/>
                <w:szCs w:val="24"/>
              </w:rPr>
              <w:t>Descriere</w:t>
            </w:r>
          </w:p>
        </w:tc>
        <w:tc>
          <w:tcPr>
            <w:tcW w:w="1620" w:type="dxa"/>
            <w:shd w:val="clear" w:color="000000" w:fill="FFFFFF"/>
            <w:noWrap/>
            <w:vAlign w:val="center"/>
          </w:tcPr>
          <w:p w:rsidR="003935F1" w:rsidRPr="00446327" w:rsidRDefault="003935F1" w:rsidP="00AB1847">
            <w:pPr>
              <w:jc w:val="right"/>
              <w:rPr>
                <w:b/>
                <w:bCs/>
                <w:color w:val="000000"/>
                <w:sz w:val="22"/>
                <w:szCs w:val="22"/>
              </w:rPr>
            </w:pPr>
            <w:r w:rsidRPr="00446327">
              <w:rPr>
                <w:b/>
                <w:bCs/>
                <w:color w:val="000000"/>
                <w:sz w:val="22"/>
                <w:szCs w:val="22"/>
              </w:rPr>
              <w:t>31-Dec-1</w:t>
            </w:r>
            <w:r w:rsidR="00AB1847">
              <w:rPr>
                <w:b/>
                <w:bCs/>
                <w:color w:val="000000"/>
                <w:sz w:val="22"/>
                <w:szCs w:val="22"/>
              </w:rPr>
              <w:t>5</w:t>
            </w:r>
          </w:p>
        </w:tc>
        <w:tc>
          <w:tcPr>
            <w:tcW w:w="1980" w:type="dxa"/>
            <w:shd w:val="clear" w:color="000000" w:fill="FFFFFF"/>
            <w:noWrap/>
            <w:vAlign w:val="center"/>
          </w:tcPr>
          <w:p w:rsidR="003935F1" w:rsidRPr="00B742D3" w:rsidRDefault="00BC6134" w:rsidP="00AB1847">
            <w:pPr>
              <w:jc w:val="right"/>
              <w:rPr>
                <w:b/>
                <w:bCs/>
                <w:sz w:val="22"/>
                <w:szCs w:val="22"/>
              </w:rPr>
            </w:pPr>
            <w:r w:rsidRPr="00B742D3">
              <w:rPr>
                <w:b/>
                <w:bCs/>
                <w:sz w:val="22"/>
                <w:szCs w:val="22"/>
              </w:rPr>
              <w:t>31-Dec-1</w:t>
            </w:r>
            <w:r w:rsidR="00AB1847" w:rsidRPr="00B742D3">
              <w:rPr>
                <w:b/>
                <w:bCs/>
                <w:sz w:val="22"/>
                <w:szCs w:val="22"/>
              </w:rPr>
              <w:t>4</w:t>
            </w:r>
          </w:p>
        </w:tc>
      </w:tr>
      <w:tr w:rsidR="00AB1847" w:rsidRPr="00446327">
        <w:trPr>
          <w:trHeight w:val="255"/>
        </w:trPr>
        <w:tc>
          <w:tcPr>
            <w:tcW w:w="4950" w:type="dxa"/>
            <w:shd w:val="clear" w:color="auto" w:fill="auto"/>
            <w:noWrap/>
            <w:vAlign w:val="center"/>
          </w:tcPr>
          <w:p w:rsidR="00AB1847" w:rsidRPr="00446327" w:rsidRDefault="00AB1847" w:rsidP="00AB1847">
            <w:pPr>
              <w:rPr>
                <w:sz w:val="24"/>
                <w:szCs w:val="24"/>
              </w:rPr>
            </w:pPr>
            <w:r w:rsidRPr="00446327">
              <w:rPr>
                <w:sz w:val="24"/>
                <w:szCs w:val="24"/>
              </w:rPr>
              <w:t>Venituri din participatii</w:t>
            </w:r>
          </w:p>
        </w:tc>
        <w:tc>
          <w:tcPr>
            <w:tcW w:w="1620" w:type="dxa"/>
            <w:shd w:val="clear" w:color="auto" w:fill="auto"/>
            <w:noWrap/>
            <w:vAlign w:val="bottom"/>
          </w:tcPr>
          <w:p w:rsidR="00AB1847" w:rsidRPr="00EE76E4" w:rsidRDefault="00AB1847" w:rsidP="00AB1847">
            <w:pPr>
              <w:jc w:val="right"/>
              <w:rPr>
                <w:color w:val="000000"/>
                <w:sz w:val="24"/>
                <w:szCs w:val="24"/>
              </w:rPr>
            </w:pPr>
            <w:r w:rsidRPr="00EE76E4">
              <w:rPr>
                <w:color w:val="000000"/>
                <w:sz w:val="24"/>
                <w:szCs w:val="24"/>
              </w:rPr>
              <w:t>-</w:t>
            </w:r>
          </w:p>
        </w:tc>
        <w:tc>
          <w:tcPr>
            <w:tcW w:w="1980" w:type="dxa"/>
            <w:shd w:val="clear" w:color="auto" w:fill="auto"/>
            <w:noWrap/>
            <w:vAlign w:val="bottom"/>
          </w:tcPr>
          <w:p w:rsidR="00AB1847" w:rsidRPr="00B742D3" w:rsidRDefault="00AB1847" w:rsidP="00AB1847">
            <w:pPr>
              <w:jc w:val="right"/>
              <w:rPr>
                <w:sz w:val="24"/>
                <w:szCs w:val="24"/>
              </w:rPr>
            </w:pPr>
            <w:r w:rsidRPr="00B742D3">
              <w:rPr>
                <w:sz w:val="24"/>
                <w:szCs w:val="24"/>
              </w:rPr>
              <w:t>-</w:t>
            </w:r>
          </w:p>
        </w:tc>
      </w:tr>
      <w:tr w:rsidR="00AB1847" w:rsidRPr="00446327" w:rsidTr="00B742D3">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Venituri din dobanzi</w:t>
            </w:r>
          </w:p>
        </w:tc>
        <w:tc>
          <w:tcPr>
            <w:tcW w:w="1620" w:type="dxa"/>
            <w:shd w:val="clear" w:color="auto" w:fill="auto"/>
            <w:noWrap/>
            <w:vAlign w:val="bottom"/>
          </w:tcPr>
          <w:p w:rsidR="00AB1847" w:rsidRPr="00EE76E4" w:rsidRDefault="00712AD2" w:rsidP="00AB1847">
            <w:pPr>
              <w:jc w:val="right"/>
              <w:rPr>
                <w:color w:val="000000"/>
                <w:sz w:val="24"/>
                <w:szCs w:val="24"/>
              </w:rPr>
            </w:pPr>
            <w:r>
              <w:rPr>
                <w:color w:val="000000"/>
                <w:sz w:val="24"/>
                <w:szCs w:val="24"/>
              </w:rPr>
              <w:t>5.865</w:t>
            </w:r>
          </w:p>
        </w:tc>
        <w:tc>
          <w:tcPr>
            <w:tcW w:w="1980" w:type="dxa"/>
            <w:shd w:val="clear" w:color="auto" w:fill="auto"/>
            <w:noWrap/>
            <w:vAlign w:val="bottom"/>
          </w:tcPr>
          <w:p w:rsidR="00AB1847" w:rsidRPr="00B742D3" w:rsidRDefault="00AB1847" w:rsidP="00AB1847">
            <w:pPr>
              <w:jc w:val="right"/>
              <w:rPr>
                <w:sz w:val="24"/>
                <w:szCs w:val="24"/>
              </w:rPr>
            </w:pPr>
            <w:r w:rsidRPr="00B742D3">
              <w:rPr>
                <w:sz w:val="24"/>
                <w:szCs w:val="24"/>
              </w:rPr>
              <w:t>11.579</w:t>
            </w:r>
          </w:p>
        </w:tc>
      </w:tr>
      <w:tr w:rsidR="00AB1847" w:rsidRPr="00446327" w:rsidTr="00B742D3">
        <w:trPr>
          <w:trHeight w:val="255"/>
        </w:trPr>
        <w:tc>
          <w:tcPr>
            <w:tcW w:w="4950" w:type="dxa"/>
            <w:shd w:val="clear" w:color="auto" w:fill="auto"/>
            <w:noWrap/>
            <w:vAlign w:val="bottom"/>
          </w:tcPr>
          <w:p w:rsidR="00AB1847" w:rsidRPr="00446327" w:rsidRDefault="00AB1847" w:rsidP="00AB1847">
            <w:pPr>
              <w:rPr>
                <w:sz w:val="24"/>
                <w:szCs w:val="24"/>
              </w:rPr>
            </w:pPr>
            <w:r w:rsidRPr="00446327">
              <w:rPr>
                <w:sz w:val="24"/>
                <w:szCs w:val="24"/>
              </w:rPr>
              <w:t>Cheltuieli cu dobanzile</w:t>
            </w:r>
          </w:p>
        </w:tc>
        <w:tc>
          <w:tcPr>
            <w:tcW w:w="1620" w:type="dxa"/>
            <w:shd w:val="clear" w:color="auto" w:fill="auto"/>
            <w:noWrap/>
            <w:vAlign w:val="bottom"/>
          </w:tcPr>
          <w:p w:rsidR="00AB1847" w:rsidRPr="00EE76E4" w:rsidRDefault="00712AD2" w:rsidP="00AB1847">
            <w:pPr>
              <w:jc w:val="right"/>
              <w:rPr>
                <w:color w:val="000000"/>
                <w:sz w:val="24"/>
                <w:szCs w:val="24"/>
              </w:rPr>
            </w:pPr>
            <w:r>
              <w:rPr>
                <w:color w:val="000000"/>
                <w:sz w:val="24"/>
                <w:szCs w:val="24"/>
              </w:rPr>
              <w:t>(1.485.438)</w:t>
            </w:r>
          </w:p>
        </w:tc>
        <w:tc>
          <w:tcPr>
            <w:tcW w:w="1980" w:type="dxa"/>
            <w:shd w:val="clear" w:color="auto" w:fill="auto"/>
            <w:noWrap/>
            <w:vAlign w:val="bottom"/>
          </w:tcPr>
          <w:p w:rsidR="00AB1847" w:rsidRPr="00B742D3" w:rsidRDefault="00AB1847" w:rsidP="00AB1847">
            <w:pPr>
              <w:jc w:val="right"/>
              <w:rPr>
                <w:sz w:val="24"/>
                <w:szCs w:val="24"/>
              </w:rPr>
            </w:pPr>
            <w:r w:rsidRPr="00B742D3">
              <w:rPr>
                <w:sz w:val="24"/>
                <w:szCs w:val="24"/>
              </w:rPr>
              <w:t>(2.129.185)</w:t>
            </w:r>
          </w:p>
        </w:tc>
      </w:tr>
      <w:tr w:rsidR="00AB1847" w:rsidRPr="00446327" w:rsidTr="00B742D3">
        <w:trPr>
          <w:trHeight w:val="202"/>
        </w:trPr>
        <w:tc>
          <w:tcPr>
            <w:tcW w:w="4950" w:type="dxa"/>
            <w:shd w:val="clear" w:color="auto" w:fill="auto"/>
            <w:noWrap/>
            <w:vAlign w:val="bottom"/>
          </w:tcPr>
          <w:p w:rsidR="00AB1847" w:rsidRPr="00446327" w:rsidRDefault="00AB1847" w:rsidP="00AB1847">
            <w:pPr>
              <w:rPr>
                <w:sz w:val="24"/>
                <w:szCs w:val="24"/>
              </w:rPr>
            </w:pPr>
            <w:r w:rsidRPr="00446327">
              <w:rPr>
                <w:sz w:val="24"/>
                <w:szCs w:val="24"/>
              </w:rPr>
              <w:t>Alte venituri financiare</w:t>
            </w:r>
          </w:p>
        </w:tc>
        <w:tc>
          <w:tcPr>
            <w:tcW w:w="1620" w:type="dxa"/>
            <w:shd w:val="clear" w:color="auto" w:fill="auto"/>
            <w:noWrap/>
            <w:vAlign w:val="bottom"/>
          </w:tcPr>
          <w:p w:rsidR="00AB1847" w:rsidRPr="00EE76E4" w:rsidRDefault="00712AD2" w:rsidP="00AB1847">
            <w:pPr>
              <w:jc w:val="right"/>
              <w:rPr>
                <w:color w:val="000000"/>
                <w:sz w:val="24"/>
                <w:szCs w:val="24"/>
              </w:rPr>
            </w:pPr>
            <w:r>
              <w:rPr>
                <w:color w:val="000000"/>
                <w:sz w:val="24"/>
                <w:szCs w:val="24"/>
              </w:rPr>
              <w:t>15</w:t>
            </w:r>
          </w:p>
        </w:tc>
        <w:tc>
          <w:tcPr>
            <w:tcW w:w="1980" w:type="dxa"/>
            <w:shd w:val="clear" w:color="auto" w:fill="auto"/>
            <w:noWrap/>
            <w:vAlign w:val="bottom"/>
          </w:tcPr>
          <w:p w:rsidR="00AB1847" w:rsidRPr="00B742D3" w:rsidRDefault="00AB1847" w:rsidP="00AB1847">
            <w:pPr>
              <w:jc w:val="right"/>
              <w:rPr>
                <w:sz w:val="24"/>
                <w:szCs w:val="24"/>
              </w:rPr>
            </w:pPr>
            <w:r w:rsidRPr="00B742D3">
              <w:rPr>
                <w:sz w:val="24"/>
                <w:szCs w:val="24"/>
              </w:rPr>
              <w:t>784</w:t>
            </w:r>
          </w:p>
        </w:tc>
      </w:tr>
      <w:tr w:rsidR="00AB1847" w:rsidRPr="00446327">
        <w:trPr>
          <w:trHeight w:val="202"/>
        </w:trPr>
        <w:tc>
          <w:tcPr>
            <w:tcW w:w="4950" w:type="dxa"/>
            <w:shd w:val="clear" w:color="auto" w:fill="auto"/>
            <w:noWrap/>
            <w:vAlign w:val="bottom"/>
          </w:tcPr>
          <w:p w:rsidR="00AB1847" w:rsidRPr="00446327" w:rsidRDefault="00AB1847" w:rsidP="00AB1847">
            <w:pPr>
              <w:rPr>
                <w:sz w:val="24"/>
                <w:szCs w:val="24"/>
              </w:rPr>
            </w:pPr>
            <w:r w:rsidRPr="00446327">
              <w:rPr>
                <w:sz w:val="24"/>
                <w:szCs w:val="24"/>
              </w:rPr>
              <w:t>Alte cheltuieli financiare</w:t>
            </w:r>
          </w:p>
        </w:tc>
        <w:tc>
          <w:tcPr>
            <w:tcW w:w="1620" w:type="dxa"/>
            <w:tcBorders>
              <w:bottom w:val="single" w:sz="4" w:space="0" w:color="auto"/>
            </w:tcBorders>
            <w:shd w:val="clear" w:color="auto" w:fill="auto"/>
            <w:noWrap/>
            <w:vAlign w:val="bottom"/>
          </w:tcPr>
          <w:p w:rsidR="00AB1847" w:rsidRPr="00EE76E4" w:rsidRDefault="00712AD2" w:rsidP="00AB1847">
            <w:pPr>
              <w:jc w:val="right"/>
              <w:rPr>
                <w:color w:val="000000"/>
                <w:sz w:val="24"/>
                <w:szCs w:val="24"/>
              </w:rPr>
            </w:pPr>
            <w:r>
              <w:rPr>
                <w:color w:val="000000"/>
                <w:sz w:val="24"/>
                <w:szCs w:val="24"/>
              </w:rPr>
              <w:t>(3.409.746)</w:t>
            </w:r>
          </w:p>
        </w:tc>
        <w:tc>
          <w:tcPr>
            <w:tcW w:w="1980" w:type="dxa"/>
            <w:tcBorders>
              <w:bottom w:val="single" w:sz="4" w:space="0" w:color="auto"/>
            </w:tcBorders>
            <w:shd w:val="clear" w:color="auto" w:fill="auto"/>
            <w:noWrap/>
            <w:vAlign w:val="bottom"/>
          </w:tcPr>
          <w:p w:rsidR="00AB1847" w:rsidRPr="00B742D3" w:rsidRDefault="00AB1847" w:rsidP="00AB1847">
            <w:pPr>
              <w:jc w:val="right"/>
              <w:rPr>
                <w:sz w:val="24"/>
                <w:szCs w:val="24"/>
              </w:rPr>
            </w:pPr>
            <w:r w:rsidRPr="00B742D3">
              <w:rPr>
                <w:sz w:val="24"/>
                <w:szCs w:val="24"/>
              </w:rPr>
              <w:t>(10.797.577)</w:t>
            </w:r>
          </w:p>
        </w:tc>
      </w:tr>
      <w:tr w:rsidR="00AB1847" w:rsidRPr="00446327">
        <w:trPr>
          <w:trHeight w:val="255"/>
        </w:trPr>
        <w:tc>
          <w:tcPr>
            <w:tcW w:w="4950" w:type="dxa"/>
            <w:shd w:val="clear" w:color="auto" w:fill="auto"/>
            <w:noWrap/>
            <w:vAlign w:val="bottom"/>
          </w:tcPr>
          <w:p w:rsidR="00AB1847" w:rsidRPr="00446327" w:rsidRDefault="00AB1847" w:rsidP="00AB1847">
            <w:pPr>
              <w:rPr>
                <w:b/>
                <w:sz w:val="24"/>
                <w:szCs w:val="24"/>
              </w:rPr>
            </w:pPr>
            <w:r w:rsidRPr="00446327">
              <w:rPr>
                <w:b/>
                <w:sz w:val="24"/>
                <w:szCs w:val="24"/>
              </w:rPr>
              <w:t>Total</w:t>
            </w:r>
          </w:p>
        </w:tc>
        <w:tc>
          <w:tcPr>
            <w:tcW w:w="1620" w:type="dxa"/>
            <w:tcBorders>
              <w:bottom w:val="double" w:sz="4" w:space="0" w:color="auto"/>
            </w:tcBorders>
            <w:shd w:val="clear" w:color="auto" w:fill="auto"/>
            <w:noWrap/>
            <w:vAlign w:val="bottom"/>
          </w:tcPr>
          <w:p w:rsidR="00AB1847" w:rsidRPr="00EE76E4" w:rsidRDefault="00712AD2" w:rsidP="00AB1847">
            <w:pPr>
              <w:jc w:val="right"/>
              <w:rPr>
                <w:b/>
                <w:bCs/>
                <w:color w:val="000000"/>
                <w:sz w:val="24"/>
                <w:szCs w:val="24"/>
              </w:rPr>
            </w:pPr>
            <w:r>
              <w:rPr>
                <w:b/>
                <w:bCs/>
                <w:color w:val="000000"/>
                <w:sz w:val="24"/>
                <w:szCs w:val="24"/>
              </w:rPr>
              <w:t>(4.889.304)</w:t>
            </w:r>
          </w:p>
        </w:tc>
        <w:tc>
          <w:tcPr>
            <w:tcW w:w="1980" w:type="dxa"/>
            <w:tcBorders>
              <w:bottom w:val="double" w:sz="4" w:space="0" w:color="auto"/>
            </w:tcBorders>
            <w:shd w:val="clear" w:color="auto" w:fill="auto"/>
            <w:noWrap/>
            <w:vAlign w:val="bottom"/>
          </w:tcPr>
          <w:p w:rsidR="00AB1847" w:rsidRPr="00B742D3" w:rsidRDefault="00AB1847" w:rsidP="00AB1847">
            <w:pPr>
              <w:jc w:val="right"/>
              <w:rPr>
                <w:b/>
                <w:bCs/>
                <w:sz w:val="24"/>
                <w:szCs w:val="24"/>
              </w:rPr>
            </w:pPr>
            <w:r w:rsidRPr="00B742D3">
              <w:rPr>
                <w:b/>
                <w:bCs/>
                <w:sz w:val="24"/>
                <w:szCs w:val="24"/>
              </w:rPr>
              <w:t>(12.914.398)</w:t>
            </w:r>
          </w:p>
        </w:tc>
      </w:tr>
    </w:tbl>
    <w:p w:rsidR="003935F1" w:rsidRPr="00446327" w:rsidRDefault="003935F1" w:rsidP="003935F1"/>
    <w:p w:rsidR="0021270D" w:rsidRDefault="0021270D" w:rsidP="00C40772">
      <w:pPr>
        <w:jc w:val="both"/>
        <w:rPr>
          <w:sz w:val="24"/>
          <w:szCs w:val="24"/>
          <w:lang w:val="es-PE"/>
        </w:rPr>
      </w:pPr>
    </w:p>
    <w:p w:rsidR="00EE76E4" w:rsidRDefault="00EE76E4" w:rsidP="00C40772">
      <w:pPr>
        <w:jc w:val="both"/>
        <w:rPr>
          <w:sz w:val="24"/>
          <w:szCs w:val="24"/>
          <w:lang w:val="es-PE"/>
        </w:rPr>
      </w:pPr>
    </w:p>
    <w:p w:rsidR="0021270D" w:rsidRPr="00446327" w:rsidRDefault="0021270D" w:rsidP="00C40772">
      <w:pPr>
        <w:jc w:val="both"/>
        <w:rPr>
          <w:sz w:val="24"/>
          <w:szCs w:val="24"/>
          <w:lang w:val="es-PE"/>
        </w:rPr>
      </w:pPr>
    </w:p>
    <w:p w:rsidR="009A39A6" w:rsidRPr="00446327" w:rsidRDefault="00035EAD" w:rsidP="00035EAD">
      <w:pPr>
        <w:pStyle w:val="Heading2"/>
        <w:rPr>
          <w:b/>
          <w:szCs w:val="24"/>
          <w:u w:val="none"/>
        </w:rPr>
      </w:pPr>
      <w:bookmarkStart w:id="19" w:name="_Toc383029186"/>
      <w:r>
        <w:rPr>
          <w:b/>
          <w:szCs w:val="24"/>
          <w:u w:val="none"/>
        </w:rPr>
        <w:t>9.</w:t>
      </w:r>
      <w:r w:rsidR="009A39A6" w:rsidRPr="00446327">
        <w:rPr>
          <w:b/>
          <w:szCs w:val="24"/>
          <w:u w:val="none"/>
        </w:rPr>
        <w:t>CHELTUIELI CU IMPOZIT</w:t>
      </w:r>
      <w:r w:rsidR="002F4812" w:rsidRPr="00446327">
        <w:rPr>
          <w:b/>
          <w:szCs w:val="24"/>
          <w:u w:val="none"/>
        </w:rPr>
        <w:t>UL PE PROFIT</w:t>
      </w:r>
      <w:bookmarkEnd w:id="19"/>
    </w:p>
    <w:p w:rsidR="00133A83" w:rsidRPr="00446327" w:rsidRDefault="00133A83" w:rsidP="00133A83">
      <w:pPr>
        <w:rPr>
          <w:sz w:val="24"/>
          <w:szCs w:val="24"/>
        </w:rPr>
      </w:pPr>
    </w:p>
    <w:tbl>
      <w:tblPr>
        <w:tblW w:w="8730" w:type="dxa"/>
        <w:tblInd w:w="198" w:type="dxa"/>
        <w:tblLook w:val="04A0"/>
      </w:tblPr>
      <w:tblGrid>
        <w:gridCol w:w="4860"/>
        <w:gridCol w:w="1620"/>
        <w:gridCol w:w="2250"/>
      </w:tblGrid>
      <w:tr w:rsidR="00562445" w:rsidRPr="00446327">
        <w:trPr>
          <w:trHeight w:val="332"/>
        </w:trPr>
        <w:tc>
          <w:tcPr>
            <w:tcW w:w="4860" w:type="dxa"/>
            <w:shd w:val="clear" w:color="auto" w:fill="auto"/>
            <w:noWrap/>
            <w:vAlign w:val="bottom"/>
          </w:tcPr>
          <w:p w:rsidR="00562445" w:rsidRPr="00446327" w:rsidRDefault="00562445" w:rsidP="001650D9">
            <w:pPr>
              <w:rPr>
                <w:b/>
                <w:bCs/>
                <w:sz w:val="24"/>
                <w:szCs w:val="24"/>
              </w:rPr>
            </w:pPr>
          </w:p>
        </w:tc>
        <w:tc>
          <w:tcPr>
            <w:tcW w:w="3870" w:type="dxa"/>
            <w:gridSpan w:val="2"/>
            <w:shd w:val="clear" w:color="000000" w:fill="FFFFFF"/>
            <w:noWrap/>
            <w:vAlign w:val="bottom"/>
          </w:tcPr>
          <w:p w:rsidR="00562445" w:rsidRPr="00446327" w:rsidRDefault="00562445" w:rsidP="001650D9">
            <w:pPr>
              <w:jc w:val="center"/>
              <w:rPr>
                <w:b/>
                <w:bCs/>
                <w:color w:val="000000"/>
                <w:sz w:val="24"/>
                <w:szCs w:val="24"/>
              </w:rPr>
            </w:pPr>
            <w:r w:rsidRPr="00446327">
              <w:rPr>
                <w:b/>
                <w:snapToGrid w:val="0"/>
                <w:color w:val="000000"/>
                <w:sz w:val="24"/>
                <w:szCs w:val="24"/>
              </w:rPr>
              <w:t>Pentru anul incheiat la</w:t>
            </w:r>
          </w:p>
        </w:tc>
      </w:tr>
      <w:tr w:rsidR="001C20E3" w:rsidRPr="00446327">
        <w:trPr>
          <w:trHeight w:val="255"/>
        </w:trPr>
        <w:tc>
          <w:tcPr>
            <w:tcW w:w="4860" w:type="dxa"/>
            <w:shd w:val="clear" w:color="auto" w:fill="auto"/>
            <w:noWrap/>
            <w:vAlign w:val="bottom"/>
          </w:tcPr>
          <w:p w:rsidR="001C20E3" w:rsidRPr="00446327" w:rsidRDefault="001C20E3" w:rsidP="001650D9">
            <w:pPr>
              <w:rPr>
                <w:b/>
                <w:bCs/>
                <w:sz w:val="24"/>
                <w:szCs w:val="24"/>
              </w:rPr>
            </w:pPr>
            <w:r w:rsidRPr="00446327">
              <w:rPr>
                <w:b/>
                <w:bCs/>
                <w:sz w:val="24"/>
                <w:szCs w:val="24"/>
              </w:rPr>
              <w:t>Descriere</w:t>
            </w:r>
          </w:p>
        </w:tc>
        <w:tc>
          <w:tcPr>
            <w:tcW w:w="1620" w:type="dxa"/>
            <w:shd w:val="clear" w:color="000000" w:fill="FFFFFF"/>
            <w:noWrap/>
            <w:vAlign w:val="center"/>
          </w:tcPr>
          <w:p w:rsidR="001C20E3" w:rsidRPr="00EE76E4" w:rsidRDefault="001C20E3" w:rsidP="00AB1847">
            <w:pPr>
              <w:jc w:val="right"/>
              <w:rPr>
                <w:b/>
                <w:bCs/>
                <w:color w:val="000000"/>
                <w:sz w:val="22"/>
                <w:szCs w:val="22"/>
              </w:rPr>
            </w:pPr>
            <w:r w:rsidRPr="00EE76E4">
              <w:rPr>
                <w:b/>
                <w:bCs/>
                <w:color w:val="000000"/>
                <w:sz w:val="22"/>
                <w:szCs w:val="22"/>
              </w:rPr>
              <w:t>31-Dec-1</w:t>
            </w:r>
            <w:r w:rsidR="00AB1847">
              <w:rPr>
                <w:b/>
                <w:bCs/>
                <w:color w:val="000000"/>
                <w:sz w:val="22"/>
                <w:szCs w:val="22"/>
              </w:rPr>
              <w:t>5</w:t>
            </w:r>
          </w:p>
        </w:tc>
        <w:tc>
          <w:tcPr>
            <w:tcW w:w="2250" w:type="dxa"/>
            <w:shd w:val="clear" w:color="000000" w:fill="FFFFFF"/>
            <w:noWrap/>
            <w:vAlign w:val="center"/>
          </w:tcPr>
          <w:p w:rsidR="001C20E3" w:rsidRPr="00446327" w:rsidRDefault="001C20E3" w:rsidP="00AB1847">
            <w:pPr>
              <w:jc w:val="right"/>
              <w:rPr>
                <w:b/>
                <w:bCs/>
                <w:color w:val="000000"/>
                <w:sz w:val="22"/>
                <w:szCs w:val="22"/>
              </w:rPr>
            </w:pPr>
            <w:r w:rsidRPr="00446327">
              <w:rPr>
                <w:b/>
                <w:bCs/>
                <w:color w:val="000000"/>
                <w:sz w:val="22"/>
                <w:szCs w:val="22"/>
              </w:rPr>
              <w:t>31-Dec-1</w:t>
            </w:r>
            <w:r w:rsidR="00AB1847">
              <w:rPr>
                <w:b/>
                <w:bCs/>
                <w:color w:val="000000"/>
                <w:sz w:val="22"/>
                <w:szCs w:val="22"/>
              </w:rPr>
              <w:t>4</w:t>
            </w:r>
          </w:p>
        </w:tc>
      </w:tr>
      <w:tr w:rsidR="00AB1847" w:rsidRPr="00446327">
        <w:trPr>
          <w:trHeight w:val="255"/>
        </w:trPr>
        <w:tc>
          <w:tcPr>
            <w:tcW w:w="4860" w:type="dxa"/>
            <w:shd w:val="clear" w:color="auto" w:fill="auto"/>
            <w:noWrap/>
            <w:vAlign w:val="bottom"/>
          </w:tcPr>
          <w:p w:rsidR="00AB1847" w:rsidRPr="00446327" w:rsidRDefault="00AB1847" w:rsidP="00AB1847">
            <w:pPr>
              <w:rPr>
                <w:sz w:val="24"/>
                <w:szCs w:val="24"/>
              </w:rPr>
            </w:pPr>
            <w:r w:rsidRPr="00446327">
              <w:rPr>
                <w:sz w:val="24"/>
                <w:szCs w:val="24"/>
              </w:rPr>
              <w:t xml:space="preserve"> Impozitul curent </w:t>
            </w:r>
          </w:p>
        </w:tc>
        <w:tc>
          <w:tcPr>
            <w:tcW w:w="1620" w:type="dxa"/>
            <w:shd w:val="clear" w:color="auto" w:fill="auto"/>
            <w:noWrap/>
            <w:vAlign w:val="bottom"/>
          </w:tcPr>
          <w:p w:rsidR="00AB1847" w:rsidRPr="00534AC8" w:rsidRDefault="00A203B2" w:rsidP="00AB1847">
            <w:pPr>
              <w:jc w:val="right"/>
              <w:rPr>
                <w:b/>
                <w:color w:val="000000"/>
                <w:sz w:val="24"/>
                <w:szCs w:val="24"/>
              </w:rPr>
            </w:pPr>
            <w:r w:rsidRPr="00534AC8">
              <w:rPr>
                <w:b/>
                <w:color w:val="000000"/>
                <w:sz w:val="24"/>
                <w:szCs w:val="24"/>
              </w:rPr>
              <w:t>5.242.763</w:t>
            </w:r>
          </w:p>
        </w:tc>
        <w:tc>
          <w:tcPr>
            <w:tcW w:w="2250" w:type="dxa"/>
            <w:shd w:val="clear" w:color="auto" w:fill="auto"/>
            <w:noWrap/>
            <w:vAlign w:val="bottom"/>
          </w:tcPr>
          <w:p w:rsidR="00AB1847" w:rsidRPr="00A203B2" w:rsidRDefault="00AB1847" w:rsidP="00AB1847">
            <w:pPr>
              <w:jc w:val="right"/>
              <w:rPr>
                <w:b/>
                <w:sz w:val="24"/>
                <w:szCs w:val="24"/>
              </w:rPr>
            </w:pPr>
            <w:r w:rsidRPr="00A203B2">
              <w:rPr>
                <w:b/>
                <w:sz w:val="24"/>
                <w:szCs w:val="24"/>
              </w:rPr>
              <w:t>7.036.003</w:t>
            </w:r>
          </w:p>
        </w:tc>
      </w:tr>
      <w:tr w:rsidR="00AB1847" w:rsidRPr="00446327">
        <w:trPr>
          <w:trHeight w:val="255"/>
        </w:trPr>
        <w:tc>
          <w:tcPr>
            <w:tcW w:w="4860" w:type="dxa"/>
            <w:shd w:val="clear" w:color="auto" w:fill="auto"/>
            <w:noWrap/>
            <w:vAlign w:val="bottom"/>
          </w:tcPr>
          <w:p w:rsidR="00AB1847" w:rsidRPr="00446327" w:rsidRDefault="00AB1847" w:rsidP="00AB1847">
            <w:pPr>
              <w:rPr>
                <w:sz w:val="24"/>
                <w:szCs w:val="24"/>
              </w:rPr>
            </w:pPr>
            <w:r w:rsidRPr="00446327">
              <w:rPr>
                <w:sz w:val="24"/>
                <w:szCs w:val="24"/>
              </w:rPr>
              <w:t xml:space="preserve"> Impozit amanat cheltuiala / (venit) </w:t>
            </w:r>
          </w:p>
        </w:tc>
        <w:tc>
          <w:tcPr>
            <w:tcW w:w="1620" w:type="dxa"/>
            <w:tcBorders>
              <w:bottom w:val="single" w:sz="4" w:space="0" w:color="auto"/>
            </w:tcBorders>
            <w:shd w:val="clear" w:color="auto" w:fill="auto"/>
            <w:noWrap/>
            <w:vAlign w:val="bottom"/>
          </w:tcPr>
          <w:p w:rsidR="00AB1847" w:rsidRPr="00534AC8" w:rsidRDefault="00A203B2" w:rsidP="00AB1847">
            <w:pPr>
              <w:jc w:val="right"/>
              <w:rPr>
                <w:b/>
                <w:color w:val="000000"/>
                <w:sz w:val="24"/>
                <w:szCs w:val="24"/>
              </w:rPr>
            </w:pPr>
            <w:r w:rsidRPr="00534AC8">
              <w:rPr>
                <w:b/>
                <w:color w:val="000000"/>
                <w:sz w:val="24"/>
                <w:szCs w:val="24"/>
              </w:rPr>
              <w:t>990.541</w:t>
            </w:r>
          </w:p>
        </w:tc>
        <w:tc>
          <w:tcPr>
            <w:tcW w:w="2250" w:type="dxa"/>
            <w:tcBorders>
              <w:bottom w:val="single" w:sz="4" w:space="0" w:color="auto"/>
            </w:tcBorders>
            <w:shd w:val="clear" w:color="auto" w:fill="auto"/>
            <w:noWrap/>
            <w:vAlign w:val="bottom"/>
          </w:tcPr>
          <w:p w:rsidR="00AB1847" w:rsidRPr="00A203B2" w:rsidRDefault="00AB1847" w:rsidP="00AB1847">
            <w:pPr>
              <w:jc w:val="right"/>
              <w:rPr>
                <w:b/>
                <w:sz w:val="24"/>
                <w:szCs w:val="24"/>
              </w:rPr>
            </w:pPr>
            <w:r w:rsidRPr="00A203B2">
              <w:rPr>
                <w:b/>
                <w:sz w:val="24"/>
                <w:szCs w:val="24"/>
              </w:rPr>
              <w:t>(811.610)</w:t>
            </w:r>
          </w:p>
        </w:tc>
      </w:tr>
      <w:tr w:rsidR="00AB1847" w:rsidRPr="00446327">
        <w:trPr>
          <w:trHeight w:val="255"/>
        </w:trPr>
        <w:tc>
          <w:tcPr>
            <w:tcW w:w="4860" w:type="dxa"/>
            <w:shd w:val="clear" w:color="auto" w:fill="auto"/>
            <w:noWrap/>
            <w:vAlign w:val="bottom"/>
          </w:tcPr>
          <w:p w:rsidR="00AB1847" w:rsidRPr="00446327" w:rsidRDefault="00AB1847" w:rsidP="00AB1847">
            <w:pPr>
              <w:rPr>
                <w:b/>
                <w:sz w:val="24"/>
                <w:szCs w:val="24"/>
              </w:rPr>
            </w:pPr>
            <w:r w:rsidRPr="00446327">
              <w:rPr>
                <w:b/>
                <w:sz w:val="24"/>
                <w:szCs w:val="24"/>
              </w:rPr>
              <w:t>Total</w:t>
            </w:r>
          </w:p>
        </w:tc>
        <w:tc>
          <w:tcPr>
            <w:tcW w:w="1620" w:type="dxa"/>
            <w:tcBorders>
              <w:top w:val="single" w:sz="4" w:space="0" w:color="auto"/>
              <w:bottom w:val="double" w:sz="4" w:space="0" w:color="auto"/>
            </w:tcBorders>
            <w:shd w:val="clear" w:color="auto" w:fill="auto"/>
            <w:noWrap/>
            <w:vAlign w:val="bottom"/>
          </w:tcPr>
          <w:p w:rsidR="00AB1847" w:rsidRPr="00EE76E4" w:rsidRDefault="00A203B2" w:rsidP="00AB1847">
            <w:pPr>
              <w:jc w:val="right"/>
              <w:rPr>
                <w:b/>
                <w:bCs/>
                <w:color w:val="000000"/>
                <w:sz w:val="24"/>
                <w:szCs w:val="24"/>
              </w:rPr>
            </w:pPr>
            <w:r>
              <w:rPr>
                <w:b/>
                <w:bCs/>
                <w:color w:val="000000"/>
                <w:sz w:val="24"/>
                <w:szCs w:val="24"/>
              </w:rPr>
              <w:t>6.233.304</w:t>
            </w:r>
          </w:p>
        </w:tc>
        <w:tc>
          <w:tcPr>
            <w:tcW w:w="2250" w:type="dxa"/>
            <w:tcBorders>
              <w:top w:val="single" w:sz="4" w:space="0" w:color="auto"/>
              <w:bottom w:val="double" w:sz="4" w:space="0" w:color="auto"/>
            </w:tcBorders>
            <w:shd w:val="clear" w:color="auto" w:fill="auto"/>
            <w:noWrap/>
            <w:vAlign w:val="bottom"/>
          </w:tcPr>
          <w:p w:rsidR="00AB1847" w:rsidRPr="00A203B2" w:rsidRDefault="00AB1847" w:rsidP="00AB1847">
            <w:pPr>
              <w:jc w:val="right"/>
              <w:rPr>
                <w:b/>
                <w:bCs/>
                <w:sz w:val="24"/>
                <w:szCs w:val="24"/>
              </w:rPr>
            </w:pPr>
            <w:r w:rsidRPr="00A203B2">
              <w:rPr>
                <w:b/>
                <w:bCs/>
                <w:sz w:val="24"/>
                <w:szCs w:val="24"/>
              </w:rPr>
              <w:t>6.224.393</w:t>
            </w:r>
          </w:p>
        </w:tc>
      </w:tr>
    </w:tbl>
    <w:p w:rsidR="00A861C6" w:rsidRPr="003B437D" w:rsidRDefault="00352D72" w:rsidP="00414777">
      <w:pPr>
        <w:pStyle w:val="Normal12pt"/>
        <w:shd w:val="clear" w:color="auto" w:fill="FFFF00"/>
        <w:rPr>
          <w:sz w:val="24"/>
          <w:szCs w:val="24"/>
          <w:lang w:val="ro-RO"/>
        </w:rPr>
      </w:pPr>
      <w:r w:rsidRPr="003B437D">
        <w:rPr>
          <w:sz w:val="24"/>
          <w:szCs w:val="24"/>
          <w:lang w:val="ro-RO"/>
        </w:rPr>
        <w:t xml:space="preserve">Impozitul pe profit de plata a fost calculat tinand cont de influentele cheltuielilor nedeductibile, respectiv veniturilor impozabile, a facilitatilor fiscale precum si a efectelor provizioanelor pentru impozit pe profit. </w:t>
      </w:r>
    </w:p>
    <w:p w:rsidR="00A861C6" w:rsidRPr="003B437D" w:rsidRDefault="00A861C6" w:rsidP="00414777">
      <w:pPr>
        <w:pStyle w:val="Normal12pt"/>
        <w:shd w:val="clear" w:color="auto" w:fill="FFFF00"/>
        <w:rPr>
          <w:color w:val="000000"/>
          <w:sz w:val="24"/>
          <w:szCs w:val="24"/>
          <w:lang w:val="ro-RO"/>
        </w:rPr>
      </w:pPr>
      <w:r w:rsidRPr="003B437D">
        <w:rPr>
          <w:color w:val="000000"/>
          <w:sz w:val="24"/>
          <w:szCs w:val="24"/>
          <w:lang w:val="ro-RO"/>
        </w:rPr>
        <w:t>Societatea nu a facut obiectul unui control fiscal de fond pentru o perioada mai mare de 5 ani. Avand in vedere desele modificari ale legislatiei fiscale in aceasta perioada un eventual control ar putea conduce la diferente intre sumele prezentate in situatiile financiare si concluziile autoritatilor fiscale.</w:t>
      </w:r>
    </w:p>
    <w:p w:rsidR="00352D72" w:rsidRPr="003B437D" w:rsidRDefault="00352D72" w:rsidP="00414777">
      <w:pPr>
        <w:pStyle w:val="Normal12pt"/>
        <w:shd w:val="clear" w:color="auto" w:fill="FFFF00"/>
        <w:rPr>
          <w:sz w:val="24"/>
          <w:szCs w:val="24"/>
          <w:lang w:val="ro-RO"/>
        </w:rPr>
      </w:pPr>
      <w:r w:rsidRPr="003B437D">
        <w:rPr>
          <w:sz w:val="24"/>
          <w:szCs w:val="24"/>
          <w:lang w:val="ro-RO"/>
        </w:rPr>
        <w:t>O reconciliere intre profitul contabil si cel fiscal ce a stat la baza calculului impozitului pe profit este prezentata in tabelul urmator:</w:t>
      </w:r>
    </w:p>
    <w:p w:rsidR="0021270D" w:rsidRPr="003B437D" w:rsidRDefault="0021270D" w:rsidP="003B437D">
      <w:pPr>
        <w:pStyle w:val="Normal12pt"/>
        <w:rPr>
          <w:sz w:val="24"/>
          <w:szCs w:val="24"/>
          <w:lang w:val="ro-RO"/>
        </w:rPr>
      </w:pPr>
    </w:p>
    <w:tbl>
      <w:tblPr>
        <w:tblW w:w="8820" w:type="dxa"/>
        <w:tblInd w:w="198" w:type="dxa"/>
        <w:tblLook w:val="04A0"/>
      </w:tblPr>
      <w:tblGrid>
        <w:gridCol w:w="4830"/>
        <w:gridCol w:w="2040"/>
        <w:gridCol w:w="1950"/>
      </w:tblGrid>
      <w:tr w:rsidR="002908E4" w:rsidRPr="00446327">
        <w:trPr>
          <w:trHeight w:val="255"/>
        </w:trPr>
        <w:tc>
          <w:tcPr>
            <w:tcW w:w="4830" w:type="dxa"/>
            <w:shd w:val="clear" w:color="auto" w:fill="auto"/>
            <w:noWrap/>
            <w:vAlign w:val="bottom"/>
          </w:tcPr>
          <w:p w:rsidR="002908E4" w:rsidRPr="00446327" w:rsidRDefault="002908E4" w:rsidP="001650D9">
            <w:pPr>
              <w:rPr>
                <w:b/>
                <w:bCs/>
                <w:sz w:val="24"/>
                <w:szCs w:val="24"/>
                <w:lang w:val="es-PE"/>
              </w:rPr>
            </w:pPr>
          </w:p>
        </w:tc>
        <w:tc>
          <w:tcPr>
            <w:tcW w:w="3990" w:type="dxa"/>
            <w:gridSpan w:val="2"/>
            <w:shd w:val="clear" w:color="000000" w:fill="FFFFFF"/>
            <w:noWrap/>
            <w:vAlign w:val="bottom"/>
          </w:tcPr>
          <w:p w:rsidR="002908E4" w:rsidRPr="00446327" w:rsidRDefault="002908E4" w:rsidP="001650D9">
            <w:pPr>
              <w:jc w:val="center"/>
              <w:rPr>
                <w:b/>
                <w:bCs/>
                <w:color w:val="000000"/>
                <w:sz w:val="24"/>
                <w:szCs w:val="24"/>
              </w:rPr>
            </w:pPr>
            <w:r w:rsidRPr="00446327">
              <w:rPr>
                <w:b/>
                <w:snapToGrid w:val="0"/>
                <w:color w:val="000000"/>
                <w:sz w:val="24"/>
                <w:szCs w:val="24"/>
              </w:rPr>
              <w:t>Pentru anul incheiat la</w:t>
            </w:r>
          </w:p>
        </w:tc>
      </w:tr>
      <w:tr w:rsidR="00993168" w:rsidRPr="00446327">
        <w:trPr>
          <w:trHeight w:val="255"/>
        </w:trPr>
        <w:tc>
          <w:tcPr>
            <w:tcW w:w="4830" w:type="dxa"/>
            <w:shd w:val="clear" w:color="auto" w:fill="auto"/>
            <w:noWrap/>
            <w:vAlign w:val="bottom"/>
          </w:tcPr>
          <w:p w:rsidR="00993168" w:rsidRPr="00446327" w:rsidRDefault="00993168" w:rsidP="00A91935">
            <w:pPr>
              <w:rPr>
                <w:b/>
                <w:bCs/>
                <w:sz w:val="24"/>
                <w:szCs w:val="24"/>
              </w:rPr>
            </w:pPr>
            <w:r w:rsidRPr="00446327">
              <w:rPr>
                <w:b/>
                <w:bCs/>
                <w:sz w:val="24"/>
                <w:szCs w:val="24"/>
              </w:rPr>
              <w:t>Descriere</w:t>
            </w:r>
          </w:p>
        </w:tc>
        <w:tc>
          <w:tcPr>
            <w:tcW w:w="2040" w:type="dxa"/>
            <w:shd w:val="clear" w:color="000000" w:fill="FFFFFF"/>
            <w:noWrap/>
            <w:vAlign w:val="center"/>
          </w:tcPr>
          <w:p w:rsidR="00993168" w:rsidRPr="00446327" w:rsidRDefault="00993168" w:rsidP="00AB1847">
            <w:pPr>
              <w:jc w:val="right"/>
              <w:rPr>
                <w:b/>
                <w:bCs/>
                <w:color w:val="000000"/>
                <w:sz w:val="22"/>
                <w:szCs w:val="22"/>
              </w:rPr>
            </w:pPr>
            <w:r w:rsidRPr="00446327">
              <w:rPr>
                <w:b/>
                <w:bCs/>
                <w:color w:val="000000"/>
                <w:sz w:val="22"/>
                <w:szCs w:val="22"/>
              </w:rPr>
              <w:t>31-Dec-1</w:t>
            </w:r>
            <w:r w:rsidR="00AB1847">
              <w:rPr>
                <w:b/>
                <w:bCs/>
                <w:color w:val="000000"/>
                <w:sz w:val="22"/>
                <w:szCs w:val="22"/>
              </w:rPr>
              <w:t>5</w:t>
            </w:r>
          </w:p>
        </w:tc>
        <w:tc>
          <w:tcPr>
            <w:tcW w:w="1950" w:type="dxa"/>
            <w:shd w:val="clear" w:color="000000" w:fill="FFFFFF"/>
            <w:noWrap/>
            <w:vAlign w:val="center"/>
          </w:tcPr>
          <w:p w:rsidR="00993168" w:rsidRPr="004B1A49" w:rsidRDefault="00993168" w:rsidP="00AB1847">
            <w:pPr>
              <w:jc w:val="right"/>
              <w:rPr>
                <w:b/>
                <w:bCs/>
                <w:sz w:val="22"/>
                <w:szCs w:val="22"/>
              </w:rPr>
            </w:pPr>
            <w:r w:rsidRPr="004B1A49">
              <w:rPr>
                <w:b/>
                <w:bCs/>
                <w:sz w:val="22"/>
                <w:szCs w:val="22"/>
              </w:rPr>
              <w:t>31-Dec-1</w:t>
            </w:r>
            <w:r w:rsidR="00AB1847" w:rsidRPr="004B1A49">
              <w:rPr>
                <w:b/>
                <w:bCs/>
                <w:sz w:val="22"/>
                <w:szCs w:val="22"/>
              </w:rPr>
              <w:t>4</w:t>
            </w:r>
          </w:p>
        </w:tc>
      </w:tr>
      <w:tr w:rsidR="00AB1847" w:rsidRPr="00446327">
        <w:trPr>
          <w:trHeight w:val="255"/>
        </w:trPr>
        <w:tc>
          <w:tcPr>
            <w:tcW w:w="4830" w:type="dxa"/>
            <w:shd w:val="clear" w:color="auto" w:fill="auto"/>
            <w:noWrap/>
            <w:vAlign w:val="center"/>
          </w:tcPr>
          <w:p w:rsidR="00AB1847" w:rsidRPr="00446327" w:rsidRDefault="00AB1847" w:rsidP="00AB1847">
            <w:pPr>
              <w:rPr>
                <w:color w:val="000000"/>
                <w:sz w:val="24"/>
                <w:szCs w:val="24"/>
              </w:rPr>
            </w:pPr>
            <w:r w:rsidRPr="00446327">
              <w:rPr>
                <w:color w:val="000000"/>
                <w:sz w:val="24"/>
                <w:szCs w:val="24"/>
              </w:rPr>
              <w:t>Venituri totale</w:t>
            </w:r>
          </w:p>
        </w:tc>
        <w:tc>
          <w:tcPr>
            <w:tcW w:w="2040" w:type="dxa"/>
            <w:shd w:val="clear" w:color="auto" w:fill="auto"/>
            <w:noWrap/>
            <w:vAlign w:val="bottom"/>
          </w:tcPr>
          <w:p w:rsidR="00AB1847" w:rsidRPr="00446327" w:rsidRDefault="0026451E" w:rsidP="00AB1847">
            <w:pPr>
              <w:jc w:val="right"/>
              <w:rPr>
                <w:sz w:val="24"/>
                <w:szCs w:val="24"/>
              </w:rPr>
            </w:pPr>
            <w:r>
              <w:rPr>
                <w:sz w:val="24"/>
                <w:szCs w:val="24"/>
              </w:rPr>
              <w:t>350.276.070</w:t>
            </w:r>
          </w:p>
        </w:tc>
        <w:tc>
          <w:tcPr>
            <w:tcW w:w="1950" w:type="dxa"/>
            <w:shd w:val="clear" w:color="auto" w:fill="auto"/>
            <w:noWrap/>
            <w:vAlign w:val="bottom"/>
          </w:tcPr>
          <w:p w:rsidR="00AB1847" w:rsidRPr="004B1A49" w:rsidRDefault="00AB1847" w:rsidP="00AB1847">
            <w:pPr>
              <w:jc w:val="right"/>
              <w:rPr>
                <w:sz w:val="24"/>
                <w:szCs w:val="24"/>
              </w:rPr>
            </w:pPr>
            <w:r w:rsidRPr="004B1A49">
              <w:rPr>
                <w:sz w:val="24"/>
                <w:szCs w:val="24"/>
              </w:rPr>
              <w:t>347.646.218</w:t>
            </w:r>
          </w:p>
        </w:tc>
      </w:tr>
      <w:tr w:rsidR="00AB1847" w:rsidRPr="00446327">
        <w:trPr>
          <w:trHeight w:val="255"/>
        </w:trPr>
        <w:tc>
          <w:tcPr>
            <w:tcW w:w="4830" w:type="dxa"/>
            <w:shd w:val="clear" w:color="auto" w:fill="auto"/>
            <w:noWrap/>
            <w:vAlign w:val="center"/>
          </w:tcPr>
          <w:p w:rsidR="00AB1847" w:rsidRPr="00446327" w:rsidRDefault="00AB1847" w:rsidP="00AB1847">
            <w:pPr>
              <w:rPr>
                <w:color w:val="000000"/>
                <w:sz w:val="24"/>
                <w:szCs w:val="24"/>
              </w:rPr>
            </w:pPr>
            <w:r w:rsidRPr="00446327">
              <w:rPr>
                <w:color w:val="000000"/>
                <w:sz w:val="24"/>
                <w:szCs w:val="24"/>
              </w:rPr>
              <w:t>Cheltuieli totale (fara impozitul pe profit)</w:t>
            </w:r>
          </w:p>
        </w:tc>
        <w:tc>
          <w:tcPr>
            <w:tcW w:w="2040" w:type="dxa"/>
            <w:tcBorders>
              <w:bottom w:val="single" w:sz="4" w:space="0" w:color="auto"/>
            </w:tcBorders>
            <w:shd w:val="clear" w:color="auto" w:fill="auto"/>
            <w:noWrap/>
            <w:vAlign w:val="bottom"/>
          </w:tcPr>
          <w:p w:rsidR="00AB1847" w:rsidRPr="00446327" w:rsidRDefault="0026451E" w:rsidP="00AB1847">
            <w:pPr>
              <w:jc w:val="right"/>
              <w:rPr>
                <w:sz w:val="24"/>
                <w:szCs w:val="24"/>
              </w:rPr>
            </w:pPr>
            <w:r>
              <w:rPr>
                <w:sz w:val="24"/>
                <w:szCs w:val="24"/>
              </w:rPr>
              <w:t>(317.854.484)</w:t>
            </w:r>
          </w:p>
        </w:tc>
        <w:tc>
          <w:tcPr>
            <w:tcW w:w="1950" w:type="dxa"/>
            <w:tcBorders>
              <w:bottom w:val="single" w:sz="4" w:space="0" w:color="auto"/>
            </w:tcBorders>
            <w:shd w:val="clear" w:color="auto" w:fill="auto"/>
            <w:noWrap/>
            <w:vAlign w:val="bottom"/>
          </w:tcPr>
          <w:p w:rsidR="00AB1847" w:rsidRPr="004B1A49" w:rsidRDefault="00AB1847" w:rsidP="00AB1847">
            <w:pPr>
              <w:jc w:val="right"/>
              <w:rPr>
                <w:sz w:val="24"/>
                <w:szCs w:val="24"/>
              </w:rPr>
            </w:pPr>
            <w:r w:rsidRPr="004B1A49">
              <w:rPr>
                <w:sz w:val="24"/>
                <w:szCs w:val="24"/>
              </w:rPr>
              <w:t>(309.471.476)</w:t>
            </w:r>
          </w:p>
        </w:tc>
      </w:tr>
      <w:tr w:rsidR="00AB1847" w:rsidRPr="00446327">
        <w:trPr>
          <w:trHeight w:val="255"/>
        </w:trPr>
        <w:tc>
          <w:tcPr>
            <w:tcW w:w="4830" w:type="dxa"/>
            <w:shd w:val="clear" w:color="auto" w:fill="auto"/>
            <w:noWrap/>
            <w:vAlign w:val="center"/>
          </w:tcPr>
          <w:p w:rsidR="00AB1847" w:rsidRPr="00446327" w:rsidRDefault="00AB1847" w:rsidP="00AB1847">
            <w:pPr>
              <w:rPr>
                <w:b/>
                <w:bCs/>
                <w:color w:val="000000"/>
                <w:sz w:val="24"/>
                <w:szCs w:val="24"/>
              </w:rPr>
            </w:pPr>
            <w:r w:rsidRPr="00446327">
              <w:rPr>
                <w:b/>
                <w:bCs/>
                <w:color w:val="000000"/>
                <w:sz w:val="24"/>
                <w:szCs w:val="24"/>
              </w:rPr>
              <w:t>Rezultat contabil brut</w:t>
            </w:r>
          </w:p>
        </w:tc>
        <w:tc>
          <w:tcPr>
            <w:tcW w:w="2040" w:type="dxa"/>
            <w:tcBorders>
              <w:top w:val="single" w:sz="4" w:space="0" w:color="auto"/>
            </w:tcBorders>
            <w:shd w:val="clear" w:color="auto" w:fill="auto"/>
            <w:noWrap/>
            <w:vAlign w:val="bottom"/>
          </w:tcPr>
          <w:p w:rsidR="00AB1847" w:rsidRPr="00446327" w:rsidRDefault="0026451E" w:rsidP="00AB1847">
            <w:pPr>
              <w:jc w:val="right"/>
              <w:rPr>
                <w:b/>
                <w:bCs/>
                <w:sz w:val="24"/>
                <w:szCs w:val="24"/>
              </w:rPr>
            </w:pPr>
            <w:r>
              <w:rPr>
                <w:b/>
                <w:bCs/>
                <w:sz w:val="24"/>
                <w:szCs w:val="24"/>
              </w:rPr>
              <w:t>32.421.586</w:t>
            </w:r>
          </w:p>
        </w:tc>
        <w:tc>
          <w:tcPr>
            <w:tcW w:w="1950" w:type="dxa"/>
            <w:tcBorders>
              <w:top w:val="single" w:sz="4" w:space="0" w:color="auto"/>
            </w:tcBorders>
            <w:shd w:val="clear" w:color="auto" w:fill="auto"/>
            <w:noWrap/>
            <w:vAlign w:val="bottom"/>
          </w:tcPr>
          <w:p w:rsidR="00AB1847" w:rsidRPr="004B1A49" w:rsidRDefault="00AB1847" w:rsidP="00AB1847">
            <w:pPr>
              <w:jc w:val="right"/>
              <w:rPr>
                <w:b/>
                <w:bCs/>
                <w:sz w:val="24"/>
                <w:szCs w:val="24"/>
              </w:rPr>
            </w:pPr>
            <w:r w:rsidRPr="004B1A49">
              <w:rPr>
                <w:b/>
                <w:bCs/>
                <w:sz w:val="24"/>
                <w:szCs w:val="24"/>
              </w:rPr>
              <w:t>38.174.742</w:t>
            </w:r>
          </w:p>
        </w:tc>
      </w:tr>
      <w:tr w:rsidR="00AB1847" w:rsidRPr="00446327">
        <w:trPr>
          <w:trHeight w:val="255"/>
        </w:trPr>
        <w:tc>
          <w:tcPr>
            <w:tcW w:w="4830" w:type="dxa"/>
            <w:shd w:val="clear" w:color="auto" w:fill="auto"/>
            <w:noWrap/>
            <w:vAlign w:val="center"/>
          </w:tcPr>
          <w:p w:rsidR="00AB1847" w:rsidRPr="00446327" w:rsidRDefault="00AB1847" w:rsidP="00AB1847">
            <w:pPr>
              <w:rPr>
                <w:color w:val="000000"/>
                <w:sz w:val="24"/>
                <w:szCs w:val="24"/>
              </w:rPr>
            </w:pPr>
            <w:r w:rsidRPr="00446327">
              <w:rPr>
                <w:color w:val="000000"/>
                <w:sz w:val="24"/>
                <w:szCs w:val="24"/>
              </w:rPr>
              <w:t xml:space="preserve">Deduceri </w:t>
            </w:r>
          </w:p>
        </w:tc>
        <w:tc>
          <w:tcPr>
            <w:tcW w:w="2040" w:type="dxa"/>
            <w:shd w:val="clear" w:color="auto" w:fill="auto"/>
            <w:noWrap/>
            <w:vAlign w:val="bottom"/>
          </w:tcPr>
          <w:p w:rsidR="00AB1847" w:rsidRPr="00446327" w:rsidRDefault="0026451E" w:rsidP="00AB1847">
            <w:pPr>
              <w:jc w:val="right"/>
              <w:rPr>
                <w:sz w:val="24"/>
                <w:szCs w:val="24"/>
              </w:rPr>
            </w:pPr>
            <w:r>
              <w:rPr>
                <w:sz w:val="24"/>
                <w:szCs w:val="24"/>
              </w:rPr>
              <w:t>(6.251.624)</w:t>
            </w:r>
          </w:p>
        </w:tc>
        <w:tc>
          <w:tcPr>
            <w:tcW w:w="1950" w:type="dxa"/>
            <w:shd w:val="clear" w:color="auto" w:fill="auto"/>
            <w:noWrap/>
            <w:vAlign w:val="bottom"/>
          </w:tcPr>
          <w:p w:rsidR="00AB1847" w:rsidRPr="004B1A49" w:rsidRDefault="00AB1847" w:rsidP="00AB1847">
            <w:pPr>
              <w:jc w:val="right"/>
              <w:rPr>
                <w:sz w:val="24"/>
                <w:szCs w:val="24"/>
              </w:rPr>
            </w:pPr>
            <w:r w:rsidRPr="004B1A49">
              <w:rPr>
                <w:sz w:val="24"/>
                <w:szCs w:val="24"/>
              </w:rPr>
              <w:t>(10.428.317)</w:t>
            </w:r>
          </w:p>
        </w:tc>
      </w:tr>
      <w:tr w:rsidR="00AB1847" w:rsidRPr="00446327">
        <w:trPr>
          <w:trHeight w:val="255"/>
        </w:trPr>
        <w:tc>
          <w:tcPr>
            <w:tcW w:w="4830" w:type="dxa"/>
            <w:shd w:val="clear" w:color="auto" w:fill="auto"/>
            <w:noWrap/>
            <w:vAlign w:val="center"/>
          </w:tcPr>
          <w:p w:rsidR="00AB1847" w:rsidRPr="00446327" w:rsidRDefault="00AB1847" w:rsidP="00AB1847">
            <w:pPr>
              <w:rPr>
                <w:color w:val="000000"/>
                <w:sz w:val="24"/>
                <w:szCs w:val="24"/>
              </w:rPr>
            </w:pPr>
            <w:r w:rsidRPr="00446327">
              <w:rPr>
                <w:color w:val="000000"/>
                <w:sz w:val="24"/>
                <w:szCs w:val="24"/>
              </w:rPr>
              <w:t>Cheltuieli nedeductibile</w:t>
            </w:r>
          </w:p>
        </w:tc>
        <w:tc>
          <w:tcPr>
            <w:tcW w:w="2040" w:type="dxa"/>
            <w:tcBorders>
              <w:bottom w:val="single" w:sz="4" w:space="0" w:color="auto"/>
            </w:tcBorders>
            <w:shd w:val="clear" w:color="auto" w:fill="auto"/>
            <w:noWrap/>
            <w:vAlign w:val="bottom"/>
          </w:tcPr>
          <w:p w:rsidR="00AB1847" w:rsidRPr="00446327" w:rsidRDefault="0026451E" w:rsidP="00AB1847">
            <w:pPr>
              <w:jc w:val="right"/>
              <w:rPr>
                <w:sz w:val="24"/>
                <w:szCs w:val="24"/>
              </w:rPr>
            </w:pPr>
            <w:r>
              <w:rPr>
                <w:sz w:val="24"/>
                <w:szCs w:val="24"/>
              </w:rPr>
              <w:t>19.221.025</w:t>
            </w:r>
          </w:p>
        </w:tc>
        <w:tc>
          <w:tcPr>
            <w:tcW w:w="1950" w:type="dxa"/>
            <w:tcBorders>
              <w:bottom w:val="single" w:sz="4" w:space="0" w:color="auto"/>
            </w:tcBorders>
            <w:shd w:val="clear" w:color="auto" w:fill="auto"/>
            <w:noWrap/>
            <w:vAlign w:val="bottom"/>
          </w:tcPr>
          <w:p w:rsidR="00AB1847" w:rsidRPr="004B1A49" w:rsidRDefault="00AB1847" w:rsidP="00AB1847">
            <w:pPr>
              <w:jc w:val="right"/>
              <w:rPr>
                <w:sz w:val="24"/>
                <w:szCs w:val="24"/>
              </w:rPr>
            </w:pPr>
            <w:r w:rsidRPr="004B1A49">
              <w:rPr>
                <w:sz w:val="24"/>
                <w:szCs w:val="24"/>
              </w:rPr>
              <w:t>23.330.975</w:t>
            </w:r>
          </w:p>
        </w:tc>
      </w:tr>
      <w:tr w:rsidR="00AB1847" w:rsidRPr="00446327">
        <w:trPr>
          <w:trHeight w:val="255"/>
        </w:trPr>
        <w:tc>
          <w:tcPr>
            <w:tcW w:w="4830" w:type="dxa"/>
            <w:shd w:val="clear" w:color="auto" w:fill="auto"/>
            <w:noWrap/>
            <w:vAlign w:val="center"/>
          </w:tcPr>
          <w:p w:rsidR="00AB1847" w:rsidRPr="00446327" w:rsidRDefault="00AB1847" w:rsidP="00AB1847">
            <w:pPr>
              <w:rPr>
                <w:b/>
                <w:bCs/>
                <w:color w:val="000000"/>
                <w:sz w:val="24"/>
                <w:szCs w:val="24"/>
              </w:rPr>
            </w:pPr>
            <w:r w:rsidRPr="00446327">
              <w:rPr>
                <w:b/>
                <w:bCs/>
                <w:color w:val="000000"/>
                <w:sz w:val="24"/>
                <w:szCs w:val="24"/>
              </w:rPr>
              <w:t>Rezultat fiscal</w:t>
            </w:r>
          </w:p>
        </w:tc>
        <w:tc>
          <w:tcPr>
            <w:tcW w:w="2040" w:type="dxa"/>
            <w:tcBorders>
              <w:top w:val="single" w:sz="4" w:space="0" w:color="auto"/>
            </w:tcBorders>
            <w:shd w:val="clear" w:color="auto" w:fill="auto"/>
            <w:noWrap/>
            <w:vAlign w:val="bottom"/>
          </w:tcPr>
          <w:p w:rsidR="00AB1847" w:rsidRPr="00446327" w:rsidRDefault="0026451E" w:rsidP="00AB1847">
            <w:pPr>
              <w:jc w:val="right"/>
              <w:rPr>
                <w:sz w:val="24"/>
                <w:szCs w:val="24"/>
              </w:rPr>
            </w:pPr>
            <w:r>
              <w:rPr>
                <w:sz w:val="24"/>
                <w:szCs w:val="24"/>
              </w:rPr>
              <w:t>45.390.987</w:t>
            </w:r>
          </w:p>
        </w:tc>
        <w:tc>
          <w:tcPr>
            <w:tcW w:w="1950" w:type="dxa"/>
            <w:tcBorders>
              <w:top w:val="single" w:sz="4" w:space="0" w:color="auto"/>
            </w:tcBorders>
            <w:shd w:val="clear" w:color="auto" w:fill="auto"/>
            <w:noWrap/>
            <w:vAlign w:val="bottom"/>
          </w:tcPr>
          <w:p w:rsidR="00AB1847" w:rsidRPr="004B1A49" w:rsidRDefault="00AB1847" w:rsidP="00AB1847">
            <w:pPr>
              <w:jc w:val="right"/>
              <w:rPr>
                <w:sz w:val="24"/>
                <w:szCs w:val="24"/>
              </w:rPr>
            </w:pPr>
            <w:r w:rsidRPr="004B1A49">
              <w:rPr>
                <w:sz w:val="24"/>
                <w:szCs w:val="24"/>
              </w:rPr>
              <w:t>51.077.400</w:t>
            </w:r>
          </w:p>
        </w:tc>
      </w:tr>
      <w:tr w:rsidR="00AB1847" w:rsidRPr="00446327">
        <w:trPr>
          <w:trHeight w:val="255"/>
        </w:trPr>
        <w:tc>
          <w:tcPr>
            <w:tcW w:w="4830" w:type="dxa"/>
            <w:shd w:val="clear" w:color="auto" w:fill="auto"/>
            <w:noWrap/>
            <w:vAlign w:val="center"/>
          </w:tcPr>
          <w:p w:rsidR="00AB1847" w:rsidRPr="00446327" w:rsidRDefault="00AB1847" w:rsidP="00AB1847">
            <w:pPr>
              <w:rPr>
                <w:b/>
                <w:bCs/>
                <w:color w:val="000000"/>
                <w:sz w:val="24"/>
                <w:szCs w:val="24"/>
              </w:rPr>
            </w:pPr>
            <w:r w:rsidRPr="00446327">
              <w:rPr>
                <w:b/>
                <w:bCs/>
                <w:color w:val="000000"/>
                <w:sz w:val="24"/>
                <w:szCs w:val="24"/>
              </w:rPr>
              <w:t>Impozit pe profit (rezultat fiscal x 16%)</w:t>
            </w:r>
          </w:p>
        </w:tc>
        <w:tc>
          <w:tcPr>
            <w:tcW w:w="2040" w:type="dxa"/>
            <w:shd w:val="clear" w:color="auto" w:fill="auto"/>
            <w:noWrap/>
            <w:vAlign w:val="bottom"/>
          </w:tcPr>
          <w:p w:rsidR="00AB1847" w:rsidRPr="00446327" w:rsidRDefault="0026451E" w:rsidP="00AB1847">
            <w:pPr>
              <w:jc w:val="right"/>
              <w:rPr>
                <w:sz w:val="24"/>
                <w:szCs w:val="24"/>
              </w:rPr>
            </w:pPr>
            <w:r>
              <w:rPr>
                <w:sz w:val="24"/>
                <w:szCs w:val="24"/>
              </w:rPr>
              <w:t>7.262.558</w:t>
            </w:r>
          </w:p>
        </w:tc>
        <w:tc>
          <w:tcPr>
            <w:tcW w:w="1950" w:type="dxa"/>
            <w:shd w:val="clear" w:color="auto" w:fill="auto"/>
            <w:noWrap/>
            <w:vAlign w:val="bottom"/>
          </w:tcPr>
          <w:p w:rsidR="00AB1847" w:rsidRPr="004B1A49" w:rsidRDefault="00AB1847" w:rsidP="00AB1847">
            <w:pPr>
              <w:jc w:val="right"/>
              <w:rPr>
                <w:sz w:val="24"/>
                <w:szCs w:val="24"/>
              </w:rPr>
            </w:pPr>
            <w:r w:rsidRPr="004B1A49">
              <w:rPr>
                <w:sz w:val="24"/>
                <w:szCs w:val="24"/>
              </w:rPr>
              <w:t>8.172.384</w:t>
            </w:r>
          </w:p>
        </w:tc>
      </w:tr>
      <w:tr w:rsidR="00AB1847" w:rsidRPr="00446327">
        <w:trPr>
          <w:trHeight w:val="255"/>
        </w:trPr>
        <w:tc>
          <w:tcPr>
            <w:tcW w:w="4830" w:type="dxa"/>
            <w:shd w:val="clear" w:color="auto" w:fill="auto"/>
            <w:noWrap/>
            <w:vAlign w:val="center"/>
          </w:tcPr>
          <w:p w:rsidR="00AB1847" w:rsidRPr="00446327" w:rsidRDefault="00AB1847" w:rsidP="00AB1847">
            <w:pPr>
              <w:rPr>
                <w:color w:val="000000"/>
                <w:sz w:val="24"/>
                <w:szCs w:val="24"/>
              </w:rPr>
            </w:pPr>
            <w:r w:rsidRPr="00446327">
              <w:rPr>
                <w:color w:val="000000"/>
                <w:sz w:val="24"/>
                <w:szCs w:val="24"/>
              </w:rPr>
              <w:t>Reduceri de impozit</w:t>
            </w:r>
          </w:p>
        </w:tc>
        <w:tc>
          <w:tcPr>
            <w:tcW w:w="2040" w:type="dxa"/>
            <w:shd w:val="clear" w:color="auto" w:fill="auto"/>
            <w:noWrap/>
            <w:vAlign w:val="bottom"/>
          </w:tcPr>
          <w:p w:rsidR="00AB1847" w:rsidRPr="00446327" w:rsidRDefault="0026451E" w:rsidP="00AB1847">
            <w:pPr>
              <w:jc w:val="right"/>
              <w:rPr>
                <w:sz w:val="24"/>
                <w:szCs w:val="24"/>
              </w:rPr>
            </w:pPr>
            <w:r>
              <w:rPr>
                <w:sz w:val="24"/>
                <w:szCs w:val="24"/>
              </w:rPr>
              <w:t>(2.019.795)</w:t>
            </w:r>
          </w:p>
        </w:tc>
        <w:tc>
          <w:tcPr>
            <w:tcW w:w="1950" w:type="dxa"/>
            <w:shd w:val="clear" w:color="auto" w:fill="auto"/>
            <w:noWrap/>
            <w:vAlign w:val="bottom"/>
          </w:tcPr>
          <w:p w:rsidR="00AB1847" w:rsidRPr="004B1A49" w:rsidRDefault="00AB1847" w:rsidP="00AB1847">
            <w:pPr>
              <w:jc w:val="right"/>
              <w:rPr>
                <w:sz w:val="24"/>
                <w:szCs w:val="24"/>
              </w:rPr>
            </w:pPr>
            <w:r w:rsidRPr="004B1A49">
              <w:rPr>
                <w:sz w:val="24"/>
                <w:szCs w:val="24"/>
              </w:rPr>
              <w:t>(1.136.381)</w:t>
            </w:r>
          </w:p>
        </w:tc>
      </w:tr>
      <w:tr w:rsidR="00AB1847" w:rsidRPr="00446327">
        <w:trPr>
          <w:trHeight w:val="255"/>
        </w:trPr>
        <w:tc>
          <w:tcPr>
            <w:tcW w:w="4830" w:type="dxa"/>
            <w:shd w:val="clear" w:color="auto" w:fill="auto"/>
            <w:noWrap/>
            <w:vAlign w:val="bottom"/>
          </w:tcPr>
          <w:p w:rsidR="00AB1847" w:rsidRPr="00446327" w:rsidRDefault="00AB1847" w:rsidP="00AB1847">
            <w:pPr>
              <w:rPr>
                <w:b/>
                <w:sz w:val="24"/>
                <w:szCs w:val="24"/>
              </w:rPr>
            </w:pPr>
            <w:r w:rsidRPr="00446327">
              <w:rPr>
                <w:b/>
                <w:sz w:val="24"/>
                <w:szCs w:val="24"/>
              </w:rPr>
              <w:t>Impozit pe profit curent</w:t>
            </w:r>
          </w:p>
        </w:tc>
        <w:tc>
          <w:tcPr>
            <w:tcW w:w="2040" w:type="dxa"/>
            <w:shd w:val="clear" w:color="auto" w:fill="auto"/>
            <w:noWrap/>
            <w:vAlign w:val="bottom"/>
          </w:tcPr>
          <w:p w:rsidR="00AB1847" w:rsidRPr="00446327" w:rsidRDefault="0026451E" w:rsidP="00AB1847">
            <w:pPr>
              <w:jc w:val="right"/>
              <w:rPr>
                <w:b/>
                <w:bCs/>
                <w:sz w:val="24"/>
                <w:szCs w:val="24"/>
              </w:rPr>
            </w:pPr>
            <w:r>
              <w:rPr>
                <w:b/>
                <w:bCs/>
                <w:sz w:val="24"/>
                <w:szCs w:val="24"/>
              </w:rPr>
              <w:t>5.242.763</w:t>
            </w:r>
          </w:p>
        </w:tc>
        <w:tc>
          <w:tcPr>
            <w:tcW w:w="1950" w:type="dxa"/>
            <w:shd w:val="clear" w:color="auto" w:fill="auto"/>
            <w:noWrap/>
            <w:vAlign w:val="bottom"/>
          </w:tcPr>
          <w:p w:rsidR="00AB1847" w:rsidRPr="004B1A49" w:rsidRDefault="00AB1847" w:rsidP="00AB1847">
            <w:pPr>
              <w:jc w:val="right"/>
              <w:rPr>
                <w:b/>
                <w:bCs/>
                <w:sz w:val="24"/>
                <w:szCs w:val="24"/>
              </w:rPr>
            </w:pPr>
            <w:r w:rsidRPr="004B1A49">
              <w:rPr>
                <w:b/>
                <w:bCs/>
                <w:sz w:val="24"/>
                <w:szCs w:val="24"/>
              </w:rPr>
              <w:t>7.036.003</w:t>
            </w:r>
          </w:p>
        </w:tc>
      </w:tr>
      <w:tr w:rsidR="00AB1847" w:rsidRPr="00446327">
        <w:trPr>
          <w:trHeight w:val="255"/>
        </w:trPr>
        <w:tc>
          <w:tcPr>
            <w:tcW w:w="4830" w:type="dxa"/>
            <w:shd w:val="clear" w:color="auto" w:fill="auto"/>
            <w:noWrap/>
            <w:vAlign w:val="bottom"/>
          </w:tcPr>
          <w:p w:rsidR="00AB1847" w:rsidRPr="00446327" w:rsidRDefault="00AB1847" w:rsidP="00AB1847">
            <w:pPr>
              <w:rPr>
                <w:b/>
                <w:sz w:val="24"/>
                <w:szCs w:val="24"/>
              </w:rPr>
            </w:pPr>
            <w:r w:rsidRPr="00446327">
              <w:rPr>
                <w:b/>
                <w:sz w:val="24"/>
                <w:szCs w:val="24"/>
              </w:rPr>
              <w:t>Impozit pe profit amanat</w:t>
            </w:r>
          </w:p>
        </w:tc>
        <w:tc>
          <w:tcPr>
            <w:tcW w:w="2040" w:type="dxa"/>
            <w:shd w:val="clear" w:color="auto" w:fill="auto"/>
            <w:noWrap/>
            <w:vAlign w:val="bottom"/>
          </w:tcPr>
          <w:p w:rsidR="00AB1847" w:rsidRPr="00446327" w:rsidRDefault="0026451E" w:rsidP="00AB1847">
            <w:pPr>
              <w:jc w:val="right"/>
              <w:rPr>
                <w:sz w:val="24"/>
                <w:szCs w:val="24"/>
              </w:rPr>
            </w:pPr>
            <w:r>
              <w:rPr>
                <w:sz w:val="24"/>
                <w:szCs w:val="24"/>
              </w:rPr>
              <w:t>990.541</w:t>
            </w:r>
          </w:p>
        </w:tc>
        <w:tc>
          <w:tcPr>
            <w:tcW w:w="1950" w:type="dxa"/>
            <w:shd w:val="clear" w:color="auto" w:fill="auto"/>
            <w:noWrap/>
            <w:vAlign w:val="bottom"/>
          </w:tcPr>
          <w:p w:rsidR="00AB1847" w:rsidRPr="004B1A49" w:rsidRDefault="00AB1847" w:rsidP="00AB1847">
            <w:pPr>
              <w:jc w:val="right"/>
              <w:rPr>
                <w:sz w:val="24"/>
                <w:szCs w:val="24"/>
              </w:rPr>
            </w:pPr>
            <w:r w:rsidRPr="004B1A49">
              <w:rPr>
                <w:sz w:val="24"/>
                <w:szCs w:val="24"/>
              </w:rPr>
              <w:t>(811.610)</w:t>
            </w:r>
          </w:p>
        </w:tc>
      </w:tr>
      <w:tr w:rsidR="00AB1847" w:rsidRPr="00446327">
        <w:trPr>
          <w:trHeight w:val="255"/>
        </w:trPr>
        <w:tc>
          <w:tcPr>
            <w:tcW w:w="4830" w:type="dxa"/>
            <w:shd w:val="clear" w:color="auto" w:fill="auto"/>
            <w:noWrap/>
            <w:vAlign w:val="bottom"/>
          </w:tcPr>
          <w:p w:rsidR="00AB1847" w:rsidRPr="00446327" w:rsidRDefault="00AB1847" w:rsidP="00AB1847">
            <w:pPr>
              <w:rPr>
                <w:b/>
                <w:sz w:val="24"/>
                <w:szCs w:val="24"/>
              </w:rPr>
            </w:pPr>
            <w:r w:rsidRPr="00446327">
              <w:rPr>
                <w:b/>
                <w:bCs/>
                <w:color w:val="000000"/>
                <w:sz w:val="24"/>
                <w:szCs w:val="24"/>
              </w:rPr>
              <w:t>Total impozit pe profit curent</w:t>
            </w:r>
          </w:p>
        </w:tc>
        <w:tc>
          <w:tcPr>
            <w:tcW w:w="2040" w:type="dxa"/>
            <w:tcBorders>
              <w:bottom w:val="double" w:sz="4" w:space="0" w:color="auto"/>
            </w:tcBorders>
            <w:shd w:val="clear" w:color="auto" w:fill="auto"/>
            <w:noWrap/>
            <w:vAlign w:val="bottom"/>
          </w:tcPr>
          <w:p w:rsidR="00AB1847" w:rsidRPr="00446327" w:rsidRDefault="0026451E" w:rsidP="00AB1847">
            <w:pPr>
              <w:jc w:val="right"/>
              <w:rPr>
                <w:sz w:val="24"/>
                <w:szCs w:val="24"/>
              </w:rPr>
            </w:pPr>
            <w:r>
              <w:rPr>
                <w:sz w:val="24"/>
                <w:szCs w:val="24"/>
              </w:rPr>
              <w:t>6.233.304</w:t>
            </w:r>
          </w:p>
        </w:tc>
        <w:tc>
          <w:tcPr>
            <w:tcW w:w="1950" w:type="dxa"/>
            <w:tcBorders>
              <w:bottom w:val="double" w:sz="4" w:space="0" w:color="auto"/>
            </w:tcBorders>
            <w:shd w:val="clear" w:color="auto" w:fill="auto"/>
            <w:noWrap/>
            <w:vAlign w:val="bottom"/>
          </w:tcPr>
          <w:p w:rsidR="00AB1847" w:rsidRPr="004B1A49" w:rsidRDefault="00AB1847" w:rsidP="00AB1847">
            <w:pPr>
              <w:jc w:val="right"/>
              <w:rPr>
                <w:sz w:val="24"/>
                <w:szCs w:val="24"/>
              </w:rPr>
            </w:pPr>
            <w:r w:rsidRPr="004B1A49">
              <w:rPr>
                <w:sz w:val="24"/>
                <w:szCs w:val="24"/>
              </w:rPr>
              <w:t>6.224.393</w:t>
            </w:r>
          </w:p>
        </w:tc>
      </w:tr>
    </w:tbl>
    <w:p w:rsidR="0086134D" w:rsidRPr="00446327" w:rsidRDefault="0086134D" w:rsidP="0086134D"/>
    <w:p w:rsidR="00CC5B23" w:rsidRPr="00446327" w:rsidRDefault="00CC5B23" w:rsidP="0086134D"/>
    <w:p w:rsidR="009A39A6" w:rsidRPr="00446327" w:rsidRDefault="00185FCD" w:rsidP="00185FCD">
      <w:pPr>
        <w:pStyle w:val="Heading2"/>
        <w:rPr>
          <w:b/>
          <w:szCs w:val="24"/>
          <w:u w:val="none"/>
        </w:rPr>
      </w:pPr>
      <w:bookmarkStart w:id="20" w:name="_Toc383029187"/>
      <w:r>
        <w:rPr>
          <w:b/>
          <w:szCs w:val="24"/>
          <w:u w:val="none"/>
        </w:rPr>
        <w:t>10.</w:t>
      </w:r>
      <w:r w:rsidR="009A39A6" w:rsidRPr="00446327">
        <w:rPr>
          <w:b/>
          <w:szCs w:val="24"/>
          <w:u w:val="none"/>
        </w:rPr>
        <w:t>REZULTAT PE ACTIUNE</w:t>
      </w:r>
      <w:bookmarkEnd w:id="20"/>
    </w:p>
    <w:tbl>
      <w:tblPr>
        <w:tblW w:w="8730" w:type="dxa"/>
        <w:tblInd w:w="198" w:type="dxa"/>
        <w:tblLook w:val="04A0"/>
      </w:tblPr>
      <w:tblGrid>
        <w:gridCol w:w="4590"/>
        <w:gridCol w:w="2310"/>
        <w:gridCol w:w="1830"/>
      </w:tblGrid>
      <w:tr w:rsidR="003C6D53" w:rsidRPr="00446327">
        <w:trPr>
          <w:trHeight w:val="255"/>
        </w:trPr>
        <w:tc>
          <w:tcPr>
            <w:tcW w:w="4590" w:type="dxa"/>
            <w:shd w:val="clear" w:color="auto" w:fill="auto"/>
            <w:noWrap/>
            <w:vAlign w:val="bottom"/>
          </w:tcPr>
          <w:p w:rsidR="003C6D53" w:rsidRPr="00446327" w:rsidRDefault="003C6D53" w:rsidP="001650D9">
            <w:pPr>
              <w:rPr>
                <w:b/>
                <w:bCs/>
                <w:sz w:val="24"/>
                <w:szCs w:val="24"/>
              </w:rPr>
            </w:pPr>
          </w:p>
        </w:tc>
        <w:tc>
          <w:tcPr>
            <w:tcW w:w="4140" w:type="dxa"/>
            <w:gridSpan w:val="2"/>
            <w:shd w:val="clear" w:color="000000" w:fill="FFFFFF"/>
            <w:noWrap/>
            <w:vAlign w:val="bottom"/>
          </w:tcPr>
          <w:p w:rsidR="003C6D53" w:rsidRPr="00446327" w:rsidRDefault="003C6D53" w:rsidP="001650D9">
            <w:pPr>
              <w:jc w:val="center"/>
              <w:rPr>
                <w:b/>
                <w:bCs/>
                <w:color w:val="000000"/>
                <w:sz w:val="24"/>
                <w:szCs w:val="24"/>
              </w:rPr>
            </w:pPr>
            <w:r w:rsidRPr="00446327">
              <w:rPr>
                <w:b/>
                <w:snapToGrid w:val="0"/>
                <w:color w:val="000000"/>
                <w:sz w:val="24"/>
                <w:szCs w:val="24"/>
              </w:rPr>
              <w:t>Pentru anul incheiat la</w:t>
            </w:r>
          </w:p>
        </w:tc>
      </w:tr>
      <w:tr w:rsidR="00993168" w:rsidRPr="00446327">
        <w:trPr>
          <w:trHeight w:val="255"/>
        </w:trPr>
        <w:tc>
          <w:tcPr>
            <w:tcW w:w="4590" w:type="dxa"/>
            <w:shd w:val="clear" w:color="auto" w:fill="auto"/>
            <w:noWrap/>
            <w:vAlign w:val="bottom"/>
          </w:tcPr>
          <w:p w:rsidR="00993168" w:rsidRPr="00446327" w:rsidRDefault="00993168" w:rsidP="001650D9">
            <w:pPr>
              <w:rPr>
                <w:b/>
                <w:bCs/>
                <w:sz w:val="24"/>
                <w:szCs w:val="24"/>
              </w:rPr>
            </w:pPr>
            <w:r w:rsidRPr="00446327">
              <w:rPr>
                <w:b/>
                <w:bCs/>
                <w:sz w:val="24"/>
                <w:szCs w:val="24"/>
              </w:rPr>
              <w:t>Descriere</w:t>
            </w:r>
          </w:p>
        </w:tc>
        <w:tc>
          <w:tcPr>
            <w:tcW w:w="2310" w:type="dxa"/>
            <w:shd w:val="clear" w:color="000000" w:fill="FFFFFF"/>
            <w:noWrap/>
            <w:vAlign w:val="center"/>
          </w:tcPr>
          <w:p w:rsidR="00993168" w:rsidRPr="00446327" w:rsidRDefault="00993168" w:rsidP="0061456C">
            <w:pPr>
              <w:jc w:val="right"/>
              <w:rPr>
                <w:b/>
                <w:bCs/>
                <w:color w:val="000000"/>
                <w:sz w:val="22"/>
                <w:szCs w:val="22"/>
              </w:rPr>
            </w:pPr>
            <w:r w:rsidRPr="00446327">
              <w:rPr>
                <w:b/>
                <w:bCs/>
                <w:color w:val="000000"/>
                <w:sz w:val="22"/>
                <w:szCs w:val="22"/>
              </w:rPr>
              <w:t>31-Dec-1</w:t>
            </w:r>
            <w:r w:rsidR="0061456C">
              <w:rPr>
                <w:b/>
                <w:bCs/>
                <w:color w:val="000000"/>
                <w:sz w:val="22"/>
                <w:szCs w:val="22"/>
              </w:rPr>
              <w:t>5</w:t>
            </w:r>
          </w:p>
        </w:tc>
        <w:tc>
          <w:tcPr>
            <w:tcW w:w="1830" w:type="dxa"/>
            <w:shd w:val="clear" w:color="000000" w:fill="FFFFFF"/>
            <w:noWrap/>
            <w:vAlign w:val="center"/>
          </w:tcPr>
          <w:p w:rsidR="00993168" w:rsidRPr="00446327" w:rsidRDefault="00993168" w:rsidP="0061456C">
            <w:pPr>
              <w:jc w:val="right"/>
              <w:rPr>
                <w:b/>
                <w:bCs/>
                <w:color w:val="000000"/>
                <w:sz w:val="22"/>
                <w:szCs w:val="22"/>
              </w:rPr>
            </w:pPr>
            <w:r w:rsidRPr="00446327">
              <w:rPr>
                <w:b/>
                <w:bCs/>
                <w:color w:val="000000"/>
                <w:sz w:val="22"/>
                <w:szCs w:val="22"/>
              </w:rPr>
              <w:t>31-Dec-1</w:t>
            </w:r>
            <w:r w:rsidR="0061456C">
              <w:rPr>
                <w:b/>
                <w:bCs/>
                <w:color w:val="000000"/>
                <w:sz w:val="22"/>
                <w:szCs w:val="22"/>
              </w:rPr>
              <w:t>4</w:t>
            </w:r>
          </w:p>
        </w:tc>
      </w:tr>
      <w:tr w:rsidR="0061456C" w:rsidRPr="00446327">
        <w:trPr>
          <w:trHeight w:val="255"/>
        </w:trPr>
        <w:tc>
          <w:tcPr>
            <w:tcW w:w="4590" w:type="dxa"/>
            <w:shd w:val="clear" w:color="auto" w:fill="auto"/>
            <w:noWrap/>
            <w:vAlign w:val="bottom"/>
          </w:tcPr>
          <w:p w:rsidR="0061456C" w:rsidRPr="00446327" w:rsidRDefault="0061456C" w:rsidP="0061456C">
            <w:pPr>
              <w:rPr>
                <w:color w:val="000000"/>
                <w:sz w:val="24"/>
                <w:szCs w:val="24"/>
              </w:rPr>
            </w:pPr>
            <w:r w:rsidRPr="00446327">
              <w:rPr>
                <w:color w:val="000000"/>
                <w:sz w:val="24"/>
                <w:szCs w:val="24"/>
              </w:rPr>
              <w:t>Profit net (A)</w:t>
            </w:r>
          </w:p>
        </w:tc>
        <w:tc>
          <w:tcPr>
            <w:tcW w:w="2310" w:type="dxa"/>
            <w:shd w:val="clear" w:color="auto" w:fill="auto"/>
            <w:noWrap/>
            <w:vAlign w:val="bottom"/>
          </w:tcPr>
          <w:p w:rsidR="0061456C" w:rsidRPr="00446327" w:rsidRDefault="004B1A49" w:rsidP="0061456C">
            <w:pPr>
              <w:jc w:val="right"/>
              <w:rPr>
                <w:b/>
                <w:bCs/>
                <w:sz w:val="24"/>
                <w:szCs w:val="24"/>
              </w:rPr>
            </w:pPr>
            <w:r>
              <w:rPr>
                <w:b/>
                <w:bCs/>
                <w:sz w:val="24"/>
                <w:szCs w:val="24"/>
              </w:rPr>
              <w:t>25.814.231</w:t>
            </w:r>
          </w:p>
        </w:tc>
        <w:tc>
          <w:tcPr>
            <w:tcW w:w="1830" w:type="dxa"/>
            <w:shd w:val="clear" w:color="auto" w:fill="auto"/>
            <w:noWrap/>
            <w:vAlign w:val="bottom"/>
          </w:tcPr>
          <w:p w:rsidR="0061456C" w:rsidRPr="004B1A49" w:rsidRDefault="0061456C" w:rsidP="0061456C">
            <w:pPr>
              <w:jc w:val="right"/>
              <w:rPr>
                <w:b/>
                <w:bCs/>
                <w:sz w:val="24"/>
                <w:szCs w:val="24"/>
              </w:rPr>
            </w:pPr>
            <w:r w:rsidRPr="004B1A49">
              <w:rPr>
                <w:b/>
                <w:bCs/>
                <w:sz w:val="24"/>
                <w:szCs w:val="24"/>
              </w:rPr>
              <w:t>31.138.739</w:t>
            </w:r>
          </w:p>
        </w:tc>
      </w:tr>
      <w:tr w:rsidR="0061456C" w:rsidRPr="00446327">
        <w:trPr>
          <w:trHeight w:val="255"/>
        </w:trPr>
        <w:tc>
          <w:tcPr>
            <w:tcW w:w="4590" w:type="dxa"/>
            <w:shd w:val="clear" w:color="auto" w:fill="auto"/>
            <w:noWrap/>
            <w:vAlign w:val="bottom"/>
          </w:tcPr>
          <w:p w:rsidR="0061456C" w:rsidRPr="00446327" w:rsidRDefault="0061456C" w:rsidP="0061456C">
            <w:pPr>
              <w:rPr>
                <w:color w:val="000000"/>
                <w:sz w:val="24"/>
                <w:szCs w:val="24"/>
                <w:lang w:val="es-PE"/>
              </w:rPr>
            </w:pPr>
            <w:r w:rsidRPr="00446327">
              <w:rPr>
                <w:color w:val="000000"/>
                <w:sz w:val="24"/>
                <w:szCs w:val="24"/>
                <w:lang w:val="es-PE"/>
              </w:rPr>
              <w:t>Numar de actiuni ordinare (B)</w:t>
            </w:r>
          </w:p>
        </w:tc>
        <w:tc>
          <w:tcPr>
            <w:tcW w:w="2310" w:type="dxa"/>
            <w:shd w:val="clear" w:color="auto" w:fill="auto"/>
            <w:noWrap/>
            <w:vAlign w:val="bottom"/>
          </w:tcPr>
          <w:p w:rsidR="0061456C" w:rsidRPr="00446327" w:rsidRDefault="004B1A49" w:rsidP="0061456C">
            <w:pPr>
              <w:jc w:val="right"/>
              <w:rPr>
                <w:sz w:val="24"/>
                <w:szCs w:val="24"/>
              </w:rPr>
            </w:pPr>
            <w:r>
              <w:rPr>
                <w:sz w:val="24"/>
                <w:szCs w:val="24"/>
              </w:rPr>
              <w:t>671.338.040</w:t>
            </w:r>
          </w:p>
        </w:tc>
        <w:tc>
          <w:tcPr>
            <w:tcW w:w="1830" w:type="dxa"/>
            <w:shd w:val="clear" w:color="auto" w:fill="auto"/>
            <w:noWrap/>
            <w:vAlign w:val="bottom"/>
          </w:tcPr>
          <w:p w:rsidR="0061456C" w:rsidRPr="004B1A49" w:rsidRDefault="0061456C" w:rsidP="0061456C">
            <w:pPr>
              <w:jc w:val="right"/>
              <w:rPr>
                <w:sz w:val="24"/>
                <w:szCs w:val="24"/>
              </w:rPr>
            </w:pPr>
            <w:r w:rsidRPr="004B1A49">
              <w:rPr>
                <w:sz w:val="24"/>
                <w:szCs w:val="24"/>
              </w:rPr>
              <w:t>671.338.040</w:t>
            </w:r>
          </w:p>
        </w:tc>
      </w:tr>
      <w:tr w:rsidR="0061456C" w:rsidRPr="00446327">
        <w:trPr>
          <w:trHeight w:val="255"/>
        </w:trPr>
        <w:tc>
          <w:tcPr>
            <w:tcW w:w="4590" w:type="dxa"/>
            <w:shd w:val="clear" w:color="auto" w:fill="auto"/>
            <w:noWrap/>
            <w:vAlign w:val="bottom"/>
          </w:tcPr>
          <w:p w:rsidR="0061456C" w:rsidRPr="00446327" w:rsidRDefault="0061456C" w:rsidP="0061456C">
            <w:pPr>
              <w:rPr>
                <w:b/>
                <w:sz w:val="24"/>
                <w:szCs w:val="24"/>
              </w:rPr>
            </w:pPr>
            <w:r w:rsidRPr="00446327">
              <w:rPr>
                <w:b/>
                <w:sz w:val="24"/>
                <w:szCs w:val="24"/>
              </w:rPr>
              <w:t>Rezultat pe actiune (A/B)</w:t>
            </w:r>
          </w:p>
        </w:tc>
        <w:tc>
          <w:tcPr>
            <w:tcW w:w="2310" w:type="dxa"/>
            <w:tcBorders>
              <w:bottom w:val="double" w:sz="4" w:space="0" w:color="auto"/>
            </w:tcBorders>
            <w:shd w:val="clear" w:color="auto" w:fill="auto"/>
            <w:noWrap/>
            <w:vAlign w:val="bottom"/>
          </w:tcPr>
          <w:p w:rsidR="0061456C" w:rsidRPr="00446327" w:rsidRDefault="004B1A49" w:rsidP="0061456C">
            <w:pPr>
              <w:jc w:val="right"/>
              <w:rPr>
                <w:sz w:val="24"/>
                <w:szCs w:val="24"/>
              </w:rPr>
            </w:pPr>
            <w:r>
              <w:rPr>
                <w:sz w:val="24"/>
                <w:szCs w:val="24"/>
              </w:rPr>
              <w:t>0,0385</w:t>
            </w:r>
          </w:p>
        </w:tc>
        <w:tc>
          <w:tcPr>
            <w:tcW w:w="1830" w:type="dxa"/>
            <w:tcBorders>
              <w:bottom w:val="double" w:sz="4" w:space="0" w:color="auto"/>
            </w:tcBorders>
            <w:shd w:val="clear" w:color="auto" w:fill="auto"/>
            <w:noWrap/>
            <w:vAlign w:val="bottom"/>
          </w:tcPr>
          <w:p w:rsidR="0061456C" w:rsidRPr="004B1A49" w:rsidRDefault="0061456C" w:rsidP="0061456C">
            <w:pPr>
              <w:jc w:val="right"/>
              <w:rPr>
                <w:sz w:val="24"/>
                <w:szCs w:val="24"/>
              </w:rPr>
            </w:pPr>
            <w:r w:rsidRPr="004B1A49">
              <w:rPr>
                <w:sz w:val="24"/>
                <w:szCs w:val="24"/>
              </w:rPr>
              <w:t>0,0464</w:t>
            </w:r>
          </w:p>
        </w:tc>
      </w:tr>
    </w:tbl>
    <w:p w:rsidR="006963BC" w:rsidRPr="00446327" w:rsidRDefault="006963BC" w:rsidP="00983074">
      <w:pPr>
        <w:rPr>
          <w:sz w:val="24"/>
          <w:szCs w:val="24"/>
        </w:rPr>
        <w:sectPr w:rsidR="006963BC" w:rsidRPr="00446327" w:rsidSect="005B42B4">
          <w:pgSz w:w="11907" w:h="16834" w:code="9"/>
          <w:pgMar w:top="1741" w:right="868" w:bottom="1140" w:left="1797" w:header="709" w:footer="981" w:gutter="0"/>
          <w:cols w:space="708"/>
          <w:docGrid w:linePitch="272"/>
        </w:sectPr>
      </w:pPr>
    </w:p>
    <w:p w:rsidR="00E629C4" w:rsidRPr="00446327" w:rsidRDefault="00E629C4" w:rsidP="004E408D">
      <w:pPr>
        <w:pStyle w:val="Heading2"/>
        <w:spacing w:line="360" w:lineRule="auto"/>
        <w:ind w:left="360"/>
        <w:rPr>
          <w:b/>
          <w:sz w:val="22"/>
          <w:szCs w:val="22"/>
          <w:highlight w:val="yellow"/>
          <w:u w:val="none"/>
        </w:rPr>
      </w:pPr>
    </w:p>
    <w:p w:rsidR="00D33FB7" w:rsidRPr="00446327" w:rsidRDefault="0079138F" w:rsidP="0079138F">
      <w:pPr>
        <w:pStyle w:val="Heading2"/>
        <w:rPr>
          <w:b/>
          <w:szCs w:val="24"/>
          <w:u w:val="none"/>
        </w:rPr>
      </w:pPr>
      <w:bookmarkStart w:id="21" w:name="_Toc383029188"/>
      <w:r>
        <w:rPr>
          <w:b/>
          <w:szCs w:val="24"/>
          <w:u w:val="none"/>
        </w:rPr>
        <w:t>11.</w:t>
      </w:r>
      <w:r w:rsidR="00D33FB7" w:rsidRPr="00446327">
        <w:rPr>
          <w:b/>
          <w:szCs w:val="24"/>
          <w:u w:val="none"/>
        </w:rPr>
        <w:t>ACTIVE IMOBILIZATE</w:t>
      </w:r>
      <w:bookmarkEnd w:id="21"/>
    </w:p>
    <w:p w:rsidR="00D33FB7" w:rsidRPr="00446327" w:rsidRDefault="00D33FB7" w:rsidP="00D33FB7"/>
    <w:tbl>
      <w:tblPr>
        <w:tblW w:w="14040" w:type="dxa"/>
        <w:tblInd w:w="108" w:type="dxa"/>
        <w:tblLayout w:type="fixed"/>
        <w:tblLook w:val="0000"/>
      </w:tblPr>
      <w:tblGrid>
        <w:gridCol w:w="2610"/>
        <w:gridCol w:w="1890"/>
        <w:gridCol w:w="1890"/>
        <w:gridCol w:w="2070"/>
        <w:gridCol w:w="2070"/>
        <w:gridCol w:w="1980"/>
        <w:gridCol w:w="1530"/>
      </w:tblGrid>
      <w:tr w:rsidR="00D33FB7" w:rsidRPr="00CD4882" w:rsidTr="00A811F7">
        <w:trPr>
          <w:cantSplit/>
          <w:trHeight w:val="49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B7" w:rsidRPr="008444F8" w:rsidRDefault="00D33FB7" w:rsidP="00C920D6">
            <w:pPr>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Terenuri</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Cladiri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Instalatii tehnice si masini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Alte instalatii, utilaje si mobilier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Imobilizari corporale in curs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33FB7" w:rsidRPr="008444F8" w:rsidRDefault="00D33FB7" w:rsidP="00C920D6">
            <w:pPr>
              <w:jc w:val="center"/>
              <w:rPr>
                <w:b/>
                <w:bCs/>
                <w:color w:val="5B9BD5"/>
                <w:sz w:val="24"/>
                <w:szCs w:val="24"/>
              </w:rPr>
            </w:pPr>
            <w:r w:rsidRPr="008444F8">
              <w:rPr>
                <w:b/>
                <w:bCs/>
                <w:color w:val="5B9BD5"/>
                <w:sz w:val="24"/>
                <w:szCs w:val="24"/>
              </w:rPr>
              <w:t>Total</w:t>
            </w:r>
          </w:p>
        </w:tc>
      </w:tr>
      <w:tr w:rsidR="00D33FB7"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B7" w:rsidRPr="008444F8" w:rsidRDefault="00D33FB7" w:rsidP="00C920D6">
            <w:pPr>
              <w:rPr>
                <w:b/>
                <w:color w:val="5B9BD5"/>
                <w:sz w:val="24"/>
                <w:szCs w:val="24"/>
              </w:rPr>
            </w:pPr>
            <w:r w:rsidRPr="008444F8">
              <w:rPr>
                <w:b/>
                <w:color w:val="5B9BD5"/>
                <w:sz w:val="24"/>
                <w:szCs w:val="24"/>
              </w:rPr>
              <w:t>COST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33FB7" w:rsidRPr="008444F8" w:rsidRDefault="00D33FB7" w:rsidP="00C920D6">
            <w:pPr>
              <w:jc w:val="right"/>
              <w:rPr>
                <w:color w:val="5B9BD5"/>
                <w:sz w:val="22"/>
                <w:szCs w:val="22"/>
              </w:rPr>
            </w:pPr>
          </w:p>
        </w:tc>
      </w:tr>
      <w:tr w:rsidR="00DF1086"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96.731.400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81.169.484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118.852.177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5.145.485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5.847.676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307.746.222  307.746.222 </w:t>
            </w:r>
          </w:p>
        </w:tc>
      </w:tr>
      <w:tr w:rsidR="00DF1086"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086" w:rsidRPr="008444F8" w:rsidRDefault="00DF1086" w:rsidP="00C920D6">
            <w:pPr>
              <w:rPr>
                <w:color w:val="5B9BD5"/>
                <w:sz w:val="24"/>
                <w:szCs w:val="24"/>
              </w:rPr>
            </w:pPr>
            <w:r w:rsidRPr="008444F8">
              <w:rPr>
                <w:color w:val="5B9BD5"/>
                <w:sz w:val="24"/>
                <w:szCs w:val="24"/>
              </w:rPr>
              <w:t>Achizitii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15.333.602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4.396.461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442.566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14.781.119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34.953.748</w:t>
            </w:r>
          </w:p>
        </w:tc>
      </w:tr>
      <w:tr w:rsidR="00DF1086"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086" w:rsidRPr="008444F8" w:rsidRDefault="00DF1086" w:rsidP="00C920D6">
            <w:pPr>
              <w:rPr>
                <w:color w:val="5B9BD5"/>
                <w:sz w:val="24"/>
                <w:szCs w:val="24"/>
              </w:rPr>
            </w:pPr>
            <w:r w:rsidRPr="008444F8">
              <w:rPr>
                <w:color w:val="5B9BD5"/>
                <w:sz w:val="24"/>
                <w:szCs w:val="24"/>
              </w:rPr>
              <w:t>Iesiri / Transferuri</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11.730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2.247.999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301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20.182.363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22.442.393</w:t>
            </w:r>
          </w:p>
        </w:tc>
      </w:tr>
      <w:tr w:rsidR="00DF1086" w:rsidRPr="00CD4882" w:rsidTr="002A1BC6">
        <w:trPr>
          <w:cantSplit/>
          <w:trHeight w:hRule="exact" w:val="247"/>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96.731.400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96.491.356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121.000.639</w:t>
            </w:r>
          </w:p>
          <w:p w:rsidR="00DF1086" w:rsidRPr="008444F8" w:rsidRDefault="00DF1086" w:rsidP="008248D9">
            <w:pPr>
              <w:jc w:val="right"/>
              <w:rPr>
                <w:color w:val="5B9BD5"/>
                <w:sz w:val="24"/>
                <w:szCs w:val="24"/>
              </w:rPr>
            </w:pPr>
            <w:r w:rsidRPr="008444F8">
              <w:rPr>
                <w:color w:val="5B9BD5"/>
                <w:sz w:val="24"/>
                <w:szCs w:val="24"/>
              </w:rPr>
              <w:t xml:space="preserve">5.587.751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5.587.751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446.432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320.257.717.</w:t>
            </w:r>
          </w:p>
        </w:tc>
      </w:tr>
      <w:tr w:rsidR="00DF1086" w:rsidRPr="00CD4882" w:rsidTr="004E408D">
        <w:trPr>
          <w:cantSplit/>
          <w:trHeight w:hRule="exact" w:val="287"/>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9150F3" w:rsidRDefault="003B17FA" w:rsidP="00C920D6">
            <w:pPr>
              <w:rPr>
                <w:b/>
                <w:color w:val="70AD47"/>
                <w:sz w:val="22"/>
                <w:szCs w:val="22"/>
              </w:rPr>
            </w:pPr>
            <w:r w:rsidRPr="009150F3">
              <w:rPr>
                <w:color w:val="70AD47"/>
                <w:sz w:val="24"/>
                <w:szCs w:val="24"/>
              </w:rPr>
              <w:t>Achizitii</w:t>
            </w:r>
            <w:r w:rsidR="00B24C91">
              <w:rPr>
                <w:color w:val="70AD47"/>
                <w:sz w:val="24"/>
                <w:szCs w:val="24"/>
              </w:rPr>
              <w:t>/Reeval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2"/>
                <w:szCs w:val="22"/>
              </w:rPr>
            </w:pPr>
          </w:p>
          <w:p w:rsidR="00DF1086" w:rsidRPr="008444F8" w:rsidRDefault="00DF1086" w:rsidP="008248D9">
            <w:pPr>
              <w:jc w:val="right"/>
              <w:rPr>
                <w:color w:val="5B9BD5"/>
                <w:sz w:val="22"/>
                <w:szCs w:val="22"/>
              </w:rPr>
            </w:pPr>
          </w:p>
          <w:p w:rsidR="00CD27FB" w:rsidRPr="008444F8" w:rsidRDefault="00CD27FB" w:rsidP="008248D9">
            <w:pPr>
              <w:jc w:val="right"/>
              <w:rPr>
                <w:color w:val="5B9BD5"/>
                <w:sz w:val="22"/>
                <w:szCs w:val="22"/>
              </w:rPr>
            </w:pPr>
          </w:p>
          <w:p w:rsidR="00DF1086" w:rsidRPr="008444F8" w:rsidRDefault="00DF1086"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r>
      <w:tr w:rsidR="003B17FA" w:rsidRPr="00CD4882" w:rsidTr="004E408D">
        <w:trPr>
          <w:cantSplit/>
          <w:trHeight w:hRule="exact" w:val="26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7FA" w:rsidRPr="009150F3" w:rsidRDefault="003B17FA" w:rsidP="00C920D6">
            <w:pPr>
              <w:rPr>
                <w:b/>
                <w:color w:val="70AD47"/>
                <w:sz w:val="22"/>
                <w:szCs w:val="22"/>
              </w:rPr>
            </w:pPr>
            <w:r w:rsidRPr="009150F3">
              <w:rPr>
                <w:color w:val="70AD47"/>
                <w:sz w:val="24"/>
                <w:szCs w:val="24"/>
              </w:rPr>
              <w:t>Iesiri / Transferuri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r>
      <w:tr w:rsidR="003B17FA" w:rsidRPr="00CD4882" w:rsidTr="004E408D">
        <w:trPr>
          <w:cantSplit/>
          <w:trHeight w:hRule="exac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7FA" w:rsidRPr="009150F3" w:rsidRDefault="003B17FA" w:rsidP="003B17FA">
            <w:pPr>
              <w:rPr>
                <w:b/>
                <w:color w:val="70AD47"/>
                <w:sz w:val="22"/>
                <w:szCs w:val="22"/>
              </w:rPr>
            </w:pPr>
            <w:r w:rsidRPr="009150F3">
              <w:rPr>
                <w:b/>
                <w:color w:val="70AD47"/>
                <w:sz w:val="24"/>
                <w:szCs w:val="24"/>
              </w:rPr>
              <w:t>31 decembrie 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r>
      <w:tr w:rsidR="00DF1086" w:rsidRPr="00CD4882" w:rsidTr="00A811F7">
        <w:trPr>
          <w:cantSplit/>
          <w:trHeight w:hRule="exact" w:val="265"/>
        </w:trPr>
        <w:tc>
          <w:tcPr>
            <w:tcW w:w="2610" w:type="dxa"/>
            <w:tcBorders>
              <w:top w:val="nil"/>
              <w:left w:val="nil"/>
              <w:bottom w:val="nil"/>
              <w:right w:val="single" w:sz="4" w:space="0" w:color="auto"/>
            </w:tcBorders>
            <w:shd w:val="clear" w:color="auto" w:fill="auto"/>
            <w:noWrap/>
            <w:vAlign w:val="bottom"/>
          </w:tcPr>
          <w:p w:rsidR="00DF1086" w:rsidRPr="006C6D34" w:rsidRDefault="00DF1086" w:rsidP="00C920D6">
            <w:pPr>
              <w:rPr>
                <w:b/>
                <w:color w:val="5B9BD5"/>
              </w:rPr>
            </w:pPr>
            <w:r w:rsidRPr="006C6D34">
              <w:rPr>
                <w:b/>
                <w:color w:val="5B9BD5"/>
              </w:rPr>
              <w:t>AMORTIZARE</w:t>
            </w:r>
          </w:p>
        </w:tc>
        <w:tc>
          <w:tcPr>
            <w:tcW w:w="1890" w:type="dxa"/>
            <w:tcBorders>
              <w:top w:val="nil"/>
              <w:left w:val="single" w:sz="4" w:space="0" w:color="auto"/>
              <w:bottom w:val="nil"/>
              <w:right w:val="single" w:sz="4" w:space="0" w:color="auto"/>
            </w:tcBorders>
            <w:shd w:val="clear" w:color="auto" w:fill="auto"/>
            <w:vAlign w:val="bottom"/>
          </w:tcPr>
          <w:p w:rsidR="00DF1086" w:rsidRPr="008444F8" w:rsidRDefault="00DF1086" w:rsidP="00C920D6">
            <w:pPr>
              <w:jc w:val="right"/>
              <w:rPr>
                <w:color w:val="5B9BD5"/>
                <w:sz w:val="24"/>
                <w:szCs w:val="24"/>
              </w:rPr>
            </w:pPr>
          </w:p>
        </w:tc>
        <w:tc>
          <w:tcPr>
            <w:tcW w:w="1890" w:type="dxa"/>
            <w:tcBorders>
              <w:top w:val="nil"/>
              <w:left w:val="single" w:sz="4" w:space="0" w:color="auto"/>
              <w:bottom w:val="nil"/>
              <w:right w:val="single" w:sz="4" w:space="0" w:color="auto"/>
            </w:tcBorders>
            <w:shd w:val="clear" w:color="auto" w:fill="auto"/>
            <w:vAlign w:val="bottom"/>
          </w:tcPr>
          <w:p w:rsidR="00DF1086" w:rsidRPr="008444F8" w:rsidRDefault="00DF1086" w:rsidP="00C920D6">
            <w:pPr>
              <w:jc w:val="right"/>
              <w:rPr>
                <w:color w:val="5B9BD5"/>
                <w:sz w:val="24"/>
                <w:szCs w:val="24"/>
              </w:rPr>
            </w:pPr>
          </w:p>
        </w:tc>
        <w:tc>
          <w:tcPr>
            <w:tcW w:w="2070" w:type="dxa"/>
            <w:tcBorders>
              <w:top w:val="nil"/>
              <w:left w:val="single" w:sz="4" w:space="0" w:color="auto"/>
              <w:bottom w:val="single" w:sz="4" w:space="0" w:color="auto"/>
              <w:right w:val="single" w:sz="4" w:space="0" w:color="auto"/>
            </w:tcBorders>
            <w:shd w:val="clear" w:color="auto" w:fill="auto"/>
            <w:vAlign w:val="bottom"/>
          </w:tcPr>
          <w:p w:rsidR="00DF1086" w:rsidRPr="008444F8" w:rsidRDefault="00DF1086" w:rsidP="00C920D6">
            <w:pPr>
              <w:jc w:val="right"/>
              <w:rPr>
                <w:color w:val="5B9BD5"/>
                <w:sz w:val="24"/>
                <w:szCs w:val="24"/>
              </w:rPr>
            </w:pPr>
          </w:p>
        </w:tc>
        <w:tc>
          <w:tcPr>
            <w:tcW w:w="2070" w:type="dxa"/>
            <w:tcBorders>
              <w:top w:val="single" w:sz="4" w:space="0" w:color="auto"/>
              <w:left w:val="single" w:sz="4" w:space="0" w:color="auto"/>
              <w:right w:val="single" w:sz="4" w:space="0" w:color="auto"/>
            </w:tcBorders>
            <w:shd w:val="clear" w:color="auto" w:fill="auto"/>
            <w:vAlign w:val="bottom"/>
          </w:tcPr>
          <w:p w:rsidR="00DF1086" w:rsidRPr="003A7DBE" w:rsidRDefault="00DF1086" w:rsidP="003A7DBE">
            <w:pPr>
              <w:rPr>
                <w:color w:val="70AD47"/>
                <w:sz w:val="24"/>
                <w:szCs w:val="24"/>
              </w:rPr>
            </w:pPr>
          </w:p>
        </w:tc>
        <w:tc>
          <w:tcPr>
            <w:tcW w:w="1980" w:type="dxa"/>
            <w:tcBorders>
              <w:top w:val="nil"/>
              <w:left w:val="single" w:sz="4" w:space="0" w:color="auto"/>
              <w:bottom w:val="nil"/>
              <w:right w:val="single" w:sz="4" w:space="0" w:color="auto"/>
            </w:tcBorders>
            <w:shd w:val="clear" w:color="auto" w:fill="auto"/>
            <w:vAlign w:val="bottom"/>
          </w:tcPr>
          <w:p w:rsidR="00DF1086" w:rsidRPr="008444F8" w:rsidRDefault="00DF1086" w:rsidP="00C920D6">
            <w:pPr>
              <w:jc w:val="right"/>
              <w:rPr>
                <w:color w:val="5B9BD5"/>
                <w:sz w:val="24"/>
                <w:szCs w:val="24"/>
              </w:rPr>
            </w:pPr>
          </w:p>
        </w:tc>
        <w:tc>
          <w:tcPr>
            <w:tcW w:w="1530" w:type="dxa"/>
            <w:tcBorders>
              <w:top w:val="nil"/>
              <w:left w:val="single" w:sz="4" w:space="0" w:color="auto"/>
              <w:bottom w:val="nil"/>
              <w:right w:val="single" w:sz="4" w:space="0" w:color="auto"/>
            </w:tcBorders>
            <w:shd w:val="clear" w:color="auto" w:fill="auto"/>
            <w:vAlign w:val="bottom"/>
          </w:tcPr>
          <w:p w:rsidR="00DF1086" w:rsidRPr="008444F8" w:rsidRDefault="00DF1086" w:rsidP="00C920D6">
            <w:pPr>
              <w:jc w:val="right"/>
              <w:rPr>
                <w:color w:val="5B9BD5"/>
                <w:sz w:val="24"/>
                <w:szCs w:val="24"/>
              </w:rPr>
            </w:pPr>
          </w:p>
        </w:tc>
      </w:tr>
      <w:tr w:rsidR="00DF1086" w:rsidRPr="00CD4882" w:rsidTr="00A811F7">
        <w:trPr>
          <w:cantSplit/>
          <w:trHeight w:hRule="exact" w:val="31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12.092.959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100.277.383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4.340.109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116.710.451  116.710.451 </w:t>
            </w:r>
          </w:p>
        </w:tc>
      </w:tr>
      <w:tr w:rsidR="00DF1086" w:rsidRPr="00CD4882" w:rsidTr="00A811F7">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color w:val="5B9BD5"/>
                <w:sz w:val="24"/>
                <w:szCs w:val="24"/>
              </w:rPr>
              <w:t>Costul perioadei</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9.928.518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6.564.865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264.255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16.757.638</w:t>
            </w:r>
          </w:p>
        </w:tc>
      </w:tr>
      <w:tr w:rsidR="00DF1086" w:rsidRPr="00CD4882" w:rsidTr="00A811F7">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color w:val="5B9BD5"/>
                <w:sz w:val="24"/>
                <w:szCs w:val="24"/>
              </w:rPr>
              <w:t>Iesiri</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11.730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2.221.021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301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2.233.052</w:t>
            </w:r>
          </w:p>
        </w:tc>
      </w:tr>
      <w:tr w:rsidR="00DF1086" w:rsidRPr="00CD4882" w:rsidTr="00A811F7">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22.009.747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104.621.227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4.604.063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131.235.037</w:t>
            </w:r>
          </w:p>
        </w:tc>
      </w:tr>
      <w:tr w:rsidR="003B17FA" w:rsidRPr="00CD4882" w:rsidTr="006C6D34">
        <w:trPr>
          <w:cantSplit/>
          <w:trHeight w:hRule="exact" w:val="265"/>
        </w:trPr>
        <w:tc>
          <w:tcPr>
            <w:tcW w:w="2610" w:type="dxa"/>
            <w:tcBorders>
              <w:top w:val="single" w:sz="4" w:space="0" w:color="auto"/>
              <w:left w:val="nil"/>
              <w:bottom w:val="single" w:sz="4" w:space="0" w:color="auto"/>
              <w:right w:val="single" w:sz="4" w:space="0" w:color="auto"/>
            </w:tcBorders>
            <w:shd w:val="clear" w:color="auto" w:fill="auto"/>
            <w:noWrap/>
            <w:vAlign w:val="bottom"/>
          </w:tcPr>
          <w:p w:rsidR="003B17FA" w:rsidRPr="009150F3" w:rsidRDefault="003B17FA" w:rsidP="00C920D6">
            <w:pPr>
              <w:rPr>
                <w:b/>
                <w:color w:val="70AD47"/>
                <w:sz w:val="24"/>
                <w:szCs w:val="24"/>
              </w:rPr>
            </w:pPr>
            <w:r w:rsidRPr="009150F3">
              <w:rPr>
                <w:color w:val="70AD47"/>
                <w:sz w:val="24"/>
                <w:szCs w:val="24"/>
              </w:rPr>
              <w:t>Costul perioadei</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8248D9">
            <w:pPr>
              <w:jc w:val="right"/>
              <w:rPr>
                <w:color w:val="5B9BD5"/>
                <w:sz w:val="24"/>
                <w:szCs w:val="24"/>
              </w:rPr>
            </w:pPr>
          </w:p>
        </w:tc>
      </w:tr>
      <w:tr w:rsidR="00DF1086" w:rsidRPr="00CD4882" w:rsidTr="002A1BC6">
        <w:trPr>
          <w:cantSplit/>
          <w:trHeight w:hRule="exact" w:val="265"/>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9150F3" w:rsidRDefault="003B17FA" w:rsidP="00C920D6">
            <w:pPr>
              <w:rPr>
                <w:b/>
                <w:color w:val="70AD47"/>
                <w:sz w:val="24"/>
                <w:szCs w:val="24"/>
              </w:rPr>
            </w:pPr>
            <w:r w:rsidRPr="009150F3">
              <w:rPr>
                <w:color w:val="70AD47"/>
                <w:sz w:val="24"/>
                <w:szCs w:val="24"/>
              </w:rPr>
              <w:t>Iesiri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r>
      <w:tr w:rsidR="003B17FA" w:rsidRPr="00CD4882" w:rsidTr="00A811F7">
        <w:trPr>
          <w:cantSplit/>
          <w:trHeight w:hRule="exact" w:val="274"/>
        </w:trPr>
        <w:tc>
          <w:tcPr>
            <w:tcW w:w="2610" w:type="dxa"/>
            <w:tcBorders>
              <w:top w:val="single" w:sz="4" w:space="0" w:color="auto"/>
              <w:left w:val="nil"/>
              <w:bottom w:val="single" w:sz="4" w:space="0" w:color="auto"/>
              <w:right w:val="single" w:sz="4" w:space="0" w:color="auto"/>
            </w:tcBorders>
            <w:shd w:val="clear" w:color="auto" w:fill="auto"/>
            <w:noWrap/>
            <w:vAlign w:val="bottom"/>
          </w:tcPr>
          <w:p w:rsidR="003B17FA" w:rsidRPr="009150F3" w:rsidRDefault="003B17FA" w:rsidP="003B17FA">
            <w:pPr>
              <w:rPr>
                <w:color w:val="70AD47"/>
                <w:sz w:val="24"/>
                <w:szCs w:val="24"/>
              </w:rPr>
            </w:pPr>
            <w:r w:rsidRPr="009150F3">
              <w:rPr>
                <w:b/>
                <w:color w:val="70AD47"/>
                <w:sz w:val="24"/>
                <w:szCs w:val="24"/>
              </w:rPr>
              <w:t>31 decembrie 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8444F8" w:rsidRDefault="003B17FA" w:rsidP="008248D9">
            <w:pPr>
              <w:jc w:val="right"/>
              <w:rPr>
                <w:color w:val="5B9BD5"/>
                <w:sz w:val="24"/>
                <w:szCs w:val="24"/>
              </w:rPr>
            </w:pPr>
          </w:p>
        </w:tc>
      </w:tr>
      <w:tr w:rsidR="00DF1086" w:rsidRPr="00CD4882" w:rsidTr="004E408D">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6C6D34" w:rsidRDefault="00DF1086" w:rsidP="00C920D6">
            <w:pPr>
              <w:rPr>
                <w:color w:val="5B9BD5"/>
              </w:rPr>
            </w:pPr>
            <w:r w:rsidRPr="006C6D34">
              <w:rPr>
                <w:color w:val="5B9BD5"/>
              </w:rPr>
              <w:t>PROVIZION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3A7DBE" w:rsidRDefault="00DF1086" w:rsidP="008248D9">
            <w:pPr>
              <w:jc w:val="right"/>
              <w:rPr>
                <w:color w:val="5B9BD5"/>
                <w:sz w:val="24"/>
                <w:szCs w:val="24"/>
              </w:rPr>
            </w:pPr>
          </w:p>
        </w:tc>
      </w:tr>
      <w:tr w:rsidR="00DF1086" w:rsidRPr="00CD4882" w:rsidTr="00A811F7">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3B17FA" w:rsidP="008248D9">
            <w:pPr>
              <w:jc w:val="right"/>
              <w:rPr>
                <w:color w:val="5B9BD5"/>
                <w:sz w:val="24"/>
                <w:szCs w:val="24"/>
              </w:rPr>
            </w:pPr>
            <w:r w:rsidRPr="008444F8">
              <w:rPr>
                <w:color w:val="5B9BD5"/>
                <w:sz w:val="24"/>
                <w:szCs w:val="24"/>
              </w:rPr>
              <w:t>200.894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244,652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(445.546)</w:t>
            </w:r>
          </w:p>
        </w:tc>
      </w:tr>
      <w:tr w:rsidR="00DF1086" w:rsidRPr="00CD4882" w:rsidTr="00A811F7">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color w:val="5B9BD5"/>
                <w:sz w:val="24"/>
                <w:szCs w:val="24"/>
              </w:rPr>
              <w:t>Iesiri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r w:rsidRPr="008444F8">
              <w:rPr>
                <w:color w:val="5B9BD5"/>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r>
      <w:tr w:rsidR="00DF1086" w:rsidRPr="00CD4882" w:rsidTr="00A477F2">
        <w:trPr>
          <w:cantSplit/>
          <w:trHeight w:hRule="exact" w:val="230"/>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8444F8" w:rsidRDefault="00DF1086" w:rsidP="00C920D6">
            <w:pPr>
              <w:rPr>
                <w:b/>
                <w:color w:val="5B9BD5"/>
                <w:sz w:val="24"/>
                <w:szCs w:val="24"/>
              </w:rPr>
            </w:pPr>
            <w:r w:rsidRPr="008444F8">
              <w:rPr>
                <w:b/>
                <w:color w:val="5B9BD5"/>
                <w:sz w:val="24"/>
                <w:szCs w:val="24"/>
              </w:rPr>
              <w:t>31 decembrie 2014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200.894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244,652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r w:rsidRPr="008444F8">
              <w:rPr>
                <w:color w:val="5B9BD5"/>
                <w:sz w:val="24"/>
                <w:szCs w:val="24"/>
              </w:rPr>
              <w:t>(445.546)</w:t>
            </w:r>
          </w:p>
        </w:tc>
      </w:tr>
      <w:tr w:rsidR="00DF1086" w:rsidRPr="00CD4882" w:rsidTr="00A477F2">
        <w:trPr>
          <w:cantSplit/>
          <w:trHeight w:hRule="exact" w:val="225"/>
        </w:trPr>
        <w:tc>
          <w:tcPr>
            <w:tcW w:w="2610" w:type="dxa"/>
            <w:tcBorders>
              <w:top w:val="single" w:sz="4" w:space="0" w:color="auto"/>
              <w:left w:val="nil"/>
              <w:bottom w:val="single" w:sz="4" w:space="0" w:color="auto"/>
              <w:right w:val="single" w:sz="4" w:space="0" w:color="auto"/>
            </w:tcBorders>
            <w:shd w:val="clear" w:color="auto" w:fill="auto"/>
            <w:noWrap/>
            <w:vAlign w:val="bottom"/>
          </w:tcPr>
          <w:p w:rsidR="00DF1086" w:rsidRPr="009150F3" w:rsidRDefault="003B17FA" w:rsidP="00C920D6">
            <w:pPr>
              <w:rPr>
                <w:b/>
                <w:color w:val="70AD47"/>
                <w:sz w:val="22"/>
                <w:szCs w:val="22"/>
              </w:rPr>
            </w:pPr>
            <w:r w:rsidRPr="009150F3">
              <w:rPr>
                <w:b/>
                <w:color w:val="70AD47"/>
                <w:sz w:val="22"/>
                <w:szCs w:val="22"/>
              </w:rPr>
              <w:t>Iesiri 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DF1086" w:rsidP="008248D9">
            <w:pPr>
              <w:jc w:val="right"/>
              <w:rPr>
                <w:color w:val="70AD47"/>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AB0EB6" w:rsidP="008248D9">
            <w:pPr>
              <w:jc w:val="right"/>
              <w:rPr>
                <w:color w:val="70AD47"/>
                <w:sz w:val="24"/>
                <w:szCs w:val="24"/>
              </w:rPr>
            </w:pPr>
            <w:r w:rsidRPr="009150F3">
              <w:rPr>
                <w:color w:val="70AD47"/>
                <w:sz w:val="24"/>
                <w:szCs w:val="24"/>
              </w:rPr>
              <w:t>130.100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DF1086" w:rsidP="008248D9">
            <w:pPr>
              <w:jc w:val="right"/>
              <w:rPr>
                <w:color w:val="70AD47"/>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DF1086" w:rsidP="008248D9">
            <w:pPr>
              <w:jc w:val="right"/>
              <w:rPr>
                <w:color w:val="70AD47"/>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DF1086" w:rsidP="008248D9">
            <w:pPr>
              <w:jc w:val="right"/>
              <w:rPr>
                <w:color w:val="70AD47"/>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9150F3" w:rsidRDefault="00AB0EB6" w:rsidP="008248D9">
            <w:pPr>
              <w:jc w:val="right"/>
              <w:rPr>
                <w:color w:val="70AD47"/>
                <w:sz w:val="24"/>
                <w:szCs w:val="24"/>
              </w:rPr>
            </w:pPr>
            <w:r w:rsidRPr="009150F3">
              <w:rPr>
                <w:color w:val="70AD47"/>
                <w:sz w:val="24"/>
                <w:szCs w:val="24"/>
              </w:rPr>
              <w:t>(130.100)</w:t>
            </w:r>
          </w:p>
        </w:tc>
      </w:tr>
      <w:tr w:rsidR="003B17FA" w:rsidRPr="00CD4882" w:rsidTr="00A811F7">
        <w:trPr>
          <w:cantSplit/>
          <w:trHeight w:hRule="exact" w:val="265"/>
        </w:trPr>
        <w:tc>
          <w:tcPr>
            <w:tcW w:w="2610" w:type="dxa"/>
            <w:tcBorders>
              <w:top w:val="single" w:sz="4" w:space="0" w:color="auto"/>
              <w:left w:val="nil"/>
              <w:bottom w:val="single" w:sz="4" w:space="0" w:color="auto"/>
              <w:right w:val="single" w:sz="4" w:space="0" w:color="auto"/>
            </w:tcBorders>
            <w:shd w:val="clear" w:color="auto" w:fill="auto"/>
            <w:noWrap/>
            <w:vAlign w:val="bottom"/>
          </w:tcPr>
          <w:p w:rsidR="003B17FA" w:rsidRPr="009150F3" w:rsidRDefault="003B17FA" w:rsidP="00C920D6">
            <w:pPr>
              <w:rPr>
                <w:b/>
                <w:color w:val="70AD47"/>
                <w:sz w:val="22"/>
                <w:szCs w:val="22"/>
              </w:rPr>
            </w:pPr>
            <w:r w:rsidRPr="009150F3">
              <w:rPr>
                <w:b/>
                <w:color w:val="70AD47"/>
                <w:sz w:val="24"/>
                <w:szCs w:val="24"/>
              </w:rPr>
              <w:t>31 decembrie 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3B17FA" w:rsidP="008248D9">
            <w:pPr>
              <w:jc w:val="right"/>
              <w:rPr>
                <w:color w:val="70AD47"/>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AB0EB6" w:rsidP="008248D9">
            <w:pPr>
              <w:jc w:val="right"/>
              <w:rPr>
                <w:color w:val="70AD47"/>
                <w:sz w:val="24"/>
                <w:szCs w:val="24"/>
              </w:rPr>
            </w:pPr>
            <w:r w:rsidRPr="009150F3">
              <w:rPr>
                <w:color w:val="70AD47"/>
                <w:sz w:val="24"/>
                <w:szCs w:val="24"/>
              </w:rPr>
              <w:t>70.794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AB0EB6" w:rsidP="008248D9">
            <w:pPr>
              <w:jc w:val="right"/>
              <w:rPr>
                <w:color w:val="70AD47"/>
                <w:sz w:val="24"/>
                <w:szCs w:val="24"/>
              </w:rPr>
            </w:pPr>
            <w:r w:rsidRPr="009150F3">
              <w:rPr>
                <w:color w:val="70AD47"/>
                <w:sz w:val="24"/>
                <w:szCs w:val="24"/>
              </w:rPr>
              <w:t>244.652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3B17FA" w:rsidP="008248D9">
            <w:pPr>
              <w:jc w:val="right"/>
              <w:rPr>
                <w:color w:val="70AD47"/>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3B17FA" w:rsidP="008248D9">
            <w:pPr>
              <w:jc w:val="right"/>
              <w:rPr>
                <w:color w:val="70AD47"/>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B17FA" w:rsidRPr="009150F3" w:rsidRDefault="00AB0EB6" w:rsidP="008248D9">
            <w:pPr>
              <w:jc w:val="right"/>
              <w:rPr>
                <w:color w:val="70AD47"/>
                <w:sz w:val="24"/>
                <w:szCs w:val="24"/>
              </w:rPr>
            </w:pPr>
            <w:r w:rsidRPr="009150F3">
              <w:rPr>
                <w:color w:val="70AD47"/>
                <w:sz w:val="24"/>
                <w:szCs w:val="24"/>
              </w:rPr>
              <w:t>(315.446.)</w:t>
            </w:r>
          </w:p>
        </w:tc>
      </w:tr>
      <w:tr w:rsidR="00DF1086"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6C6D34" w:rsidRDefault="00DF1086" w:rsidP="00C920D6">
            <w:pPr>
              <w:rPr>
                <w:b/>
                <w:color w:val="5B9BD5"/>
              </w:rPr>
            </w:pPr>
            <w:r w:rsidRPr="006C6D34">
              <w:rPr>
                <w:b/>
                <w:color w:val="5B9BD5"/>
              </w:rPr>
              <w:t xml:space="preserve">VALORI NETE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DF1086" w:rsidRPr="008444F8" w:rsidRDefault="00DF1086" w:rsidP="008248D9">
            <w:pPr>
              <w:jc w:val="right"/>
              <w:rPr>
                <w:color w:val="5B9BD5"/>
                <w:sz w:val="24"/>
                <w:szCs w:val="24"/>
              </w:rPr>
            </w:pPr>
          </w:p>
        </w:tc>
      </w:tr>
      <w:tr w:rsidR="00DF1086" w:rsidRPr="00CD4882" w:rsidTr="00A811F7">
        <w:trPr>
          <w:cantSplit/>
          <w:trHeight w:hRule="exact" w:val="2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086" w:rsidRPr="008444F8" w:rsidRDefault="00DF1086" w:rsidP="003B17FA">
            <w:pPr>
              <w:rPr>
                <w:b/>
                <w:color w:val="5B9BD5"/>
                <w:sz w:val="24"/>
                <w:szCs w:val="24"/>
              </w:rPr>
            </w:pPr>
            <w:r w:rsidRPr="008444F8">
              <w:rPr>
                <w:b/>
                <w:color w:val="5B9BD5"/>
                <w:sz w:val="24"/>
                <w:szCs w:val="24"/>
              </w:rPr>
              <w:t>31 decembrie 201</w:t>
            </w:r>
            <w:r w:rsidR="003B17FA" w:rsidRPr="008444F8">
              <w:rPr>
                <w:b/>
                <w:color w:val="5B9BD5"/>
                <w:sz w:val="24"/>
                <w:szCs w:val="24"/>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086" w:rsidRPr="008444F8" w:rsidRDefault="00DF1086" w:rsidP="008248D9">
            <w:pPr>
              <w:jc w:val="right"/>
              <w:rPr>
                <w:color w:val="5B9BD5"/>
                <w:sz w:val="24"/>
                <w:szCs w:val="24"/>
              </w:rPr>
            </w:pPr>
          </w:p>
        </w:tc>
      </w:tr>
      <w:tr w:rsidR="003B17FA" w:rsidRPr="00CD4882" w:rsidTr="00A811F7">
        <w:trPr>
          <w:cantSplit/>
          <w:trHeight w:hRule="exact" w:val="34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7FA" w:rsidRPr="008444F8" w:rsidRDefault="003B17FA" w:rsidP="003B17FA">
            <w:pPr>
              <w:rPr>
                <w:b/>
                <w:color w:val="5B9BD5"/>
                <w:sz w:val="24"/>
                <w:szCs w:val="24"/>
              </w:rPr>
            </w:pPr>
            <w:r w:rsidRPr="008444F8">
              <w:rPr>
                <w:b/>
                <w:color w:val="5B9BD5"/>
                <w:sz w:val="24"/>
                <w:szCs w:val="24"/>
              </w:rPr>
              <w:t>31 decembrie 2014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96.731.400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74.280.715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16.134.760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983.688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 xml:space="preserve">446.431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B17FA" w:rsidRPr="008444F8" w:rsidRDefault="003B17FA" w:rsidP="003B17FA">
            <w:pPr>
              <w:jc w:val="right"/>
              <w:rPr>
                <w:color w:val="5B9BD5"/>
                <w:sz w:val="24"/>
                <w:szCs w:val="24"/>
              </w:rPr>
            </w:pPr>
            <w:r w:rsidRPr="008444F8">
              <w:rPr>
                <w:color w:val="5B9BD5"/>
                <w:sz w:val="24"/>
                <w:szCs w:val="24"/>
              </w:rPr>
              <w:t xml:space="preserve">188.576.994 </w:t>
            </w:r>
          </w:p>
        </w:tc>
      </w:tr>
    </w:tbl>
    <w:p w:rsidR="00D33FB7" w:rsidRDefault="00D33FB7" w:rsidP="00D33FB7">
      <w:pPr>
        <w:tabs>
          <w:tab w:val="left" w:pos="442"/>
          <w:tab w:val="decimal" w:pos="7592"/>
          <w:tab w:val="decimal" w:pos="8908"/>
        </w:tabs>
        <w:rPr>
          <w:snapToGrid w:val="0"/>
          <w:color w:val="70AD47"/>
          <w:vertAlign w:val="superscript"/>
        </w:rPr>
      </w:pPr>
    </w:p>
    <w:p w:rsidR="003B17FA" w:rsidRPr="00CD4882" w:rsidRDefault="003B17FA" w:rsidP="00D33FB7">
      <w:pPr>
        <w:tabs>
          <w:tab w:val="left" w:pos="442"/>
          <w:tab w:val="decimal" w:pos="7592"/>
          <w:tab w:val="decimal" w:pos="8908"/>
        </w:tabs>
        <w:rPr>
          <w:snapToGrid w:val="0"/>
          <w:color w:val="70AD47"/>
          <w:vertAlign w:val="superscript"/>
        </w:rPr>
      </w:pPr>
    </w:p>
    <w:p w:rsidR="00D33FB7" w:rsidRPr="009150F3" w:rsidRDefault="00D33FB7" w:rsidP="00B464BD">
      <w:pPr>
        <w:tabs>
          <w:tab w:val="left" w:pos="442"/>
          <w:tab w:val="decimal" w:pos="7592"/>
          <w:tab w:val="decimal" w:pos="8908"/>
        </w:tabs>
        <w:rPr>
          <w:snapToGrid w:val="0"/>
          <w:color w:val="70AD47"/>
          <w:lang w:val="es-PE"/>
        </w:rPr>
      </w:pPr>
    </w:p>
    <w:p w:rsidR="003B17FA" w:rsidRPr="009150F3" w:rsidRDefault="003B17FA" w:rsidP="00B464BD">
      <w:pPr>
        <w:tabs>
          <w:tab w:val="left" w:pos="442"/>
          <w:tab w:val="decimal" w:pos="7592"/>
          <w:tab w:val="decimal" w:pos="8908"/>
        </w:tabs>
        <w:rPr>
          <w:snapToGrid w:val="0"/>
          <w:color w:val="70AD47"/>
          <w:lang w:val="es-PE"/>
        </w:rPr>
        <w:sectPr w:rsidR="003B17FA" w:rsidRPr="009150F3" w:rsidSect="00632C23">
          <w:pgSz w:w="16834" w:h="11907" w:orient="landscape" w:code="9"/>
          <w:pgMar w:top="1797" w:right="1741" w:bottom="868" w:left="1140" w:header="709" w:footer="981" w:gutter="0"/>
          <w:cols w:space="708"/>
          <w:docGrid w:linePitch="272"/>
        </w:sectPr>
      </w:pPr>
    </w:p>
    <w:p w:rsidR="00B464BD" w:rsidRPr="008444F8" w:rsidRDefault="00B464BD" w:rsidP="00B464BD">
      <w:pPr>
        <w:tabs>
          <w:tab w:val="left" w:pos="442"/>
          <w:tab w:val="decimal" w:pos="7592"/>
          <w:tab w:val="decimal" w:pos="8908"/>
        </w:tabs>
        <w:rPr>
          <w:snapToGrid w:val="0"/>
          <w:color w:val="5B9BD5"/>
          <w:sz w:val="22"/>
          <w:szCs w:val="22"/>
          <w:lang w:val="es-PE"/>
        </w:rPr>
      </w:pPr>
    </w:p>
    <w:p w:rsidR="00930699" w:rsidRPr="00446327" w:rsidRDefault="00930699" w:rsidP="00686B18">
      <w:pPr>
        <w:autoSpaceDE w:val="0"/>
        <w:autoSpaceDN w:val="0"/>
        <w:adjustRightInd w:val="0"/>
        <w:jc w:val="both"/>
        <w:rPr>
          <w:b/>
          <w:sz w:val="24"/>
          <w:szCs w:val="24"/>
          <w:lang w:val="ro-RO"/>
        </w:rPr>
      </w:pPr>
      <w:r w:rsidRPr="00446327">
        <w:rPr>
          <w:b/>
          <w:bCs/>
          <w:i/>
          <w:noProof/>
          <w:sz w:val="24"/>
          <w:szCs w:val="24"/>
          <w:lang w:val="ro-RO"/>
        </w:rPr>
        <w:t>Amortizare mijloace fixe</w:t>
      </w:r>
    </w:p>
    <w:p w:rsidR="00572A31" w:rsidRPr="00446327" w:rsidRDefault="00572A31" w:rsidP="00686B18">
      <w:pPr>
        <w:spacing w:before="120"/>
        <w:jc w:val="both"/>
        <w:rPr>
          <w:sz w:val="24"/>
          <w:szCs w:val="24"/>
          <w:lang w:val="ro-RO"/>
        </w:rPr>
      </w:pPr>
      <w:r w:rsidRPr="00446327">
        <w:rPr>
          <w:sz w:val="24"/>
          <w:szCs w:val="24"/>
          <w:lang w:val="ro-RO"/>
        </w:rPr>
        <w:t>Amortizarea contabila se calculeaza folosind metoda liniara. Pentru mijloacele fixe noi, intrate in 201</w:t>
      </w:r>
      <w:r w:rsidR="004A5D79">
        <w:rPr>
          <w:sz w:val="24"/>
          <w:szCs w:val="24"/>
          <w:lang w:val="ro-RO"/>
        </w:rPr>
        <w:t>5</w:t>
      </w:r>
      <w:r w:rsidRPr="00446327">
        <w:rPr>
          <w:sz w:val="24"/>
          <w:szCs w:val="24"/>
          <w:lang w:val="ro-RO"/>
        </w:rPr>
        <w:t>, de natura instalatiilor, masinilor si aparatelor de masura si control, duratele de viata utile au fost stabilite luand in considerare:</w:t>
      </w:r>
    </w:p>
    <w:p w:rsidR="00572A31" w:rsidRPr="00446327" w:rsidRDefault="00572A31" w:rsidP="00AA4120">
      <w:pPr>
        <w:pStyle w:val="ListParagraph"/>
        <w:numPr>
          <w:ilvl w:val="0"/>
          <w:numId w:val="8"/>
        </w:numPr>
        <w:jc w:val="both"/>
        <w:rPr>
          <w:sz w:val="24"/>
          <w:szCs w:val="24"/>
          <w:lang w:val="ro-RO"/>
        </w:rPr>
      </w:pPr>
      <w:r w:rsidRPr="00446327">
        <w:rPr>
          <w:sz w:val="24"/>
          <w:szCs w:val="24"/>
          <w:lang w:val="ro-RO"/>
        </w:rPr>
        <w:t>nivelul estimat de utilizare pe baza folosirii capacitatii activului;</w:t>
      </w:r>
    </w:p>
    <w:p w:rsidR="00572A31" w:rsidRPr="00446327" w:rsidRDefault="00572A31" w:rsidP="00AA4120">
      <w:pPr>
        <w:pStyle w:val="ListParagraph"/>
        <w:numPr>
          <w:ilvl w:val="0"/>
          <w:numId w:val="8"/>
        </w:numPr>
        <w:jc w:val="both"/>
        <w:rPr>
          <w:sz w:val="24"/>
          <w:szCs w:val="24"/>
          <w:lang w:val="ro-RO"/>
        </w:rPr>
      </w:pPr>
      <w:r w:rsidRPr="00446327">
        <w:rPr>
          <w:sz w:val="24"/>
          <w:szCs w:val="24"/>
          <w:lang w:val="ro-RO"/>
        </w:rPr>
        <w:t xml:space="preserve">programul de reparatii si intretinere practicat de </w:t>
      </w:r>
      <w:r w:rsidR="00985607" w:rsidRPr="00446327">
        <w:rPr>
          <w:sz w:val="24"/>
          <w:szCs w:val="24"/>
          <w:lang w:val="ro-RO"/>
        </w:rPr>
        <w:t>ANTIBIOTICE SA</w:t>
      </w:r>
      <w:r w:rsidRPr="00446327">
        <w:rPr>
          <w:sz w:val="24"/>
          <w:szCs w:val="24"/>
          <w:lang w:val="ro-RO"/>
        </w:rPr>
        <w:t xml:space="preserve"> asupra instalatiilor si utilajelor;</w:t>
      </w:r>
    </w:p>
    <w:p w:rsidR="00572A31" w:rsidRPr="00446327" w:rsidRDefault="00572A31" w:rsidP="00AA4120">
      <w:pPr>
        <w:pStyle w:val="ListParagraph"/>
        <w:numPr>
          <w:ilvl w:val="0"/>
          <w:numId w:val="8"/>
        </w:numPr>
        <w:jc w:val="both"/>
        <w:rPr>
          <w:sz w:val="24"/>
          <w:szCs w:val="24"/>
          <w:lang w:val="ro-RO"/>
        </w:rPr>
      </w:pPr>
      <w:r w:rsidRPr="00446327">
        <w:rPr>
          <w:sz w:val="24"/>
          <w:szCs w:val="24"/>
          <w:lang w:val="ro-RO"/>
        </w:rPr>
        <w:t>uzura morala determinata de posibilele schimbari ale procesului de productie functie de structura portofoliului de produse furnizate de companie.</w:t>
      </w:r>
    </w:p>
    <w:p w:rsidR="00B9245E" w:rsidRPr="00435E23" w:rsidRDefault="00B9245E" w:rsidP="00B9245E">
      <w:pPr>
        <w:spacing w:before="120"/>
        <w:jc w:val="both"/>
        <w:rPr>
          <w:sz w:val="24"/>
          <w:szCs w:val="24"/>
          <w:lang w:val="ro-RO"/>
        </w:rPr>
      </w:pPr>
      <w:r w:rsidRPr="00435E23">
        <w:rPr>
          <w:sz w:val="24"/>
          <w:szCs w:val="24"/>
          <w:lang w:val="ro-RO"/>
        </w:rPr>
        <w:t>Valoarea</w:t>
      </w:r>
      <w:r w:rsidR="008D4613">
        <w:rPr>
          <w:sz w:val="24"/>
          <w:szCs w:val="24"/>
          <w:lang w:val="ro-RO"/>
        </w:rPr>
        <w:t xml:space="preserve"> de inventar a</w:t>
      </w:r>
      <w:r w:rsidRPr="00435E23">
        <w:rPr>
          <w:sz w:val="24"/>
          <w:szCs w:val="24"/>
          <w:lang w:val="ro-RO"/>
        </w:rPr>
        <w:t xml:space="preserve"> imobilizarilor corporale constituite drep</w:t>
      </w:r>
      <w:r w:rsidR="002D4513" w:rsidRPr="00435E23">
        <w:rPr>
          <w:sz w:val="24"/>
          <w:szCs w:val="24"/>
          <w:lang w:val="ro-RO"/>
        </w:rPr>
        <w:t>t gajuri sau garantii este de</w:t>
      </w:r>
      <w:r w:rsidR="000163D1" w:rsidRPr="00435E23">
        <w:rPr>
          <w:sz w:val="24"/>
          <w:szCs w:val="24"/>
          <w:lang w:val="ro-RO"/>
        </w:rPr>
        <w:t xml:space="preserve"> </w:t>
      </w:r>
      <w:r w:rsidR="00435E23" w:rsidRPr="00435E23">
        <w:rPr>
          <w:sz w:val="24"/>
          <w:szCs w:val="24"/>
          <w:lang w:val="ro-RO"/>
        </w:rPr>
        <w:t>5</w:t>
      </w:r>
      <w:r w:rsidR="008D4613">
        <w:rPr>
          <w:sz w:val="24"/>
          <w:szCs w:val="24"/>
          <w:lang w:val="ro-RO"/>
        </w:rPr>
        <w:t>5.201.105</w:t>
      </w:r>
      <w:r w:rsidR="002D4513" w:rsidRPr="00435E23">
        <w:rPr>
          <w:sz w:val="24"/>
          <w:szCs w:val="24"/>
          <w:lang w:val="ro-RO"/>
        </w:rPr>
        <w:t xml:space="preserve"> lei.</w:t>
      </w:r>
    </w:p>
    <w:p w:rsidR="00EB7215" w:rsidRPr="00435E23" w:rsidRDefault="00EB7215" w:rsidP="00B9245E">
      <w:pPr>
        <w:spacing w:before="120"/>
        <w:jc w:val="both"/>
        <w:rPr>
          <w:sz w:val="24"/>
          <w:szCs w:val="24"/>
          <w:lang w:val="ro-RO"/>
        </w:rPr>
      </w:pPr>
    </w:p>
    <w:p w:rsidR="001F0F1C" w:rsidRPr="00446327" w:rsidRDefault="0079138F" w:rsidP="0079138F">
      <w:pPr>
        <w:pStyle w:val="Heading2"/>
        <w:rPr>
          <w:b/>
          <w:szCs w:val="24"/>
          <w:u w:val="none"/>
        </w:rPr>
      </w:pPr>
      <w:bookmarkStart w:id="22" w:name="_Toc383029189"/>
      <w:r>
        <w:rPr>
          <w:b/>
          <w:szCs w:val="24"/>
          <w:u w:val="none"/>
        </w:rPr>
        <w:t>12.</w:t>
      </w:r>
      <w:r w:rsidR="001F0F1C" w:rsidRPr="00446327">
        <w:rPr>
          <w:b/>
          <w:szCs w:val="24"/>
          <w:u w:val="none"/>
        </w:rPr>
        <w:t>IMOBILIZARI NECORPORALE</w:t>
      </w:r>
      <w:bookmarkEnd w:id="22"/>
    </w:p>
    <w:p w:rsidR="001F7632" w:rsidRPr="00446327" w:rsidRDefault="001F7632" w:rsidP="001F7632">
      <w:pPr>
        <w:spacing w:before="240"/>
        <w:jc w:val="both"/>
        <w:rPr>
          <w:sz w:val="24"/>
          <w:szCs w:val="24"/>
          <w:lang w:val="ro-RO"/>
        </w:rPr>
      </w:pPr>
      <w:r w:rsidRPr="00446327">
        <w:rPr>
          <w:sz w:val="24"/>
          <w:szCs w:val="24"/>
          <w:lang w:val="ro-RO"/>
        </w:rPr>
        <w:t xml:space="preserve">Modificarile in costul de achizitie si amortizarea aferente imobilizarilor necorporale sunt prezentate in tabelul urmator: </w:t>
      </w:r>
    </w:p>
    <w:tbl>
      <w:tblPr>
        <w:tblW w:w="7229" w:type="dxa"/>
        <w:jc w:val="center"/>
        <w:tblInd w:w="93" w:type="dxa"/>
        <w:tblLook w:val="04A0"/>
      </w:tblPr>
      <w:tblGrid>
        <w:gridCol w:w="3843"/>
        <w:gridCol w:w="1811"/>
        <w:gridCol w:w="1575"/>
      </w:tblGrid>
      <w:tr w:rsidR="001452FE" w:rsidRPr="00446327" w:rsidTr="00C370FB">
        <w:trPr>
          <w:trHeight w:val="315"/>
          <w:jc w:val="center"/>
        </w:trPr>
        <w:tc>
          <w:tcPr>
            <w:tcW w:w="3843" w:type="dxa"/>
            <w:tcBorders>
              <w:top w:val="nil"/>
              <w:left w:val="nil"/>
              <w:bottom w:val="nil"/>
              <w:right w:val="nil"/>
            </w:tcBorders>
            <w:shd w:val="clear" w:color="auto" w:fill="auto"/>
            <w:vAlign w:val="bottom"/>
          </w:tcPr>
          <w:p w:rsidR="001452FE" w:rsidRPr="00446327" w:rsidRDefault="001452FE" w:rsidP="000E7109">
            <w:pPr>
              <w:rPr>
                <w:b/>
                <w:bCs/>
                <w:color w:val="000000"/>
                <w:sz w:val="24"/>
                <w:szCs w:val="24"/>
                <w:lang w:val="es-PE"/>
              </w:rPr>
            </w:pPr>
          </w:p>
        </w:tc>
        <w:tc>
          <w:tcPr>
            <w:tcW w:w="1811" w:type="dxa"/>
            <w:tcBorders>
              <w:top w:val="nil"/>
              <w:left w:val="nil"/>
              <w:bottom w:val="nil"/>
              <w:right w:val="nil"/>
            </w:tcBorders>
            <w:shd w:val="clear" w:color="auto" w:fill="auto"/>
            <w:vAlign w:val="bottom"/>
          </w:tcPr>
          <w:p w:rsidR="001452FE" w:rsidRPr="00446327" w:rsidRDefault="001452FE" w:rsidP="0061456C">
            <w:pPr>
              <w:jc w:val="right"/>
              <w:rPr>
                <w:b/>
                <w:bCs/>
                <w:color w:val="000000"/>
                <w:sz w:val="24"/>
                <w:szCs w:val="24"/>
              </w:rPr>
            </w:pPr>
            <w:r w:rsidRPr="00446327">
              <w:rPr>
                <w:b/>
                <w:bCs/>
                <w:color w:val="000000"/>
                <w:sz w:val="24"/>
                <w:szCs w:val="24"/>
              </w:rPr>
              <w:t>31-Dec-1</w:t>
            </w:r>
            <w:r w:rsidR="0061456C">
              <w:rPr>
                <w:b/>
                <w:bCs/>
                <w:color w:val="000000"/>
                <w:sz w:val="24"/>
                <w:szCs w:val="24"/>
              </w:rPr>
              <w:t>5</w:t>
            </w:r>
          </w:p>
        </w:tc>
        <w:tc>
          <w:tcPr>
            <w:tcW w:w="1575" w:type="dxa"/>
            <w:tcBorders>
              <w:top w:val="nil"/>
              <w:left w:val="nil"/>
              <w:bottom w:val="nil"/>
              <w:right w:val="nil"/>
            </w:tcBorders>
            <w:shd w:val="clear" w:color="auto" w:fill="auto"/>
            <w:vAlign w:val="bottom"/>
          </w:tcPr>
          <w:p w:rsidR="001452FE" w:rsidRPr="00446327" w:rsidRDefault="001452FE" w:rsidP="0061456C">
            <w:pPr>
              <w:jc w:val="right"/>
              <w:rPr>
                <w:b/>
                <w:bCs/>
                <w:color w:val="000000"/>
                <w:sz w:val="24"/>
                <w:szCs w:val="24"/>
              </w:rPr>
            </w:pPr>
            <w:r w:rsidRPr="00446327">
              <w:rPr>
                <w:b/>
                <w:bCs/>
                <w:color w:val="000000"/>
                <w:sz w:val="24"/>
                <w:szCs w:val="24"/>
              </w:rPr>
              <w:t>31-Dec-1</w:t>
            </w:r>
            <w:r w:rsidR="0061456C">
              <w:rPr>
                <w:b/>
                <w:bCs/>
                <w:color w:val="000000"/>
                <w:sz w:val="24"/>
                <w:szCs w:val="24"/>
              </w:rPr>
              <w:t>4</w:t>
            </w:r>
          </w:p>
        </w:tc>
      </w:tr>
      <w:tr w:rsidR="0061456C" w:rsidRPr="00446327" w:rsidTr="00C370FB">
        <w:trPr>
          <w:trHeight w:val="184"/>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 xml:space="preserve">Sold initial </w:t>
            </w:r>
          </w:p>
        </w:tc>
        <w:tc>
          <w:tcPr>
            <w:tcW w:w="1811" w:type="dxa"/>
            <w:tcBorders>
              <w:top w:val="nil"/>
              <w:left w:val="nil"/>
              <w:bottom w:val="nil"/>
              <w:right w:val="nil"/>
            </w:tcBorders>
            <w:shd w:val="clear" w:color="auto" w:fill="auto"/>
            <w:vAlign w:val="bottom"/>
          </w:tcPr>
          <w:p w:rsidR="0061456C" w:rsidRPr="00EE76E4" w:rsidRDefault="002B7183" w:rsidP="0061456C">
            <w:pPr>
              <w:jc w:val="right"/>
              <w:rPr>
                <w:sz w:val="24"/>
                <w:szCs w:val="24"/>
              </w:rPr>
            </w:pPr>
            <w:r>
              <w:rPr>
                <w:sz w:val="24"/>
                <w:szCs w:val="24"/>
              </w:rPr>
              <w:t>7.916.842</w:t>
            </w: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10.748.875</w:t>
            </w:r>
          </w:p>
        </w:tc>
      </w:tr>
      <w:tr w:rsidR="0061456C" w:rsidRPr="00446327" w:rsidTr="00C370FB">
        <w:trPr>
          <w:trHeight w:val="184"/>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Intrari</w:t>
            </w:r>
          </w:p>
        </w:tc>
        <w:tc>
          <w:tcPr>
            <w:tcW w:w="1811" w:type="dxa"/>
            <w:tcBorders>
              <w:top w:val="nil"/>
              <w:left w:val="nil"/>
              <w:bottom w:val="nil"/>
              <w:right w:val="nil"/>
            </w:tcBorders>
            <w:shd w:val="clear" w:color="auto" w:fill="auto"/>
            <w:vAlign w:val="bottom"/>
          </w:tcPr>
          <w:p w:rsidR="0061456C" w:rsidRPr="00EE76E4" w:rsidRDefault="007049BA" w:rsidP="0061456C">
            <w:pPr>
              <w:jc w:val="right"/>
              <w:rPr>
                <w:sz w:val="24"/>
                <w:szCs w:val="24"/>
              </w:rPr>
            </w:pPr>
            <w:r>
              <w:rPr>
                <w:sz w:val="24"/>
                <w:szCs w:val="24"/>
              </w:rPr>
              <w:t>8.318.318</w:t>
            </w: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2.524.645</w:t>
            </w:r>
          </w:p>
        </w:tc>
      </w:tr>
      <w:tr w:rsidR="0061456C" w:rsidRPr="00446327" w:rsidTr="00C370FB">
        <w:trPr>
          <w:trHeight w:val="184"/>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 xml:space="preserve">Iesiri </w:t>
            </w:r>
          </w:p>
        </w:tc>
        <w:tc>
          <w:tcPr>
            <w:tcW w:w="1811" w:type="dxa"/>
            <w:tcBorders>
              <w:top w:val="nil"/>
              <w:left w:val="nil"/>
              <w:bottom w:val="nil"/>
              <w:right w:val="nil"/>
            </w:tcBorders>
            <w:shd w:val="clear" w:color="auto" w:fill="auto"/>
            <w:vAlign w:val="bottom"/>
          </w:tcPr>
          <w:p w:rsidR="0061456C" w:rsidRPr="00EE76E4" w:rsidRDefault="0061456C" w:rsidP="0061456C">
            <w:pPr>
              <w:jc w:val="right"/>
              <w:rPr>
                <w:sz w:val="24"/>
                <w:szCs w:val="24"/>
              </w:rPr>
            </w:pP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w:t>
            </w:r>
          </w:p>
        </w:tc>
      </w:tr>
      <w:tr w:rsidR="0061456C" w:rsidRPr="00446327" w:rsidTr="00C370FB">
        <w:trPr>
          <w:trHeight w:val="256"/>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Sold final</w:t>
            </w:r>
          </w:p>
        </w:tc>
        <w:tc>
          <w:tcPr>
            <w:tcW w:w="1811" w:type="dxa"/>
            <w:tcBorders>
              <w:top w:val="nil"/>
              <w:left w:val="nil"/>
              <w:bottom w:val="nil"/>
              <w:right w:val="nil"/>
            </w:tcBorders>
            <w:shd w:val="clear" w:color="auto" w:fill="auto"/>
            <w:vAlign w:val="bottom"/>
          </w:tcPr>
          <w:p w:rsidR="0061456C" w:rsidRPr="00EE76E4" w:rsidRDefault="007049BA" w:rsidP="0061456C">
            <w:pPr>
              <w:jc w:val="right"/>
              <w:rPr>
                <w:sz w:val="24"/>
                <w:szCs w:val="24"/>
              </w:rPr>
            </w:pPr>
            <w:r>
              <w:rPr>
                <w:sz w:val="24"/>
                <w:szCs w:val="24"/>
              </w:rPr>
              <w:t>16.235.160</w:t>
            </w: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13.273.520</w:t>
            </w:r>
          </w:p>
        </w:tc>
      </w:tr>
      <w:tr w:rsidR="0061456C" w:rsidRPr="00446327" w:rsidTr="00C370FB">
        <w:trPr>
          <w:trHeight w:val="322"/>
          <w:jc w:val="center"/>
        </w:trPr>
        <w:tc>
          <w:tcPr>
            <w:tcW w:w="3843" w:type="dxa"/>
            <w:tcBorders>
              <w:top w:val="nil"/>
              <w:left w:val="nil"/>
              <w:bottom w:val="nil"/>
              <w:right w:val="nil"/>
            </w:tcBorders>
            <w:shd w:val="clear" w:color="auto" w:fill="auto"/>
            <w:vAlign w:val="bottom"/>
          </w:tcPr>
          <w:p w:rsidR="0061456C" w:rsidRPr="00446327" w:rsidRDefault="0061456C" w:rsidP="0061456C">
            <w:pPr>
              <w:rPr>
                <w:b/>
                <w:bCs/>
                <w:color w:val="000000"/>
                <w:sz w:val="24"/>
                <w:szCs w:val="24"/>
              </w:rPr>
            </w:pPr>
            <w:r w:rsidRPr="00446327">
              <w:rPr>
                <w:b/>
                <w:bCs/>
                <w:snapToGrid w:val="0"/>
                <w:color w:val="000000"/>
                <w:sz w:val="24"/>
                <w:szCs w:val="24"/>
              </w:rPr>
              <w:t>Amortizare</w:t>
            </w:r>
          </w:p>
        </w:tc>
        <w:tc>
          <w:tcPr>
            <w:tcW w:w="1811" w:type="dxa"/>
            <w:tcBorders>
              <w:top w:val="nil"/>
              <w:left w:val="nil"/>
              <w:bottom w:val="nil"/>
              <w:right w:val="nil"/>
            </w:tcBorders>
            <w:shd w:val="clear" w:color="auto" w:fill="auto"/>
            <w:vAlign w:val="bottom"/>
          </w:tcPr>
          <w:p w:rsidR="0061456C" w:rsidRPr="00EE76E4" w:rsidRDefault="0061456C" w:rsidP="0061456C">
            <w:pPr>
              <w:jc w:val="right"/>
              <w:rPr>
                <w:sz w:val="24"/>
                <w:szCs w:val="24"/>
              </w:rPr>
            </w:pP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p>
        </w:tc>
      </w:tr>
      <w:tr w:rsidR="0061456C" w:rsidRPr="00446327" w:rsidTr="00C370FB">
        <w:trPr>
          <w:trHeight w:val="121"/>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 xml:space="preserve">Sold initial </w:t>
            </w:r>
          </w:p>
        </w:tc>
        <w:tc>
          <w:tcPr>
            <w:tcW w:w="1811" w:type="dxa"/>
            <w:tcBorders>
              <w:top w:val="nil"/>
              <w:left w:val="nil"/>
              <w:bottom w:val="nil"/>
              <w:right w:val="nil"/>
            </w:tcBorders>
            <w:shd w:val="clear" w:color="auto" w:fill="auto"/>
            <w:vAlign w:val="bottom"/>
          </w:tcPr>
          <w:p w:rsidR="0061456C" w:rsidRPr="00EE76E4" w:rsidRDefault="007049BA" w:rsidP="0061456C">
            <w:pPr>
              <w:jc w:val="right"/>
              <w:rPr>
                <w:sz w:val="24"/>
                <w:szCs w:val="24"/>
              </w:rPr>
            </w:pPr>
            <w:r>
              <w:rPr>
                <w:sz w:val="24"/>
                <w:szCs w:val="24"/>
              </w:rPr>
              <w:t>5.246.073</w:t>
            </w: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4.625.028</w:t>
            </w:r>
          </w:p>
        </w:tc>
      </w:tr>
      <w:tr w:rsidR="0061456C" w:rsidRPr="00446327" w:rsidTr="00C370FB">
        <w:trPr>
          <w:trHeight w:val="121"/>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Costul perioadei</w:t>
            </w:r>
          </w:p>
        </w:tc>
        <w:tc>
          <w:tcPr>
            <w:tcW w:w="1811" w:type="dxa"/>
            <w:tcBorders>
              <w:top w:val="nil"/>
              <w:left w:val="nil"/>
              <w:bottom w:val="nil"/>
              <w:right w:val="nil"/>
            </w:tcBorders>
            <w:shd w:val="clear" w:color="auto" w:fill="auto"/>
            <w:vAlign w:val="bottom"/>
          </w:tcPr>
          <w:p w:rsidR="0061456C" w:rsidRPr="00EE76E4" w:rsidRDefault="007049BA" w:rsidP="0061456C">
            <w:pPr>
              <w:jc w:val="right"/>
              <w:rPr>
                <w:sz w:val="24"/>
                <w:szCs w:val="24"/>
              </w:rPr>
            </w:pPr>
            <w:r>
              <w:rPr>
                <w:sz w:val="24"/>
                <w:szCs w:val="24"/>
              </w:rPr>
              <w:t>1.066.507</w:t>
            </w: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731.650</w:t>
            </w:r>
          </w:p>
        </w:tc>
      </w:tr>
      <w:tr w:rsidR="0061456C" w:rsidRPr="00446327" w:rsidTr="00C370FB">
        <w:trPr>
          <w:trHeight w:val="80"/>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Iesiri</w:t>
            </w:r>
          </w:p>
        </w:tc>
        <w:tc>
          <w:tcPr>
            <w:tcW w:w="1811" w:type="dxa"/>
            <w:tcBorders>
              <w:top w:val="nil"/>
              <w:left w:val="nil"/>
              <w:bottom w:val="nil"/>
              <w:right w:val="nil"/>
            </w:tcBorders>
            <w:shd w:val="clear" w:color="auto" w:fill="auto"/>
            <w:vAlign w:val="bottom"/>
          </w:tcPr>
          <w:p w:rsidR="0061456C" w:rsidRPr="00EE76E4" w:rsidRDefault="0061456C" w:rsidP="0061456C">
            <w:pPr>
              <w:jc w:val="right"/>
              <w:rPr>
                <w:sz w:val="24"/>
                <w:szCs w:val="24"/>
              </w:rPr>
            </w:pPr>
          </w:p>
        </w:tc>
        <w:tc>
          <w:tcPr>
            <w:tcW w:w="1575" w:type="dxa"/>
            <w:tcBorders>
              <w:top w:val="nil"/>
              <w:left w:val="nil"/>
              <w:bottom w:val="nil"/>
              <w:right w:val="nil"/>
            </w:tcBorders>
            <w:shd w:val="clear" w:color="auto" w:fill="auto"/>
            <w:vAlign w:val="bottom"/>
          </w:tcPr>
          <w:p w:rsidR="0061456C" w:rsidRPr="001C2504" w:rsidRDefault="0061456C" w:rsidP="0061456C">
            <w:pPr>
              <w:jc w:val="right"/>
              <w:rPr>
                <w:sz w:val="24"/>
                <w:szCs w:val="24"/>
              </w:rPr>
            </w:pPr>
            <w:r w:rsidRPr="001C2504">
              <w:rPr>
                <w:sz w:val="24"/>
                <w:szCs w:val="24"/>
              </w:rPr>
              <w:t>-</w:t>
            </w:r>
          </w:p>
        </w:tc>
      </w:tr>
      <w:tr w:rsidR="0061456C" w:rsidRPr="00446327" w:rsidTr="00C370FB">
        <w:trPr>
          <w:trHeight w:val="193"/>
          <w:jc w:val="center"/>
        </w:trPr>
        <w:tc>
          <w:tcPr>
            <w:tcW w:w="3843" w:type="dxa"/>
            <w:tcBorders>
              <w:top w:val="nil"/>
              <w:left w:val="nil"/>
              <w:bottom w:val="nil"/>
              <w:right w:val="nil"/>
            </w:tcBorders>
            <w:shd w:val="clear" w:color="auto" w:fill="auto"/>
            <w:vAlign w:val="bottom"/>
          </w:tcPr>
          <w:p w:rsidR="0061456C" w:rsidRPr="00446327" w:rsidRDefault="0061456C" w:rsidP="0061456C">
            <w:pPr>
              <w:rPr>
                <w:color w:val="000000"/>
                <w:sz w:val="24"/>
                <w:szCs w:val="24"/>
              </w:rPr>
            </w:pPr>
            <w:r w:rsidRPr="00446327">
              <w:rPr>
                <w:color w:val="000000"/>
                <w:sz w:val="24"/>
                <w:szCs w:val="24"/>
              </w:rPr>
              <w:t>Sold final</w:t>
            </w:r>
          </w:p>
        </w:tc>
        <w:tc>
          <w:tcPr>
            <w:tcW w:w="1811" w:type="dxa"/>
            <w:tcBorders>
              <w:top w:val="nil"/>
              <w:left w:val="nil"/>
              <w:bottom w:val="single" w:sz="4" w:space="0" w:color="auto"/>
              <w:right w:val="nil"/>
            </w:tcBorders>
            <w:shd w:val="clear" w:color="auto" w:fill="auto"/>
            <w:vAlign w:val="bottom"/>
          </w:tcPr>
          <w:p w:rsidR="0061456C" w:rsidRPr="00EE76E4" w:rsidRDefault="004D2A3B" w:rsidP="004D2A3B">
            <w:pPr>
              <w:jc w:val="right"/>
              <w:rPr>
                <w:sz w:val="24"/>
                <w:szCs w:val="24"/>
              </w:rPr>
            </w:pPr>
            <w:r>
              <w:rPr>
                <w:sz w:val="24"/>
                <w:szCs w:val="24"/>
              </w:rPr>
              <w:t>6.312.680</w:t>
            </w:r>
          </w:p>
        </w:tc>
        <w:tc>
          <w:tcPr>
            <w:tcW w:w="1575" w:type="dxa"/>
            <w:tcBorders>
              <w:top w:val="nil"/>
              <w:left w:val="nil"/>
              <w:bottom w:val="single" w:sz="4" w:space="0" w:color="auto"/>
              <w:right w:val="nil"/>
            </w:tcBorders>
            <w:shd w:val="clear" w:color="auto" w:fill="auto"/>
            <w:vAlign w:val="bottom"/>
          </w:tcPr>
          <w:p w:rsidR="0061456C" w:rsidRPr="001C2504" w:rsidRDefault="0061456C" w:rsidP="0061456C">
            <w:pPr>
              <w:jc w:val="right"/>
              <w:rPr>
                <w:sz w:val="24"/>
                <w:szCs w:val="24"/>
              </w:rPr>
            </w:pPr>
            <w:r w:rsidRPr="001C2504">
              <w:rPr>
                <w:sz w:val="24"/>
                <w:szCs w:val="24"/>
              </w:rPr>
              <w:t>5.356.678</w:t>
            </w:r>
          </w:p>
        </w:tc>
      </w:tr>
      <w:tr w:rsidR="0061456C" w:rsidRPr="00446327" w:rsidTr="00C370FB">
        <w:trPr>
          <w:trHeight w:val="184"/>
          <w:jc w:val="center"/>
        </w:trPr>
        <w:tc>
          <w:tcPr>
            <w:tcW w:w="3843" w:type="dxa"/>
            <w:tcBorders>
              <w:top w:val="nil"/>
              <w:left w:val="nil"/>
              <w:bottom w:val="nil"/>
              <w:right w:val="nil"/>
            </w:tcBorders>
            <w:shd w:val="clear" w:color="auto" w:fill="auto"/>
            <w:vAlign w:val="bottom"/>
          </w:tcPr>
          <w:p w:rsidR="0061456C" w:rsidRPr="00446327" w:rsidRDefault="0061456C" w:rsidP="0061456C">
            <w:pPr>
              <w:rPr>
                <w:b/>
                <w:bCs/>
                <w:color w:val="000000"/>
                <w:sz w:val="24"/>
                <w:szCs w:val="24"/>
              </w:rPr>
            </w:pPr>
            <w:r w:rsidRPr="00446327">
              <w:rPr>
                <w:b/>
                <w:bCs/>
                <w:color w:val="000000"/>
                <w:sz w:val="24"/>
                <w:szCs w:val="24"/>
              </w:rPr>
              <w:t>Valoare neta</w:t>
            </w:r>
          </w:p>
        </w:tc>
        <w:tc>
          <w:tcPr>
            <w:tcW w:w="1811" w:type="dxa"/>
            <w:tcBorders>
              <w:top w:val="single" w:sz="4" w:space="0" w:color="auto"/>
              <w:left w:val="nil"/>
              <w:bottom w:val="double" w:sz="6" w:space="0" w:color="auto"/>
              <w:right w:val="nil"/>
            </w:tcBorders>
            <w:shd w:val="clear" w:color="auto" w:fill="auto"/>
            <w:vAlign w:val="bottom"/>
          </w:tcPr>
          <w:p w:rsidR="0061456C" w:rsidRPr="00EE76E4" w:rsidRDefault="002B7183" w:rsidP="0061456C">
            <w:pPr>
              <w:jc w:val="right"/>
              <w:rPr>
                <w:b/>
                <w:sz w:val="24"/>
                <w:szCs w:val="24"/>
              </w:rPr>
            </w:pPr>
            <w:r>
              <w:rPr>
                <w:b/>
                <w:sz w:val="24"/>
                <w:szCs w:val="24"/>
              </w:rPr>
              <w:t>9.730.186</w:t>
            </w:r>
          </w:p>
        </w:tc>
        <w:tc>
          <w:tcPr>
            <w:tcW w:w="1575" w:type="dxa"/>
            <w:tcBorders>
              <w:top w:val="single" w:sz="4" w:space="0" w:color="auto"/>
              <w:left w:val="nil"/>
              <w:bottom w:val="double" w:sz="6" w:space="0" w:color="auto"/>
              <w:right w:val="nil"/>
            </w:tcBorders>
            <w:shd w:val="clear" w:color="auto" w:fill="auto"/>
            <w:vAlign w:val="bottom"/>
          </w:tcPr>
          <w:p w:rsidR="0061456C" w:rsidRPr="001C2504" w:rsidRDefault="0061456C" w:rsidP="0061456C">
            <w:pPr>
              <w:jc w:val="right"/>
              <w:rPr>
                <w:b/>
                <w:sz w:val="24"/>
                <w:szCs w:val="24"/>
              </w:rPr>
            </w:pPr>
            <w:r w:rsidRPr="001C2504">
              <w:rPr>
                <w:b/>
                <w:sz w:val="24"/>
                <w:szCs w:val="24"/>
              </w:rPr>
              <w:t>7.916.842</w:t>
            </w:r>
          </w:p>
        </w:tc>
      </w:tr>
    </w:tbl>
    <w:p w:rsidR="00DE471A" w:rsidRDefault="0079138F" w:rsidP="0079138F">
      <w:pPr>
        <w:pStyle w:val="Heading2"/>
        <w:rPr>
          <w:b/>
          <w:szCs w:val="24"/>
          <w:u w:val="none"/>
        </w:rPr>
      </w:pPr>
      <w:bookmarkStart w:id="23" w:name="_Toc383029190"/>
      <w:r>
        <w:rPr>
          <w:b/>
          <w:szCs w:val="24"/>
          <w:u w:val="none"/>
        </w:rPr>
        <w:t>13.</w:t>
      </w:r>
      <w:r w:rsidR="00DE471A" w:rsidRPr="00446327">
        <w:rPr>
          <w:b/>
          <w:szCs w:val="24"/>
          <w:u w:val="none"/>
        </w:rPr>
        <w:t>STOCURI</w:t>
      </w:r>
      <w:bookmarkEnd w:id="23"/>
    </w:p>
    <w:p w:rsidR="00904594" w:rsidRPr="00904594" w:rsidRDefault="00904594" w:rsidP="00904594"/>
    <w:tbl>
      <w:tblPr>
        <w:tblpPr w:leftFromText="180" w:rightFromText="180" w:vertAnchor="text" w:horzAnchor="margin" w:tblpXSpec="center" w:tblpY="93"/>
        <w:tblW w:w="7320" w:type="dxa"/>
        <w:tblLayout w:type="fixed"/>
        <w:tblCellMar>
          <w:left w:w="30" w:type="dxa"/>
          <w:right w:w="30" w:type="dxa"/>
        </w:tblCellMar>
        <w:tblLook w:val="0000"/>
      </w:tblPr>
      <w:tblGrid>
        <w:gridCol w:w="4170"/>
        <w:gridCol w:w="1530"/>
        <w:gridCol w:w="1620"/>
      </w:tblGrid>
      <w:tr w:rsidR="001452FE" w:rsidRPr="00446327" w:rsidTr="00C370FB">
        <w:trPr>
          <w:trHeight w:val="250"/>
        </w:trPr>
        <w:tc>
          <w:tcPr>
            <w:tcW w:w="4170" w:type="dxa"/>
            <w:vAlign w:val="bottom"/>
          </w:tcPr>
          <w:p w:rsidR="001452FE" w:rsidRPr="00446327" w:rsidRDefault="001452FE" w:rsidP="00170313">
            <w:pPr>
              <w:rPr>
                <w:b/>
                <w:snapToGrid w:val="0"/>
                <w:color w:val="000000"/>
                <w:sz w:val="24"/>
                <w:szCs w:val="24"/>
              </w:rPr>
            </w:pPr>
            <w:r w:rsidRPr="00446327">
              <w:rPr>
                <w:b/>
                <w:snapToGrid w:val="0"/>
                <w:color w:val="000000"/>
                <w:sz w:val="24"/>
                <w:szCs w:val="24"/>
              </w:rPr>
              <w:t>Descriere</w:t>
            </w:r>
          </w:p>
        </w:tc>
        <w:tc>
          <w:tcPr>
            <w:tcW w:w="1530" w:type="dxa"/>
            <w:vAlign w:val="center"/>
          </w:tcPr>
          <w:p w:rsidR="001452FE" w:rsidRPr="00446327" w:rsidRDefault="001452FE" w:rsidP="0061456C">
            <w:pPr>
              <w:jc w:val="center"/>
              <w:rPr>
                <w:b/>
                <w:bCs/>
                <w:color w:val="000000"/>
                <w:sz w:val="24"/>
                <w:szCs w:val="24"/>
              </w:rPr>
            </w:pPr>
            <w:r w:rsidRPr="00446327">
              <w:rPr>
                <w:b/>
                <w:bCs/>
                <w:color w:val="000000"/>
                <w:sz w:val="24"/>
                <w:szCs w:val="24"/>
              </w:rPr>
              <w:t>31-Dec-1</w:t>
            </w:r>
            <w:r w:rsidR="0061456C">
              <w:rPr>
                <w:b/>
                <w:bCs/>
                <w:color w:val="000000"/>
                <w:sz w:val="24"/>
                <w:szCs w:val="24"/>
              </w:rPr>
              <w:t>5</w:t>
            </w:r>
          </w:p>
        </w:tc>
        <w:tc>
          <w:tcPr>
            <w:tcW w:w="1620" w:type="dxa"/>
            <w:vAlign w:val="center"/>
          </w:tcPr>
          <w:p w:rsidR="001452FE" w:rsidRPr="00446327" w:rsidRDefault="001452FE" w:rsidP="0061456C">
            <w:pPr>
              <w:jc w:val="center"/>
              <w:rPr>
                <w:b/>
                <w:bCs/>
                <w:color w:val="000000"/>
                <w:sz w:val="24"/>
                <w:szCs w:val="24"/>
              </w:rPr>
            </w:pPr>
            <w:r w:rsidRPr="00446327">
              <w:rPr>
                <w:b/>
                <w:bCs/>
                <w:color w:val="000000"/>
                <w:sz w:val="24"/>
                <w:szCs w:val="24"/>
              </w:rPr>
              <w:t>31-Dec-1</w:t>
            </w:r>
            <w:r w:rsidR="0061456C">
              <w:rPr>
                <w:b/>
                <w:bCs/>
                <w:color w:val="000000"/>
                <w:sz w:val="24"/>
                <w:szCs w:val="24"/>
              </w:rPr>
              <w:t>4</w:t>
            </w:r>
          </w:p>
        </w:tc>
      </w:tr>
      <w:tr w:rsidR="0061456C" w:rsidRPr="001C2504" w:rsidTr="00C370FB">
        <w:trPr>
          <w:trHeight w:val="80"/>
        </w:trPr>
        <w:tc>
          <w:tcPr>
            <w:tcW w:w="4170" w:type="dxa"/>
            <w:vAlign w:val="bottom"/>
          </w:tcPr>
          <w:p w:rsidR="0061456C" w:rsidRPr="00446327" w:rsidRDefault="0061456C" w:rsidP="0061456C">
            <w:pPr>
              <w:rPr>
                <w:sz w:val="24"/>
                <w:szCs w:val="24"/>
              </w:rPr>
            </w:pPr>
            <w:r w:rsidRPr="00446327">
              <w:rPr>
                <w:sz w:val="24"/>
                <w:szCs w:val="24"/>
              </w:rPr>
              <w:t xml:space="preserve"> Materii prime si consumabile </w:t>
            </w:r>
          </w:p>
        </w:tc>
        <w:tc>
          <w:tcPr>
            <w:tcW w:w="1530" w:type="dxa"/>
            <w:shd w:val="clear" w:color="auto" w:fill="auto"/>
            <w:vAlign w:val="bottom"/>
          </w:tcPr>
          <w:p w:rsidR="0061456C" w:rsidRPr="00EE76E4" w:rsidRDefault="00C370FB" w:rsidP="0061456C">
            <w:pPr>
              <w:jc w:val="right"/>
              <w:rPr>
                <w:sz w:val="24"/>
                <w:szCs w:val="24"/>
              </w:rPr>
            </w:pPr>
            <w:r>
              <w:rPr>
                <w:sz w:val="24"/>
                <w:szCs w:val="24"/>
              </w:rPr>
              <w:t>15.093.101</w:t>
            </w:r>
          </w:p>
        </w:tc>
        <w:tc>
          <w:tcPr>
            <w:tcW w:w="1620" w:type="dxa"/>
            <w:vAlign w:val="bottom"/>
          </w:tcPr>
          <w:p w:rsidR="0061456C" w:rsidRPr="001C2504" w:rsidRDefault="0061456C" w:rsidP="0061456C">
            <w:pPr>
              <w:jc w:val="right"/>
              <w:rPr>
                <w:sz w:val="24"/>
                <w:szCs w:val="24"/>
              </w:rPr>
            </w:pPr>
            <w:r w:rsidRPr="001C2504">
              <w:rPr>
                <w:sz w:val="24"/>
                <w:szCs w:val="24"/>
              </w:rPr>
              <w:t>14.419.633</w:t>
            </w:r>
          </w:p>
        </w:tc>
      </w:tr>
      <w:tr w:rsidR="0061456C" w:rsidRPr="001C2504" w:rsidTr="00C370FB">
        <w:trPr>
          <w:trHeight w:val="342"/>
        </w:trPr>
        <w:tc>
          <w:tcPr>
            <w:tcW w:w="4170" w:type="dxa"/>
            <w:vAlign w:val="bottom"/>
          </w:tcPr>
          <w:p w:rsidR="0061456C" w:rsidRPr="00446327" w:rsidRDefault="0061456C" w:rsidP="0061456C">
            <w:pPr>
              <w:rPr>
                <w:sz w:val="24"/>
                <w:szCs w:val="24"/>
                <w:lang w:val="es-PE"/>
              </w:rPr>
            </w:pPr>
            <w:r w:rsidRPr="00446327">
              <w:rPr>
                <w:sz w:val="24"/>
                <w:szCs w:val="24"/>
                <w:lang w:val="es-PE"/>
              </w:rPr>
              <w:t xml:space="preserve"> Ajustari pentru materii prime si consumabile</w:t>
            </w:r>
          </w:p>
        </w:tc>
        <w:tc>
          <w:tcPr>
            <w:tcW w:w="1530" w:type="dxa"/>
            <w:shd w:val="clear" w:color="auto" w:fill="auto"/>
            <w:vAlign w:val="bottom"/>
          </w:tcPr>
          <w:p w:rsidR="0061456C" w:rsidRPr="00EE76E4" w:rsidRDefault="0061456C" w:rsidP="0061456C">
            <w:pPr>
              <w:jc w:val="right"/>
              <w:rPr>
                <w:sz w:val="24"/>
                <w:szCs w:val="24"/>
              </w:rPr>
            </w:pPr>
          </w:p>
        </w:tc>
        <w:tc>
          <w:tcPr>
            <w:tcW w:w="1620" w:type="dxa"/>
            <w:vAlign w:val="bottom"/>
          </w:tcPr>
          <w:p w:rsidR="0061456C" w:rsidRPr="001C2504" w:rsidRDefault="0061456C" w:rsidP="0061456C">
            <w:pPr>
              <w:jc w:val="right"/>
              <w:rPr>
                <w:sz w:val="24"/>
                <w:szCs w:val="24"/>
              </w:rPr>
            </w:pPr>
          </w:p>
        </w:tc>
      </w:tr>
      <w:tr w:rsidR="0061456C" w:rsidRPr="001C2504" w:rsidTr="00C370FB">
        <w:trPr>
          <w:trHeight w:val="250"/>
        </w:trPr>
        <w:tc>
          <w:tcPr>
            <w:tcW w:w="4170" w:type="dxa"/>
            <w:vAlign w:val="bottom"/>
          </w:tcPr>
          <w:p w:rsidR="0061456C" w:rsidRPr="00446327" w:rsidRDefault="0061456C" w:rsidP="0061456C">
            <w:pPr>
              <w:rPr>
                <w:sz w:val="24"/>
                <w:szCs w:val="24"/>
              </w:rPr>
            </w:pPr>
            <w:r w:rsidRPr="00446327">
              <w:rPr>
                <w:sz w:val="24"/>
                <w:szCs w:val="24"/>
              </w:rPr>
              <w:t xml:space="preserve"> Productia in curs </w:t>
            </w:r>
          </w:p>
        </w:tc>
        <w:tc>
          <w:tcPr>
            <w:tcW w:w="1530" w:type="dxa"/>
            <w:shd w:val="clear" w:color="auto" w:fill="auto"/>
            <w:vAlign w:val="bottom"/>
          </w:tcPr>
          <w:p w:rsidR="0061456C" w:rsidRPr="00EE76E4" w:rsidRDefault="00C370FB" w:rsidP="0061456C">
            <w:pPr>
              <w:jc w:val="right"/>
              <w:rPr>
                <w:sz w:val="24"/>
                <w:szCs w:val="24"/>
              </w:rPr>
            </w:pPr>
            <w:r>
              <w:rPr>
                <w:sz w:val="24"/>
                <w:szCs w:val="24"/>
              </w:rPr>
              <w:t>1.623.009</w:t>
            </w:r>
          </w:p>
        </w:tc>
        <w:tc>
          <w:tcPr>
            <w:tcW w:w="1620" w:type="dxa"/>
            <w:vAlign w:val="bottom"/>
          </w:tcPr>
          <w:p w:rsidR="0061456C" w:rsidRPr="001C2504" w:rsidRDefault="0061456C" w:rsidP="0061456C">
            <w:pPr>
              <w:jc w:val="right"/>
              <w:rPr>
                <w:sz w:val="24"/>
                <w:szCs w:val="24"/>
              </w:rPr>
            </w:pPr>
            <w:r w:rsidRPr="001C2504">
              <w:rPr>
                <w:sz w:val="24"/>
                <w:szCs w:val="24"/>
              </w:rPr>
              <w:t>1.135.357</w:t>
            </w:r>
          </w:p>
        </w:tc>
      </w:tr>
      <w:tr w:rsidR="0061456C" w:rsidRPr="001C2504" w:rsidTr="00C370FB">
        <w:trPr>
          <w:trHeight w:val="250"/>
        </w:trPr>
        <w:tc>
          <w:tcPr>
            <w:tcW w:w="4170" w:type="dxa"/>
            <w:vAlign w:val="bottom"/>
          </w:tcPr>
          <w:p w:rsidR="0061456C" w:rsidRPr="00446327" w:rsidRDefault="0061456C" w:rsidP="0061456C">
            <w:pPr>
              <w:rPr>
                <w:sz w:val="24"/>
                <w:szCs w:val="24"/>
              </w:rPr>
            </w:pPr>
            <w:r w:rsidRPr="00446327">
              <w:rPr>
                <w:sz w:val="24"/>
                <w:szCs w:val="24"/>
              </w:rPr>
              <w:t xml:space="preserve"> Ajustari pentru productia in curs</w:t>
            </w:r>
          </w:p>
        </w:tc>
        <w:tc>
          <w:tcPr>
            <w:tcW w:w="1530" w:type="dxa"/>
            <w:shd w:val="clear" w:color="auto" w:fill="auto"/>
            <w:vAlign w:val="bottom"/>
          </w:tcPr>
          <w:p w:rsidR="0061456C" w:rsidRPr="00EE76E4" w:rsidRDefault="0061456C" w:rsidP="0061456C">
            <w:pPr>
              <w:jc w:val="right"/>
              <w:rPr>
                <w:sz w:val="24"/>
                <w:szCs w:val="24"/>
              </w:rPr>
            </w:pPr>
          </w:p>
        </w:tc>
        <w:tc>
          <w:tcPr>
            <w:tcW w:w="1620" w:type="dxa"/>
            <w:vAlign w:val="bottom"/>
          </w:tcPr>
          <w:p w:rsidR="0061456C" w:rsidRPr="001C2504" w:rsidRDefault="0061456C" w:rsidP="0061456C">
            <w:pPr>
              <w:jc w:val="right"/>
              <w:rPr>
                <w:sz w:val="24"/>
                <w:szCs w:val="24"/>
              </w:rPr>
            </w:pPr>
            <w:r w:rsidRPr="001C2504">
              <w:rPr>
                <w:sz w:val="24"/>
                <w:szCs w:val="24"/>
              </w:rPr>
              <w:t>-</w:t>
            </w:r>
          </w:p>
        </w:tc>
      </w:tr>
      <w:tr w:rsidR="0061456C" w:rsidRPr="001C2504" w:rsidTr="00C370FB">
        <w:trPr>
          <w:trHeight w:val="250"/>
        </w:trPr>
        <w:tc>
          <w:tcPr>
            <w:tcW w:w="4170" w:type="dxa"/>
            <w:vAlign w:val="bottom"/>
          </w:tcPr>
          <w:p w:rsidR="0061456C" w:rsidRPr="00446327" w:rsidRDefault="0061456C" w:rsidP="0061456C">
            <w:pPr>
              <w:rPr>
                <w:sz w:val="24"/>
                <w:szCs w:val="24"/>
              </w:rPr>
            </w:pPr>
            <w:r w:rsidRPr="00446327">
              <w:rPr>
                <w:sz w:val="24"/>
                <w:szCs w:val="24"/>
              </w:rPr>
              <w:t xml:space="preserve"> Semifabricate si Produse finite </w:t>
            </w:r>
          </w:p>
        </w:tc>
        <w:tc>
          <w:tcPr>
            <w:tcW w:w="1530" w:type="dxa"/>
            <w:shd w:val="clear" w:color="auto" w:fill="auto"/>
            <w:vAlign w:val="bottom"/>
          </w:tcPr>
          <w:p w:rsidR="0061456C" w:rsidRPr="00EE76E4" w:rsidRDefault="00365678" w:rsidP="00904594">
            <w:pPr>
              <w:jc w:val="right"/>
              <w:rPr>
                <w:sz w:val="24"/>
                <w:szCs w:val="24"/>
              </w:rPr>
            </w:pPr>
            <w:r>
              <w:rPr>
                <w:sz w:val="24"/>
                <w:szCs w:val="24"/>
              </w:rPr>
              <w:t>39.239.239</w:t>
            </w:r>
          </w:p>
        </w:tc>
        <w:tc>
          <w:tcPr>
            <w:tcW w:w="1620" w:type="dxa"/>
            <w:vAlign w:val="bottom"/>
          </w:tcPr>
          <w:p w:rsidR="0061456C" w:rsidRPr="001C2504" w:rsidRDefault="0061456C" w:rsidP="0061456C">
            <w:pPr>
              <w:jc w:val="right"/>
              <w:rPr>
                <w:sz w:val="24"/>
                <w:szCs w:val="24"/>
              </w:rPr>
            </w:pPr>
            <w:r w:rsidRPr="001C2504">
              <w:rPr>
                <w:sz w:val="24"/>
                <w:szCs w:val="24"/>
              </w:rPr>
              <w:t>33.250.949</w:t>
            </w:r>
          </w:p>
        </w:tc>
      </w:tr>
      <w:tr w:rsidR="0061456C" w:rsidRPr="001C2504" w:rsidTr="00C370FB">
        <w:trPr>
          <w:trHeight w:val="250"/>
        </w:trPr>
        <w:tc>
          <w:tcPr>
            <w:tcW w:w="4170" w:type="dxa"/>
            <w:vAlign w:val="bottom"/>
          </w:tcPr>
          <w:p w:rsidR="0061456C" w:rsidRPr="00446327" w:rsidRDefault="0061456C" w:rsidP="0061456C">
            <w:pPr>
              <w:rPr>
                <w:sz w:val="24"/>
                <w:szCs w:val="24"/>
                <w:lang w:val="es-PE"/>
              </w:rPr>
            </w:pPr>
            <w:r w:rsidRPr="00446327">
              <w:rPr>
                <w:sz w:val="24"/>
                <w:szCs w:val="24"/>
                <w:lang w:val="es-PE"/>
              </w:rPr>
              <w:t xml:space="preserve"> Ajustari pentru semifabricate si produse finite</w:t>
            </w:r>
          </w:p>
        </w:tc>
        <w:tc>
          <w:tcPr>
            <w:tcW w:w="1530" w:type="dxa"/>
            <w:shd w:val="clear" w:color="auto" w:fill="auto"/>
            <w:vAlign w:val="bottom"/>
          </w:tcPr>
          <w:p w:rsidR="0061456C" w:rsidRPr="00EE76E4" w:rsidRDefault="00C370FB" w:rsidP="0061456C">
            <w:pPr>
              <w:jc w:val="right"/>
              <w:rPr>
                <w:sz w:val="24"/>
                <w:szCs w:val="24"/>
              </w:rPr>
            </w:pPr>
            <w:r>
              <w:rPr>
                <w:sz w:val="24"/>
                <w:szCs w:val="24"/>
              </w:rPr>
              <w:t>643.549</w:t>
            </w:r>
          </w:p>
        </w:tc>
        <w:tc>
          <w:tcPr>
            <w:tcW w:w="1620" w:type="dxa"/>
            <w:vAlign w:val="bottom"/>
          </w:tcPr>
          <w:p w:rsidR="0061456C" w:rsidRPr="001C2504" w:rsidRDefault="0061456C" w:rsidP="0061456C">
            <w:pPr>
              <w:jc w:val="right"/>
              <w:rPr>
                <w:sz w:val="24"/>
                <w:szCs w:val="24"/>
              </w:rPr>
            </w:pPr>
            <w:r w:rsidRPr="001C2504">
              <w:rPr>
                <w:sz w:val="24"/>
                <w:szCs w:val="24"/>
              </w:rPr>
              <w:t>324.637</w:t>
            </w:r>
          </w:p>
        </w:tc>
      </w:tr>
      <w:tr w:rsidR="0061456C" w:rsidRPr="001C2504" w:rsidTr="00C370FB">
        <w:trPr>
          <w:trHeight w:val="250"/>
        </w:trPr>
        <w:tc>
          <w:tcPr>
            <w:tcW w:w="4170" w:type="dxa"/>
            <w:vAlign w:val="bottom"/>
          </w:tcPr>
          <w:p w:rsidR="0061456C" w:rsidRPr="00446327" w:rsidRDefault="0061456C" w:rsidP="0061456C">
            <w:pPr>
              <w:rPr>
                <w:sz w:val="24"/>
                <w:szCs w:val="24"/>
              </w:rPr>
            </w:pPr>
            <w:r w:rsidRPr="00446327">
              <w:rPr>
                <w:sz w:val="24"/>
                <w:szCs w:val="24"/>
              </w:rPr>
              <w:t xml:space="preserve"> Marfuri </w:t>
            </w:r>
          </w:p>
        </w:tc>
        <w:tc>
          <w:tcPr>
            <w:tcW w:w="1530" w:type="dxa"/>
            <w:shd w:val="clear" w:color="auto" w:fill="auto"/>
            <w:vAlign w:val="bottom"/>
          </w:tcPr>
          <w:p w:rsidR="0061456C" w:rsidRPr="00EE76E4" w:rsidRDefault="00365678" w:rsidP="0061456C">
            <w:pPr>
              <w:jc w:val="right"/>
              <w:rPr>
                <w:sz w:val="24"/>
                <w:szCs w:val="24"/>
              </w:rPr>
            </w:pPr>
            <w:r>
              <w:rPr>
                <w:sz w:val="24"/>
                <w:szCs w:val="24"/>
              </w:rPr>
              <w:t>4.978.477</w:t>
            </w:r>
          </w:p>
        </w:tc>
        <w:tc>
          <w:tcPr>
            <w:tcW w:w="1620" w:type="dxa"/>
            <w:vAlign w:val="bottom"/>
          </w:tcPr>
          <w:p w:rsidR="0061456C" w:rsidRPr="001C2504" w:rsidRDefault="0061456C" w:rsidP="0061456C">
            <w:pPr>
              <w:jc w:val="right"/>
              <w:rPr>
                <w:sz w:val="24"/>
                <w:szCs w:val="24"/>
              </w:rPr>
            </w:pPr>
            <w:r w:rsidRPr="001C2504">
              <w:rPr>
                <w:sz w:val="24"/>
                <w:szCs w:val="24"/>
              </w:rPr>
              <w:t>8.153.888</w:t>
            </w:r>
          </w:p>
        </w:tc>
      </w:tr>
      <w:tr w:rsidR="0061456C" w:rsidRPr="001C2504" w:rsidTr="00C370FB">
        <w:trPr>
          <w:trHeight w:val="207"/>
        </w:trPr>
        <w:tc>
          <w:tcPr>
            <w:tcW w:w="4170" w:type="dxa"/>
            <w:vAlign w:val="bottom"/>
          </w:tcPr>
          <w:p w:rsidR="0061456C" w:rsidRPr="00446327" w:rsidRDefault="0061456C" w:rsidP="0061456C">
            <w:pPr>
              <w:rPr>
                <w:sz w:val="24"/>
                <w:szCs w:val="24"/>
              </w:rPr>
            </w:pPr>
            <w:r w:rsidRPr="00446327">
              <w:rPr>
                <w:sz w:val="24"/>
                <w:szCs w:val="24"/>
              </w:rPr>
              <w:t xml:space="preserve"> Ajustari pentru marfuri</w:t>
            </w:r>
          </w:p>
        </w:tc>
        <w:tc>
          <w:tcPr>
            <w:tcW w:w="1530" w:type="dxa"/>
            <w:tcBorders>
              <w:bottom w:val="single" w:sz="4" w:space="0" w:color="auto"/>
            </w:tcBorders>
            <w:shd w:val="clear" w:color="auto" w:fill="auto"/>
            <w:vAlign w:val="bottom"/>
          </w:tcPr>
          <w:p w:rsidR="0061456C" w:rsidRPr="00EE76E4" w:rsidRDefault="0061456C" w:rsidP="0061456C">
            <w:pPr>
              <w:jc w:val="right"/>
              <w:rPr>
                <w:sz w:val="24"/>
                <w:szCs w:val="24"/>
              </w:rPr>
            </w:pPr>
          </w:p>
        </w:tc>
        <w:tc>
          <w:tcPr>
            <w:tcW w:w="1620" w:type="dxa"/>
            <w:tcBorders>
              <w:bottom w:val="single" w:sz="4" w:space="0" w:color="auto"/>
            </w:tcBorders>
            <w:vAlign w:val="bottom"/>
          </w:tcPr>
          <w:p w:rsidR="0061456C" w:rsidRPr="001C2504" w:rsidRDefault="0061456C" w:rsidP="0061456C">
            <w:pPr>
              <w:jc w:val="right"/>
              <w:rPr>
                <w:sz w:val="24"/>
                <w:szCs w:val="24"/>
              </w:rPr>
            </w:pPr>
          </w:p>
        </w:tc>
      </w:tr>
      <w:tr w:rsidR="0061456C" w:rsidRPr="001C2504" w:rsidTr="00C370FB">
        <w:trPr>
          <w:trHeight w:val="80"/>
        </w:trPr>
        <w:tc>
          <w:tcPr>
            <w:tcW w:w="4170" w:type="dxa"/>
            <w:vAlign w:val="bottom"/>
          </w:tcPr>
          <w:p w:rsidR="0061456C" w:rsidRPr="00446327" w:rsidRDefault="0061456C" w:rsidP="0061456C">
            <w:pPr>
              <w:rPr>
                <w:b/>
                <w:snapToGrid w:val="0"/>
                <w:color w:val="000000"/>
                <w:sz w:val="24"/>
                <w:szCs w:val="24"/>
              </w:rPr>
            </w:pPr>
            <w:r w:rsidRPr="00446327">
              <w:rPr>
                <w:b/>
                <w:snapToGrid w:val="0"/>
                <w:color w:val="000000"/>
                <w:sz w:val="24"/>
                <w:szCs w:val="24"/>
              </w:rPr>
              <w:t>Total</w:t>
            </w:r>
          </w:p>
        </w:tc>
        <w:tc>
          <w:tcPr>
            <w:tcW w:w="1530" w:type="dxa"/>
            <w:tcBorders>
              <w:top w:val="single" w:sz="4" w:space="0" w:color="auto"/>
              <w:bottom w:val="double" w:sz="4" w:space="0" w:color="auto"/>
            </w:tcBorders>
            <w:vAlign w:val="bottom"/>
          </w:tcPr>
          <w:p w:rsidR="0061456C" w:rsidRPr="00EE76E4" w:rsidRDefault="00365678" w:rsidP="0061456C">
            <w:pPr>
              <w:jc w:val="right"/>
              <w:rPr>
                <w:b/>
                <w:bCs/>
                <w:sz w:val="24"/>
                <w:szCs w:val="24"/>
              </w:rPr>
            </w:pPr>
            <w:r>
              <w:rPr>
                <w:b/>
                <w:bCs/>
                <w:sz w:val="24"/>
                <w:szCs w:val="24"/>
              </w:rPr>
              <w:t>60.290.277</w:t>
            </w:r>
          </w:p>
        </w:tc>
        <w:tc>
          <w:tcPr>
            <w:tcW w:w="1620" w:type="dxa"/>
            <w:tcBorders>
              <w:top w:val="single" w:sz="4" w:space="0" w:color="auto"/>
              <w:bottom w:val="double" w:sz="4" w:space="0" w:color="auto"/>
            </w:tcBorders>
            <w:vAlign w:val="bottom"/>
          </w:tcPr>
          <w:p w:rsidR="0061456C" w:rsidRPr="001C2504" w:rsidRDefault="0061456C" w:rsidP="0061456C">
            <w:pPr>
              <w:jc w:val="right"/>
              <w:rPr>
                <w:b/>
                <w:bCs/>
                <w:sz w:val="24"/>
                <w:szCs w:val="24"/>
              </w:rPr>
            </w:pPr>
            <w:r w:rsidRPr="001C2504">
              <w:rPr>
                <w:b/>
                <w:bCs/>
                <w:sz w:val="24"/>
                <w:szCs w:val="24"/>
              </w:rPr>
              <w:t>57.284.464</w:t>
            </w:r>
          </w:p>
        </w:tc>
      </w:tr>
    </w:tbl>
    <w:p w:rsidR="00904594" w:rsidRPr="001C2504" w:rsidRDefault="00B9245E" w:rsidP="00904594">
      <w:r w:rsidRPr="001C2504">
        <w:rPr>
          <w:sz w:val="24"/>
          <w:szCs w:val="24"/>
          <w:lang w:val="ro-RO"/>
        </w:rPr>
        <w:t>Valoarea stocurilor const</w:t>
      </w:r>
      <w:r w:rsidR="002D4513" w:rsidRPr="001C2504">
        <w:rPr>
          <w:sz w:val="24"/>
          <w:szCs w:val="24"/>
          <w:lang w:val="ro-RO"/>
        </w:rPr>
        <w:t xml:space="preserve">ituite drept garantii este de </w:t>
      </w:r>
      <w:r w:rsidR="001678EC" w:rsidRPr="001C2504">
        <w:rPr>
          <w:sz w:val="24"/>
          <w:szCs w:val="24"/>
          <w:lang w:val="ro-RO"/>
        </w:rPr>
        <w:t>25.300.000</w:t>
      </w:r>
      <w:r w:rsidR="00B9407D" w:rsidRPr="001C2504">
        <w:rPr>
          <w:sz w:val="24"/>
          <w:szCs w:val="24"/>
          <w:lang w:val="ro-RO"/>
        </w:rPr>
        <w:t xml:space="preserve"> </w:t>
      </w:r>
      <w:r w:rsidR="002D4513" w:rsidRPr="001C2504">
        <w:rPr>
          <w:sz w:val="24"/>
          <w:szCs w:val="24"/>
          <w:lang w:val="ro-RO"/>
        </w:rPr>
        <w:t>lei</w:t>
      </w:r>
      <w:r w:rsidR="001C2504">
        <w:rPr>
          <w:sz w:val="24"/>
          <w:szCs w:val="24"/>
          <w:lang w:val="ro-RO"/>
        </w:rPr>
        <w:t>.</w:t>
      </w:r>
      <w:r w:rsidR="00904594" w:rsidRPr="001C2504">
        <w:t xml:space="preserve"> </w:t>
      </w:r>
    </w:p>
    <w:p w:rsidR="00B9245E" w:rsidRPr="001C2504" w:rsidRDefault="00B9245E" w:rsidP="00B9245E">
      <w:pPr>
        <w:spacing w:before="120"/>
        <w:jc w:val="both"/>
        <w:rPr>
          <w:sz w:val="24"/>
          <w:szCs w:val="24"/>
          <w:lang w:val="ro-RO"/>
        </w:rPr>
      </w:pPr>
    </w:p>
    <w:p w:rsidR="003A75E1" w:rsidRPr="001C2504" w:rsidRDefault="003A75E1" w:rsidP="003A75E1">
      <w:pPr>
        <w:tabs>
          <w:tab w:val="left" w:pos="1060"/>
        </w:tabs>
        <w:rPr>
          <w:lang w:val="es-PE"/>
        </w:rPr>
      </w:pPr>
    </w:p>
    <w:p w:rsidR="00EB7215" w:rsidRPr="00446327" w:rsidRDefault="00EB7215" w:rsidP="003A75E1">
      <w:pPr>
        <w:tabs>
          <w:tab w:val="left" w:pos="1060"/>
        </w:tabs>
        <w:rPr>
          <w:lang w:val="es-PE"/>
        </w:rPr>
      </w:pPr>
    </w:p>
    <w:p w:rsidR="00712C18" w:rsidRPr="00446327" w:rsidRDefault="0079138F" w:rsidP="0079138F">
      <w:pPr>
        <w:pStyle w:val="Heading2"/>
        <w:rPr>
          <w:b/>
          <w:szCs w:val="24"/>
          <w:u w:val="none"/>
        </w:rPr>
      </w:pPr>
      <w:bookmarkStart w:id="24" w:name="_Toc383029191"/>
      <w:r>
        <w:rPr>
          <w:b/>
          <w:szCs w:val="24"/>
          <w:u w:val="none"/>
        </w:rPr>
        <w:lastRenderedPageBreak/>
        <w:t>14.</w:t>
      </w:r>
      <w:r w:rsidR="00712C18" w:rsidRPr="00446327">
        <w:rPr>
          <w:b/>
          <w:szCs w:val="24"/>
          <w:u w:val="none"/>
        </w:rPr>
        <w:t>CREANTE COMERCIALE SI DE ALTA NATURA</w:t>
      </w:r>
      <w:bookmarkEnd w:id="24"/>
    </w:p>
    <w:tbl>
      <w:tblPr>
        <w:tblpPr w:leftFromText="180" w:rightFromText="180" w:vertAnchor="text" w:horzAnchor="margin" w:tblpXSpec="center" w:tblpY="93"/>
        <w:tblW w:w="7470" w:type="dxa"/>
        <w:tblLayout w:type="fixed"/>
        <w:tblCellMar>
          <w:left w:w="30" w:type="dxa"/>
          <w:right w:w="30" w:type="dxa"/>
        </w:tblCellMar>
        <w:tblLook w:val="0000"/>
      </w:tblPr>
      <w:tblGrid>
        <w:gridCol w:w="4320"/>
        <w:gridCol w:w="1560"/>
        <w:gridCol w:w="1590"/>
      </w:tblGrid>
      <w:tr w:rsidR="00BD4430" w:rsidRPr="00446327">
        <w:trPr>
          <w:trHeight w:val="250"/>
        </w:trPr>
        <w:tc>
          <w:tcPr>
            <w:tcW w:w="4320" w:type="dxa"/>
            <w:vAlign w:val="bottom"/>
          </w:tcPr>
          <w:p w:rsidR="00BD4430" w:rsidRPr="00446327" w:rsidRDefault="00BD4430" w:rsidP="00BD4430">
            <w:pPr>
              <w:rPr>
                <w:b/>
                <w:snapToGrid w:val="0"/>
                <w:color w:val="000000"/>
                <w:sz w:val="24"/>
                <w:szCs w:val="24"/>
              </w:rPr>
            </w:pPr>
            <w:r w:rsidRPr="00446327">
              <w:rPr>
                <w:b/>
                <w:snapToGrid w:val="0"/>
                <w:color w:val="000000"/>
                <w:sz w:val="24"/>
                <w:szCs w:val="24"/>
              </w:rPr>
              <w:t>Descriere</w:t>
            </w:r>
          </w:p>
        </w:tc>
        <w:tc>
          <w:tcPr>
            <w:tcW w:w="1560" w:type="dxa"/>
            <w:vAlign w:val="center"/>
          </w:tcPr>
          <w:p w:rsidR="00BD4430" w:rsidRPr="00446327" w:rsidRDefault="00BD4430" w:rsidP="0061456C">
            <w:pPr>
              <w:jc w:val="right"/>
              <w:rPr>
                <w:b/>
                <w:bCs/>
                <w:color w:val="000000"/>
                <w:sz w:val="24"/>
                <w:szCs w:val="24"/>
              </w:rPr>
            </w:pPr>
            <w:r w:rsidRPr="00446327">
              <w:rPr>
                <w:b/>
                <w:bCs/>
                <w:color w:val="000000"/>
                <w:sz w:val="24"/>
                <w:szCs w:val="24"/>
              </w:rPr>
              <w:t>31-Dec-1</w:t>
            </w:r>
            <w:r w:rsidR="0061456C">
              <w:rPr>
                <w:b/>
                <w:bCs/>
                <w:color w:val="000000"/>
                <w:sz w:val="24"/>
                <w:szCs w:val="24"/>
              </w:rPr>
              <w:t>5</w:t>
            </w:r>
          </w:p>
        </w:tc>
        <w:tc>
          <w:tcPr>
            <w:tcW w:w="1590" w:type="dxa"/>
            <w:vAlign w:val="center"/>
          </w:tcPr>
          <w:p w:rsidR="00BD4430" w:rsidRPr="00446327" w:rsidRDefault="00BD4430" w:rsidP="0061456C">
            <w:pPr>
              <w:jc w:val="right"/>
              <w:rPr>
                <w:b/>
                <w:bCs/>
                <w:color w:val="000000"/>
                <w:sz w:val="24"/>
                <w:szCs w:val="24"/>
              </w:rPr>
            </w:pPr>
            <w:r w:rsidRPr="00446327">
              <w:rPr>
                <w:b/>
                <w:bCs/>
                <w:color w:val="000000"/>
                <w:sz w:val="24"/>
                <w:szCs w:val="24"/>
              </w:rPr>
              <w:t>31-Dec-1</w:t>
            </w:r>
            <w:r w:rsidR="0061456C">
              <w:rPr>
                <w:b/>
                <w:bCs/>
                <w:color w:val="000000"/>
                <w:sz w:val="24"/>
                <w:szCs w:val="24"/>
              </w:rPr>
              <w:t>4</w:t>
            </w:r>
          </w:p>
        </w:tc>
      </w:tr>
      <w:tr w:rsidR="0061456C" w:rsidRPr="00446327">
        <w:trPr>
          <w:trHeight w:val="250"/>
        </w:trPr>
        <w:tc>
          <w:tcPr>
            <w:tcW w:w="4320" w:type="dxa"/>
            <w:vAlign w:val="bottom"/>
          </w:tcPr>
          <w:p w:rsidR="0061456C" w:rsidRPr="00446327" w:rsidRDefault="0061456C" w:rsidP="0061456C">
            <w:pPr>
              <w:rPr>
                <w:color w:val="000000"/>
                <w:sz w:val="24"/>
                <w:szCs w:val="24"/>
              </w:rPr>
            </w:pPr>
            <w:r w:rsidRPr="00446327">
              <w:rPr>
                <w:color w:val="000000"/>
                <w:sz w:val="24"/>
                <w:szCs w:val="24"/>
              </w:rPr>
              <w:t>Creante comerciale</w:t>
            </w:r>
          </w:p>
        </w:tc>
        <w:tc>
          <w:tcPr>
            <w:tcW w:w="1560" w:type="dxa"/>
            <w:vAlign w:val="bottom"/>
          </w:tcPr>
          <w:p w:rsidR="0061456C" w:rsidRPr="00EE76E4" w:rsidRDefault="0004148A" w:rsidP="0061456C">
            <w:pPr>
              <w:jc w:val="right"/>
              <w:rPr>
                <w:sz w:val="24"/>
                <w:szCs w:val="24"/>
              </w:rPr>
            </w:pPr>
            <w:r>
              <w:rPr>
                <w:sz w:val="24"/>
                <w:szCs w:val="24"/>
              </w:rPr>
              <w:t>275.088.803</w:t>
            </w:r>
          </w:p>
        </w:tc>
        <w:tc>
          <w:tcPr>
            <w:tcW w:w="1590" w:type="dxa"/>
            <w:vAlign w:val="bottom"/>
          </w:tcPr>
          <w:p w:rsidR="0061456C" w:rsidRPr="001F03B5" w:rsidRDefault="0061456C" w:rsidP="00CC1CDF">
            <w:pPr>
              <w:jc w:val="right"/>
              <w:rPr>
                <w:sz w:val="24"/>
                <w:szCs w:val="24"/>
              </w:rPr>
            </w:pPr>
            <w:r w:rsidRPr="001F03B5">
              <w:rPr>
                <w:sz w:val="24"/>
                <w:szCs w:val="24"/>
              </w:rPr>
              <w:t>265.9</w:t>
            </w:r>
            <w:r w:rsidR="00CC1CDF" w:rsidRPr="001F03B5">
              <w:rPr>
                <w:sz w:val="24"/>
                <w:szCs w:val="24"/>
              </w:rPr>
              <w:t>31.171</w:t>
            </w:r>
          </w:p>
        </w:tc>
      </w:tr>
      <w:tr w:rsidR="0061456C" w:rsidRPr="00446327">
        <w:trPr>
          <w:trHeight w:val="250"/>
        </w:trPr>
        <w:tc>
          <w:tcPr>
            <w:tcW w:w="4320" w:type="dxa"/>
            <w:vAlign w:val="bottom"/>
          </w:tcPr>
          <w:p w:rsidR="0061456C" w:rsidRPr="00446327" w:rsidRDefault="0061456C" w:rsidP="0061456C">
            <w:pPr>
              <w:rPr>
                <w:color w:val="000000"/>
                <w:sz w:val="24"/>
                <w:szCs w:val="24"/>
              </w:rPr>
            </w:pPr>
            <w:r w:rsidRPr="00446327">
              <w:rPr>
                <w:color w:val="000000"/>
                <w:sz w:val="24"/>
                <w:szCs w:val="24"/>
              </w:rPr>
              <w:t>Ajustari pentru creante comerciale</w:t>
            </w:r>
          </w:p>
        </w:tc>
        <w:tc>
          <w:tcPr>
            <w:tcW w:w="1560" w:type="dxa"/>
            <w:vAlign w:val="bottom"/>
          </w:tcPr>
          <w:p w:rsidR="0061456C" w:rsidRPr="00EE76E4" w:rsidRDefault="0004148A" w:rsidP="0061456C">
            <w:pPr>
              <w:jc w:val="right"/>
              <w:rPr>
                <w:sz w:val="24"/>
                <w:szCs w:val="24"/>
              </w:rPr>
            </w:pPr>
            <w:r>
              <w:rPr>
                <w:sz w:val="24"/>
                <w:szCs w:val="24"/>
              </w:rPr>
              <w:t>(55.824.260)</w:t>
            </w:r>
          </w:p>
        </w:tc>
        <w:tc>
          <w:tcPr>
            <w:tcW w:w="1590" w:type="dxa"/>
            <w:vAlign w:val="bottom"/>
          </w:tcPr>
          <w:p w:rsidR="0061456C" w:rsidRPr="001F03B5" w:rsidRDefault="0061456C" w:rsidP="0061456C">
            <w:pPr>
              <w:jc w:val="right"/>
              <w:rPr>
                <w:sz w:val="24"/>
                <w:szCs w:val="24"/>
              </w:rPr>
            </w:pPr>
            <w:r w:rsidRPr="001F03B5">
              <w:rPr>
                <w:sz w:val="24"/>
                <w:szCs w:val="24"/>
              </w:rPr>
              <w:t>(37.824.844)</w:t>
            </w:r>
          </w:p>
        </w:tc>
      </w:tr>
      <w:tr w:rsidR="0061456C" w:rsidRPr="00446327">
        <w:trPr>
          <w:trHeight w:val="250"/>
        </w:trPr>
        <w:tc>
          <w:tcPr>
            <w:tcW w:w="4320" w:type="dxa"/>
            <w:vAlign w:val="bottom"/>
          </w:tcPr>
          <w:p w:rsidR="0061456C" w:rsidRPr="00446327" w:rsidRDefault="0061456C" w:rsidP="0061456C">
            <w:pPr>
              <w:rPr>
                <w:color w:val="000000"/>
                <w:sz w:val="24"/>
                <w:szCs w:val="24"/>
              </w:rPr>
            </w:pPr>
            <w:r w:rsidRPr="00446327">
              <w:rPr>
                <w:color w:val="000000"/>
                <w:sz w:val="24"/>
                <w:szCs w:val="24"/>
              </w:rPr>
              <w:t>Creante cu parti afiliate</w:t>
            </w:r>
          </w:p>
        </w:tc>
        <w:tc>
          <w:tcPr>
            <w:tcW w:w="1560" w:type="dxa"/>
            <w:vAlign w:val="bottom"/>
          </w:tcPr>
          <w:p w:rsidR="0061456C" w:rsidRPr="00EE76E4" w:rsidRDefault="0004148A" w:rsidP="0061456C">
            <w:pPr>
              <w:jc w:val="right"/>
              <w:rPr>
                <w:sz w:val="24"/>
                <w:szCs w:val="24"/>
              </w:rPr>
            </w:pPr>
            <w:r>
              <w:rPr>
                <w:sz w:val="24"/>
                <w:szCs w:val="24"/>
              </w:rPr>
              <w:t>-</w:t>
            </w:r>
          </w:p>
        </w:tc>
        <w:tc>
          <w:tcPr>
            <w:tcW w:w="1590" w:type="dxa"/>
            <w:vAlign w:val="bottom"/>
          </w:tcPr>
          <w:p w:rsidR="0061456C" w:rsidRPr="001F03B5" w:rsidRDefault="0061456C" w:rsidP="0061456C">
            <w:pPr>
              <w:jc w:val="right"/>
              <w:rPr>
                <w:sz w:val="24"/>
                <w:szCs w:val="24"/>
              </w:rPr>
            </w:pPr>
            <w:r w:rsidRPr="001F03B5">
              <w:rPr>
                <w:sz w:val="24"/>
                <w:szCs w:val="24"/>
              </w:rPr>
              <w:t>-</w:t>
            </w:r>
          </w:p>
        </w:tc>
      </w:tr>
      <w:tr w:rsidR="0061456C" w:rsidRPr="00446327">
        <w:trPr>
          <w:trHeight w:val="250"/>
        </w:trPr>
        <w:tc>
          <w:tcPr>
            <w:tcW w:w="4320" w:type="dxa"/>
            <w:vAlign w:val="bottom"/>
          </w:tcPr>
          <w:p w:rsidR="0061456C" w:rsidRPr="00446327" w:rsidRDefault="0061456C" w:rsidP="0061456C">
            <w:pPr>
              <w:rPr>
                <w:color w:val="000000"/>
                <w:sz w:val="24"/>
                <w:szCs w:val="24"/>
                <w:lang w:val="es-PE"/>
              </w:rPr>
            </w:pPr>
            <w:r w:rsidRPr="00446327">
              <w:rPr>
                <w:color w:val="000000"/>
                <w:sz w:val="24"/>
                <w:szCs w:val="24"/>
                <w:lang w:val="es-PE"/>
              </w:rPr>
              <w:t>Creante in legatura cu salariatii</w:t>
            </w:r>
          </w:p>
        </w:tc>
        <w:tc>
          <w:tcPr>
            <w:tcW w:w="1560" w:type="dxa"/>
            <w:vAlign w:val="bottom"/>
          </w:tcPr>
          <w:p w:rsidR="0061456C" w:rsidRPr="00EE76E4" w:rsidRDefault="0004148A" w:rsidP="0061456C">
            <w:pPr>
              <w:jc w:val="right"/>
              <w:rPr>
                <w:sz w:val="24"/>
                <w:szCs w:val="24"/>
              </w:rPr>
            </w:pPr>
            <w:r>
              <w:rPr>
                <w:sz w:val="24"/>
                <w:szCs w:val="24"/>
              </w:rPr>
              <w:t>162</w:t>
            </w:r>
          </w:p>
        </w:tc>
        <w:tc>
          <w:tcPr>
            <w:tcW w:w="1590" w:type="dxa"/>
            <w:vAlign w:val="bottom"/>
          </w:tcPr>
          <w:p w:rsidR="0061456C" w:rsidRPr="001F03B5" w:rsidRDefault="0061456C" w:rsidP="0061456C">
            <w:pPr>
              <w:jc w:val="right"/>
              <w:rPr>
                <w:sz w:val="24"/>
                <w:szCs w:val="24"/>
              </w:rPr>
            </w:pPr>
            <w:r w:rsidRPr="001F03B5">
              <w:rPr>
                <w:sz w:val="24"/>
                <w:szCs w:val="24"/>
              </w:rPr>
              <w:t>782</w:t>
            </w:r>
          </w:p>
        </w:tc>
      </w:tr>
      <w:tr w:rsidR="0061456C" w:rsidRPr="00446327">
        <w:trPr>
          <w:trHeight w:val="250"/>
        </w:trPr>
        <w:tc>
          <w:tcPr>
            <w:tcW w:w="4320" w:type="dxa"/>
            <w:vAlign w:val="bottom"/>
          </w:tcPr>
          <w:p w:rsidR="0061456C" w:rsidRPr="00446327" w:rsidRDefault="0061456C" w:rsidP="0061456C">
            <w:pPr>
              <w:rPr>
                <w:color w:val="000000"/>
                <w:sz w:val="24"/>
                <w:szCs w:val="24"/>
                <w:lang w:val="es-PE"/>
              </w:rPr>
            </w:pPr>
            <w:r w:rsidRPr="00446327">
              <w:rPr>
                <w:color w:val="000000"/>
                <w:sz w:val="24"/>
                <w:szCs w:val="24"/>
                <w:lang w:val="es-PE"/>
              </w:rPr>
              <w:t>Alte creante fata de Bugetul de Stat</w:t>
            </w:r>
          </w:p>
        </w:tc>
        <w:tc>
          <w:tcPr>
            <w:tcW w:w="1560" w:type="dxa"/>
            <w:vAlign w:val="bottom"/>
          </w:tcPr>
          <w:p w:rsidR="0061456C" w:rsidRPr="00EE76E4" w:rsidRDefault="0004148A" w:rsidP="0061456C">
            <w:pPr>
              <w:jc w:val="right"/>
              <w:rPr>
                <w:sz w:val="24"/>
                <w:szCs w:val="24"/>
              </w:rPr>
            </w:pPr>
            <w:r>
              <w:rPr>
                <w:sz w:val="24"/>
                <w:szCs w:val="24"/>
              </w:rPr>
              <w:t>1.241.375</w:t>
            </w:r>
          </w:p>
        </w:tc>
        <w:tc>
          <w:tcPr>
            <w:tcW w:w="1590" w:type="dxa"/>
            <w:vAlign w:val="bottom"/>
          </w:tcPr>
          <w:p w:rsidR="0061456C" w:rsidRPr="001F03B5" w:rsidRDefault="0061456C" w:rsidP="0061456C">
            <w:pPr>
              <w:jc w:val="right"/>
              <w:rPr>
                <w:sz w:val="24"/>
                <w:szCs w:val="24"/>
              </w:rPr>
            </w:pPr>
            <w:r w:rsidRPr="001F03B5">
              <w:rPr>
                <w:sz w:val="24"/>
                <w:szCs w:val="24"/>
              </w:rPr>
              <w:t>1.461.628</w:t>
            </w:r>
          </w:p>
        </w:tc>
      </w:tr>
      <w:tr w:rsidR="0061456C" w:rsidRPr="00446327">
        <w:trPr>
          <w:trHeight w:val="250"/>
        </w:trPr>
        <w:tc>
          <w:tcPr>
            <w:tcW w:w="4320" w:type="dxa"/>
            <w:vAlign w:val="bottom"/>
          </w:tcPr>
          <w:p w:rsidR="0061456C" w:rsidRPr="00446327" w:rsidRDefault="0061456C" w:rsidP="0061456C">
            <w:pPr>
              <w:rPr>
                <w:color w:val="000000"/>
                <w:sz w:val="24"/>
                <w:szCs w:val="24"/>
                <w:lang w:val="es-PE"/>
              </w:rPr>
            </w:pPr>
            <w:r w:rsidRPr="00446327">
              <w:rPr>
                <w:color w:val="000000"/>
                <w:sz w:val="24"/>
                <w:szCs w:val="24"/>
                <w:lang w:val="es-PE"/>
              </w:rPr>
              <w:t>Debitori diversi si alte creante</w:t>
            </w:r>
          </w:p>
        </w:tc>
        <w:tc>
          <w:tcPr>
            <w:tcW w:w="1560" w:type="dxa"/>
            <w:vAlign w:val="bottom"/>
          </w:tcPr>
          <w:p w:rsidR="0061456C" w:rsidRPr="00EE76E4" w:rsidRDefault="0004148A" w:rsidP="0061456C">
            <w:pPr>
              <w:jc w:val="right"/>
              <w:rPr>
                <w:sz w:val="24"/>
                <w:szCs w:val="24"/>
              </w:rPr>
            </w:pPr>
            <w:r>
              <w:rPr>
                <w:sz w:val="24"/>
                <w:szCs w:val="24"/>
              </w:rPr>
              <w:t>8.975.251</w:t>
            </w:r>
          </w:p>
        </w:tc>
        <w:tc>
          <w:tcPr>
            <w:tcW w:w="1590" w:type="dxa"/>
            <w:vAlign w:val="bottom"/>
          </w:tcPr>
          <w:p w:rsidR="0061456C" w:rsidRPr="001F03B5" w:rsidRDefault="0061456C" w:rsidP="0061456C">
            <w:pPr>
              <w:jc w:val="right"/>
              <w:rPr>
                <w:sz w:val="24"/>
                <w:szCs w:val="24"/>
              </w:rPr>
            </w:pPr>
            <w:r w:rsidRPr="001F03B5">
              <w:rPr>
                <w:sz w:val="24"/>
                <w:szCs w:val="24"/>
              </w:rPr>
              <w:t>676.395</w:t>
            </w:r>
          </w:p>
        </w:tc>
      </w:tr>
      <w:tr w:rsidR="0061456C" w:rsidRPr="00446327">
        <w:trPr>
          <w:trHeight w:val="250"/>
        </w:trPr>
        <w:tc>
          <w:tcPr>
            <w:tcW w:w="4320" w:type="dxa"/>
            <w:vAlign w:val="bottom"/>
          </w:tcPr>
          <w:p w:rsidR="0061456C" w:rsidRPr="00446327" w:rsidRDefault="0061456C" w:rsidP="0061456C">
            <w:pPr>
              <w:rPr>
                <w:color w:val="000000"/>
                <w:sz w:val="24"/>
                <w:szCs w:val="24"/>
                <w:lang w:val="es-PE"/>
              </w:rPr>
            </w:pPr>
            <w:r w:rsidRPr="00446327">
              <w:rPr>
                <w:b/>
                <w:bCs/>
                <w:color w:val="000000"/>
                <w:sz w:val="22"/>
                <w:szCs w:val="22"/>
                <w:lang w:val="es-PE"/>
              </w:rPr>
              <w:t>Total active financiare altele decat numerarul, clasificate ca imprumuturi si creante</w:t>
            </w:r>
          </w:p>
        </w:tc>
        <w:tc>
          <w:tcPr>
            <w:tcW w:w="1560" w:type="dxa"/>
            <w:vAlign w:val="bottom"/>
          </w:tcPr>
          <w:p w:rsidR="0061456C" w:rsidRPr="00EE76E4" w:rsidRDefault="0004148A" w:rsidP="0061456C">
            <w:pPr>
              <w:jc w:val="right"/>
              <w:rPr>
                <w:b/>
                <w:bCs/>
                <w:sz w:val="24"/>
                <w:szCs w:val="24"/>
              </w:rPr>
            </w:pPr>
            <w:r>
              <w:rPr>
                <w:b/>
                <w:bCs/>
                <w:sz w:val="24"/>
                <w:szCs w:val="24"/>
              </w:rPr>
              <w:t>229.481.332</w:t>
            </w:r>
          </w:p>
        </w:tc>
        <w:tc>
          <w:tcPr>
            <w:tcW w:w="1590" w:type="dxa"/>
            <w:vAlign w:val="bottom"/>
          </w:tcPr>
          <w:p w:rsidR="0061456C" w:rsidRPr="001F03B5" w:rsidRDefault="0061456C" w:rsidP="00CC1CDF">
            <w:pPr>
              <w:jc w:val="right"/>
              <w:rPr>
                <w:b/>
                <w:bCs/>
                <w:sz w:val="24"/>
                <w:szCs w:val="24"/>
              </w:rPr>
            </w:pPr>
            <w:r w:rsidRPr="001F03B5">
              <w:rPr>
                <w:b/>
                <w:bCs/>
                <w:sz w:val="24"/>
                <w:szCs w:val="24"/>
              </w:rPr>
              <w:t>230.24</w:t>
            </w:r>
            <w:r w:rsidR="00CC1CDF" w:rsidRPr="001F03B5">
              <w:rPr>
                <w:b/>
                <w:bCs/>
                <w:sz w:val="24"/>
                <w:szCs w:val="24"/>
              </w:rPr>
              <w:t>5.132</w:t>
            </w:r>
          </w:p>
        </w:tc>
      </w:tr>
      <w:tr w:rsidR="0061456C" w:rsidRPr="00446327">
        <w:trPr>
          <w:trHeight w:val="250"/>
        </w:trPr>
        <w:tc>
          <w:tcPr>
            <w:tcW w:w="4320" w:type="dxa"/>
            <w:vAlign w:val="bottom"/>
          </w:tcPr>
          <w:p w:rsidR="0061456C" w:rsidRPr="00446327" w:rsidRDefault="0061456C" w:rsidP="0061456C">
            <w:pPr>
              <w:rPr>
                <w:color w:val="000000"/>
                <w:sz w:val="24"/>
                <w:szCs w:val="24"/>
              </w:rPr>
            </w:pPr>
            <w:r w:rsidRPr="00446327">
              <w:rPr>
                <w:color w:val="000000"/>
                <w:sz w:val="24"/>
                <w:szCs w:val="24"/>
              </w:rPr>
              <w:t>Plati anticipate (avansuri)</w:t>
            </w:r>
          </w:p>
        </w:tc>
        <w:tc>
          <w:tcPr>
            <w:tcW w:w="1560" w:type="dxa"/>
            <w:tcBorders>
              <w:bottom w:val="single" w:sz="4" w:space="0" w:color="auto"/>
            </w:tcBorders>
            <w:vAlign w:val="bottom"/>
          </w:tcPr>
          <w:p w:rsidR="0061456C" w:rsidRPr="00EE76E4" w:rsidRDefault="0004148A" w:rsidP="0061456C">
            <w:pPr>
              <w:jc w:val="right"/>
              <w:rPr>
                <w:sz w:val="24"/>
                <w:szCs w:val="24"/>
              </w:rPr>
            </w:pPr>
            <w:r>
              <w:rPr>
                <w:sz w:val="24"/>
                <w:szCs w:val="24"/>
              </w:rPr>
              <w:t>1.833.412</w:t>
            </w:r>
          </w:p>
        </w:tc>
        <w:tc>
          <w:tcPr>
            <w:tcW w:w="1590" w:type="dxa"/>
            <w:tcBorders>
              <w:bottom w:val="single" w:sz="4" w:space="0" w:color="auto"/>
            </w:tcBorders>
            <w:vAlign w:val="bottom"/>
          </w:tcPr>
          <w:p w:rsidR="0061456C" w:rsidRPr="001F03B5" w:rsidRDefault="0061456C" w:rsidP="0061456C">
            <w:pPr>
              <w:jc w:val="right"/>
              <w:rPr>
                <w:sz w:val="24"/>
                <w:szCs w:val="24"/>
              </w:rPr>
            </w:pPr>
            <w:r w:rsidRPr="001F03B5">
              <w:rPr>
                <w:sz w:val="24"/>
                <w:szCs w:val="24"/>
              </w:rPr>
              <w:t>1.816.890</w:t>
            </w:r>
          </w:p>
        </w:tc>
      </w:tr>
      <w:tr w:rsidR="0061456C" w:rsidRPr="00446327">
        <w:trPr>
          <w:trHeight w:val="250"/>
        </w:trPr>
        <w:tc>
          <w:tcPr>
            <w:tcW w:w="4320" w:type="dxa"/>
            <w:vAlign w:val="bottom"/>
          </w:tcPr>
          <w:p w:rsidR="0061456C" w:rsidRPr="00446327" w:rsidRDefault="0061456C" w:rsidP="0061456C">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bottom"/>
          </w:tcPr>
          <w:p w:rsidR="0061456C" w:rsidRPr="00EE76E4" w:rsidRDefault="0004148A" w:rsidP="0061456C">
            <w:pPr>
              <w:jc w:val="right"/>
              <w:rPr>
                <w:b/>
                <w:bCs/>
                <w:sz w:val="24"/>
                <w:szCs w:val="24"/>
              </w:rPr>
            </w:pPr>
            <w:r>
              <w:rPr>
                <w:b/>
                <w:bCs/>
                <w:sz w:val="24"/>
                <w:szCs w:val="24"/>
              </w:rPr>
              <w:t>231.314.744</w:t>
            </w:r>
          </w:p>
        </w:tc>
        <w:tc>
          <w:tcPr>
            <w:tcW w:w="1590" w:type="dxa"/>
            <w:tcBorders>
              <w:top w:val="single" w:sz="4" w:space="0" w:color="auto"/>
              <w:bottom w:val="double" w:sz="4" w:space="0" w:color="auto"/>
            </w:tcBorders>
            <w:vAlign w:val="bottom"/>
          </w:tcPr>
          <w:p w:rsidR="0061456C" w:rsidRPr="001F03B5" w:rsidRDefault="0061456C" w:rsidP="00CC1CDF">
            <w:pPr>
              <w:jc w:val="right"/>
              <w:rPr>
                <w:b/>
                <w:bCs/>
                <w:sz w:val="24"/>
                <w:szCs w:val="24"/>
              </w:rPr>
            </w:pPr>
            <w:r w:rsidRPr="001F03B5">
              <w:rPr>
                <w:b/>
                <w:bCs/>
                <w:sz w:val="24"/>
                <w:szCs w:val="24"/>
              </w:rPr>
              <w:t>232.06</w:t>
            </w:r>
            <w:r w:rsidR="00CC1CDF" w:rsidRPr="001F03B5">
              <w:rPr>
                <w:b/>
                <w:bCs/>
                <w:sz w:val="24"/>
                <w:szCs w:val="24"/>
              </w:rPr>
              <w:t>2.022</w:t>
            </w:r>
          </w:p>
        </w:tc>
      </w:tr>
    </w:tbl>
    <w:p w:rsidR="00B2403A" w:rsidRPr="00446327" w:rsidRDefault="00B2403A" w:rsidP="009B2AF2">
      <w:pPr>
        <w:tabs>
          <w:tab w:val="left" w:pos="442"/>
          <w:tab w:val="decimal" w:pos="7592"/>
          <w:tab w:val="decimal" w:pos="8908"/>
        </w:tabs>
        <w:ind w:right="-108"/>
        <w:rPr>
          <w:color w:val="000000"/>
          <w:sz w:val="24"/>
          <w:szCs w:val="24"/>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Default="00C779E3" w:rsidP="006F3231">
      <w:pPr>
        <w:tabs>
          <w:tab w:val="left" w:pos="442"/>
          <w:tab w:val="decimal" w:pos="7592"/>
          <w:tab w:val="decimal" w:pos="8908"/>
        </w:tabs>
        <w:ind w:right="-108"/>
        <w:jc w:val="both"/>
        <w:rPr>
          <w:sz w:val="24"/>
          <w:szCs w:val="24"/>
          <w:lang w:val="es-PE"/>
        </w:rPr>
      </w:pPr>
    </w:p>
    <w:p w:rsidR="00E272FD" w:rsidRPr="00446327" w:rsidRDefault="00E272FD"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C779E3" w:rsidRPr="00446327" w:rsidRDefault="00C779E3" w:rsidP="006F3231">
      <w:pPr>
        <w:tabs>
          <w:tab w:val="left" w:pos="442"/>
          <w:tab w:val="decimal" w:pos="7592"/>
          <w:tab w:val="decimal" w:pos="8908"/>
        </w:tabs>
        <w:ind w:right="-108"/>
        <w:jc w:val="both"/>
        <w:rPr>
          <w:sz w:val="24"/>
          <w:szCs w:val="24"/>
          <w:lang w:val="es-PE"/>
        </w:rPr>
      </w:pPr>
    </w:p>
    <w:p w:rsidR="009B2AF2" w:rsidRPr="00446327" w:rsidRDefault="009B2AF2" w:rsidP="006F3231">
      <w:pPr>
        <w:tabs>
          <w:tab w:val="left" w:pos="442"/>
          <w:tab w:val="decimal" w:pos="7592"/>
          <w:tab w:val="decimal" w:pos="8908"/>
        </w:tabs>
        <w:ind w:right="-108"/>
        <w:jc w:val="both"/>
        <w:rPr>
          <w:sz w:val="24"/>
          <w:szCs w:val="24"/>
          <w:lang w:val="es-PE"/>
        </w:rPr>
      </w:pPr>
      <w:r w:rsidRPr="00446327">
        <w:rPr>
          <w:sz w:val="24"/>
          <w:szCs w:val="24"/>
          <w:lang w:val="es-PE"/>
        </w:rPr>
        <w:t>Valorile juste ale crean</w:t>
      </w:r>
      <w:r w:rsidR="00A70A97" w:rsidRPr="00446327">
        <w:rPr>
          <w:sz w:val="24"/>
          <w:szCs w:val="24"/>
          <w:lang w:val="es-PE"/>
        </w:rPr>
        <w:t>t</w:t>
      </w:r>
      <w:r w:rsidRPr="00446327">
        <w:rPr>
          <w:sz w:val="24"/>
          <w:szCs w:val="24"/>
          <w:lang w:val="es-PE"/>
        </w:rPr>
        <w:t xml:space="preserve">elor comerciale </w:t>
      </w:r>
      <w:r w:rsidR="00A70A97" w:rsidRPr="00446327">
        <w:rPr>
          <w:sz w:val="24"/>
          <w:szCs w:val="24"/>
          <w:lang w:val="es-PE"/>
        </w:rPr>
        <w:t>s</w:t>
      </w:r>
      <w:r w:rsidRPr="00446327">
        <w:rPr>
          <w:sz w:val="24"/>
          <w:szCs w:val="24"/>
          <w:lang w:val="es-PE"/>
        </w:rPr>
        <w:t>i de alt</w:t>
      </w:r>
      <w:r w:rsidR="00A70A97" w:rsidRPr="00446327">
        <w:rPr>
          <w:sz w:val="24"/>
          <w:szCs w:val="24"/>
          <w:lang w:val="es-PE"/>
        </w:rPr>
        <w:t>a</w:t>
      </w:r>
      <w:r w:rsidRPr="00446327">
        <w:rPr>
          <w:sz w:val="24"/>
          <w:szCs w:val="24"/>
          <w:lang w:val="es-PE"/>
        </w:rPr>
        <w:t xml:space="preserve"> natur</w:t>
      </w:r>
      <w:r w:rsidR="00A70A97" w:rsidRPr="00446327">
        <w:rPr>
          <w:sz w:val="24"/>
          <w:szCs w:val="24"/>
          <w:lang w:val="es-PE"/>
        </w:rPr>
        <w:t>a</w:t>
      </w:r>
      <w:r w:rsidRPr="00446327">
        <w:rPr>
          <w:sz w:val="24"/>
          <w:szCs w:val="24"/>
          <w:lang w:val="es-PE"/>
        </w:rPr>
        <w:t xml:space="preserve"> clasificate ca fiind credite </w:t>
      </w:r>
      <w:r w:rsidR="00A70A97" w:rsidRPr="00446327">
        <w:rPr>
          <w:sz w:val="24"/>
          <w:szCs w:val="24"/>
          <w:lang w:val="es-PE"/>
        </w:rPr>
        <w:t>s</w:t>
      </w:r>
      <w:r w:rsidRPr="00446327">
        <w:rPr>
          <w:sz w:val="24"/>
          <w:szCs w:val="24"/>
          <w:lang w:val="es-PE"/>
        </w:rPr>
        <w:t>i crean</w:t>
      </w:r>
      <w:r w:rsidR="00A70A97" w:rsidRPr="00446327">
        <w:rPr>
          <w:sz w:val="24"/>
          <w:szCs w:val="24"/>
          <w:lang w:val="es-PE"/>
        </w:rPr>
        <w:t>t</w:t>
      </w:r>
      <w:r w:rsidRPr="00446327">
        <w:rPr>
          <w:sz w:val="24"/>
          <w:szCs w:val="24"/>
          <w:lang w:val="es-PE"/>
        </w:rPr>
        <w:t>e nu difer</w:t>
      </w:r>
      <w:r w:rsidR="00A70A97" w:rsidRPr="00446327">
        <w:rPr>
          <w:sz w:val="24"/>
          <w:szCs w:val="24"/>
          <w:lang w:val="es-PE"/>
        </w:rPr>
        <w:t>a</w:t>
      </w:r>
      <w:r w:rsidRPr="00446327">
        <w:rPr>
          <w:sz w:val="24"/>
          <w:szCs w:val="24"/>
          <w:lang w:val="es-PE"/>
        </w:rPr>
        <w:t xml:space="preserve"> semnificativ de valorile lor contabile. </w:t>
      </w:r>
    </w:p>
    <w:p w:rsidR="00A70A97" w:rsidRPr="00446327" w:rsidRDefault="00A70A97" w:rsidP="00A70A97">
      <w:pPr>
        <w:pStyle w:val="Heading2"/>
        <w:ind w:left="360"/>
        <w:rPr>
          <w:b/>
          <w:szCs w:val="24"/>
          <w:u w:val="none"/>
          <w:lang w:val="es-PE"/>
        </w:rPr>
      </w:pPr>
    </w:p>
    <w:p w:rsidR="00A70A97" w:rsidRPr="00446327" w:rsidRDefault="00A70A97" w:rsidP="00A70A97">
      <w:pPr>
        <w:pStyle w:val="Heading2"/>
        <w:ind w:left="360"/>
        <w:rPr>
          <w:b/>
          <w:szCs w:val="24"/>
          <w:u w:val="none"/>
          <w:lang w:val="es-PE"/>
        </w:rPr>
      </w:pPr>
      <w:bookmarkStart w:id="25" w:name="_Toc383029192"/>
      <w:r w:rsidRPr="00446327">
        <w:rPr>
          <w:b/>
          <w:szCs w:val="24"/>
          <w:u w:val="none"/>
          <w:lang w:val="es-PE"/>
        </w:rPr>
        <w:t>Parti afiliate</w:t>
      </w:r>
      <w:bookmarkEnd w:id="25"/>
    </w:p>
    <w:p w:rsidR="00082E72" w:rsidRPr="00446327" w:rsidRDefault="00A70A97" w:rsidP="00082E72">
      <w:pPr>
        <w:tabs>
          <w:tab w:val="left" w:pos="442"/>
          <w:tab w:val="decimal" w:pos="7592"/>
          <w:tab w:val="decimal" w:pos="8908"/>
        </w:tabs>
        <w:jc w:val="both"/>
        <w:rPr>
          <w:sz w:val="24"/>
          <w:szCs w:val="24"/>
          <w:lang w:val="es-PE"/>
        </w:rPr>
      </w:pPr>
      <w:r w:rsidRPr="00446327">
        <w:rPr>
          <w:color w:val="000000"/>
          <w:sz w:val="24"/>
          <w:szCs w:val="24"/>
          <w:lang w:val="es-PE"/>
        </w:rPr>
        <w:t>Societatea</w:t>
      </w:r>
      <w:r w:rsidRPr="00446327">
        <w:rPr>
          <w:sz w:val="24"/>
          <w:szCs w:val="24"/>
          <w:lang w:val="es-PE"/>
        </w:rPr>
        <w:t xml:space="preserve"> </w:t>
      </w:r>
      <w:r w:rsidR="00082E72" w:rsidRPr="00446327">
        <w:rPr>
          <w:sz w:val="24"/>
          <w:szCs w:val="24"/>
          <w:lang w:val="es-PE"/>
        </w:rPr>
        <w:t>nu detine capital social la alte societati comerciale.</w:t>
      </w:r>
    </w:p>
    <w:p w:rsidR="00A70A97" w:rsidRPr="00446327" w:rsidRDefault="00A70A97" w:rsidP="00A70A97">
      <w:pPr>
        <w:pStyle w:val="Footer"/>
        <w:tabs>
          <w:tab w:val="clear" w:pos="4320"/>
          <w:tab w:val="clear" w:pos="8640"/>
        </w:tabs>
        <w:jc w:val="both"/>
        <w:rPr>
          <w:shadow w:val="0"/>
          <w:noProof w:val="0"/>
          <w:szCs w:val="24"/>
          <w:lang w:val="ro-RO"/>
        </w:rPr>
      </w:pPr>
      <w:r w:rsidRPr="00446327">
        <w:rPr>
          <w:shadow w:val="0"/>
          <w:noProof w:val="0"/>
          <w:szCs w:val="24"/>
          <w:lang w:val="ro-RO"/>
        </w:rPr>
        <w:t>Remuneratia acordata Consiliului de Administratie si Conducerii executive este prezentata in tabelul urmator:</w:t>
      </w:r>
    </w:p>
    <w:tbl>
      <w:tblPr>
        <w:tblW w:w="8370" w:type="dxa"/>
        <w:tblInd w:w="198" w:type="dxa"/>
        <w:tblLook w:val="04A0"/>
      </w:tblPr>
      <w:tblGrid>
        <w:gridCol w:w="4860"/>
        <w:gridCol w:w="1620"/>
        <w:gridCol w:w="1890"/>
      </w:tblGrid>
      <w:tr w:rsidR="00A70A97" w:rsidRPr="00446327">
        <w:trPr>
          <w:trHeight w:val="255"/>
        </w:trPr>
        <w:tc>
          <w:tcPr>
            <w:tcW w:w="4860" w:type="dxa"/>
            <w:shd w:val="clear" w:color="auto" w:fill="auto"/>
            <w:noWrap/>
            <w:vAlign w:val="bottom"/>
          </w:tcPr>
          <w:p w:rsidR="00A70A97" w:rsidRPr="00446327" w:rsidRDefault="00A70A97" w:rsidP="0023271E">
            <w:pPr>
              <w:rPr>
                <w:b/>
                <w:bCs/>
                <w:sz w:val="24"/>
                <w:szCs w:val="24"/>
                <w:lang w:val="es-PE"/>
              </w:rPr>
            </w:pPr>
          </w:p>
        </w:tc>
        <w:tc>
          <w:tcPr>
            <w:tcW w:w="3510" w:type="dxa"/>
            <w:gridSpan w:val="2"/>
            <w:shd w:val="clear" w:color="000000" w:fill="FFFFFF"/>
            <w:noWrap/>
            <w:vAlign w:val="bottom"/>
          </w:tcPr>
          <w:p w:rsidR="00A70A97" w:rsidRPr="00446327" w:rsidRDefault="000B41A0" w:rsidP="0023271E">
            <w:pPr>
              <w:jc w:val="center"/>
              <w:rPr>
                <w:b/>
                <w:bCs/>
                <w:color w:val="000000"/>
                <w:sz w:val="24"/>
                <w:szCs w:val="24"/>
              </w:rPr>
            </w:pPr>
            <w:r w:rsidRPr="00446327">
              <w:rPr>
                <w:b/>
                <w:snapToGrid w:val="0"/>
                <w:color w:val="000000"/>
                <w:sz w:val="24"/>
                <w:szCs w:val="24"/>
                <w:lang w:val="es-PE"/>
              </w:rPr>
              <w:t xml:space="preserve">         </w:t>
            </w:r>
            <w:r w:rsidR="00A70A97" w:rsidRPr="00446327">
              <w:rPr>
                <w:b/>
                <w:snapToGrid w:val="0"/>
                <w:color w:val="000000"/>
                <w:sz w:val="24"/>
                <w:szCs w:val="24"/>
              </w:rPr>
              <w:t>Pentru anul incheiat la</w:t>
            </w:r>
          </w:p>
        </w:tc>
      </w:tr>
      <w:tr w:rsidR="00AA199A" w:rsidRPr="00446327">
        <w:trPr>
          <w:trHeight w:val="255"/>
        </w:trPr>
        <w:tc>
          <w:tcPr>
            <w:tcW w:w="4860" w:type="dxa"/>
            <w:shd w:val="clear" w:color="auto" w:fill="auto"/>
            <w:noWrap/>
            <w:vAlign w:val="bottom"/>
          </w:tcPr>
          <w:p w:rsidR="00AA199A" w:rsidRPr="00446327" w:rsidRDefault="00AA199A" w:rsidP="0023271E">
            <w:pPr>
              <w:rPr>
                <w:b/>
                <w:bCs/>
                <w:sz w:val="24"/>
                <w:szCs w:val="24"/>
              </w:rPr>
            </w:pPr>
            <w:r w:rsidRPr="00446327">
              <w:rPr>
                <w:b/>
                <w:bCs/>
                <w:sz w:val="24"/>
                <w:szCs w:val="24"/>
              </w:rPr>
              <w:t>Descriere</w:t>
            </w:r>
          </w:p>
        </w:tc>
        <w:tc>
          <w:tcPr>
            <w:tcW w:w="1620" w:type="dxa"/>
            <w:shd w:val="clear" w:color="000000" w:fill="FFFFFF"/>
            <w:noWrap/>
            <w:vAlign w:val="center"/>
          </w:tcPr>
          <w:p w:rsidR="00AA199A" w:rsidRPr="00EE76E4" w:rsidRDefault="00AA199A" w:rsidP="0061456C">
            <w:pPr>
              <w:jc w:val="right"/>
              <w:rPr>
                <w:b/>
                <w:bCs/>
                <w:sz w:val="22"/>
                <w:szCs w:val="22"/>
              </w:rPr>
            </w:pPr>
            <w:r w:rsidRPr="00EE76E4">
              <w:rPr>
                <w:b/>
                <w:bCs/>
                <w:sz w:val="22"/>
                <w:szCs w:val="22"/>
              </w:rPr>
              <w:t>31-Dec-1</w:t>
            </w:r>
            <w:r w:rsidR="0061456C">
              <w:rPr>
                <w:b/>
                <w:bCs/>
                <w:sz w:val="22"/>
                <w:szCs w:val="22"/>
              </w:rPr>
              <w:t>5</w:t>
            </w:r>
          </w:p>
        </w:tc>
        <w:tc>
          <w:tcPr>
            <w:tcW w:w="1890" w:type="dxa"/>
            <w:shd w:val="clear" w:color="000000" w:fill="FFFFFF"/>
            <w:noWrap/>
            <w:vAlign w:val="center"/>
          </w:tcPr>
          <w:p w:rsidR="00AA199A" w:rsidRPr="001F03B5" w:rsidRDefault="00AA199A" w:rsidP="0061456C">
            <w:pPr>
              <w:jc w:val="right"/>
              <w:rPr>
                <w:b/>
                <w:bCs/>
                <w:sz w:val="22"/>
                <w:szCs w:val="22"/>
              </w:rPr>
            </w:pPr>
            <w:r w:rsidRPr="001F03B5">
              <w:rPr>
                <w:b/>
                <w:bCs/>
                <w:sz w:val="22"/>
                <w:szCs w:val="22"/>
              </w:rPr>
              <w:t>31-Dec-1</w:t>
            </w:r>
            <w:r w:rsidR="0061456C" w:rsidRPr="001F03B5">
              <w:rPr>
                <w:b/>
                <w:bCs/>
                <w:sz w:val="22"/>
                <w:szCs w:val="22"/>
              </w:rPr>
              <w:t>4</w:t>
            </w:r>
          </w:p>
        </w:tc>
      </w:tr>
      <w:tr w:rsidR="0061456C" w:rsidRPr="00446327" w:rsidTr="00AE109B">
        <w:trPr>
          <w:trHeight w:val="255"/>
        </w:trPr>
        <w:tc>
          <w:tcPr>
            <w:tcW w:w="4860" w:type="dxa"/>
            <w:shd w:val="clear" w:color="auto" w:fill="auto"/>
            <w:noWrap/>
            <w:vAlign w:val="center"/>
          </w:tcPr>
          <w:p w:rsidR="0061456C" w:rsidRPr="00446327" w:rsidRDefault="0061456C" w:rsidP="0061456C">
            <w:pPr>
              <w:rPr>
                <w:color w:val="000000"/>
                <w:sz w:val="24"/>
                <w:szCs w:val="24"/>
              </w:rPr>
            </w:pPr>
            <w:r w:rsidRPr="00446327">
              <w:rPr>
                <w:color w:val="000000"/>
                <w:sz w:val="24"/>
                <w:szCs w:val="24"/>
              </w:rPr>
              <w:t xml:space="preserve"> Salarii </w:t>
            </w:r>
          </w:p>
        </w:tc>
        <w:tc>
          <w:tcPr>
            <w:tcW w:w="1620" w:type="dxa"/>
            <w:shd w:val="clear" w:color="auto" w:fill="auto"/>
            <w:noWrap/>
            <w:vAlign w:val="center"/>
          </w:tcPr>
          <w:p w:rsidR="0061456C" w:rsidRPr="00AE109B" w:rsidRDefault="001F03B5" w:rsidP="0061456C">
            <w:pPr>
              <w:jc w:val="right"/>
              <w:rPr>
                <w:sz w:val="24"/>
                <w:szCs w:val="24"/>
              </w:rPr>
            </w:pPr>
            <w:r w:rsidRPr="00AE109B">
              <w:rPr>
                <w:sz w:val="24"/>
                <w:szCs w:val="24"/>
              </w:rPr>
              <w:t>2.495.330</w:t>
            </w:r>
          </w:p>
        </w:tc>
        <w:tc>
          <w:tcPr>
            <w:tcW w:w="1890" w:type="dxa"/>
            <w:shd w:val="clear" w:color="auto" w:fill="auto"/>
            <w:noWrap/>
            <w:vAlign w:val="center"/>
          </w:tcPr>
          <w:p w:rsidR="0061456C" w:rsidRPr="001F03B5" w:rsidRDefault="0061456C" w:rsidP="0061456C">
            <w:pPr>
              <w:jc w:val="right"/>
              <w:rPr>
                <w:sz w:val="24"/>
                <w:szCs w:val="24"/>
              </w:rPr>
            </w:pPr>
            <w:r w:rsidRPr="001F03B5">
              <w:rPr>
                <w:sz w:val="24"/>
                <w:szCs w:val="24"/>
              </w:rPr>
              <w:t>2.295.118</w:t>
            </w:r>
          </w:p>
        </w:tc>
      </w:tr>
      <w:tr w:rsidR="0061456C" w:rsidRPr="00446327" w:rsidTr="00AE109B">
        <w:trPr>
          <w:trHeight w:val="255"/>
        </w:trPr>
        <w:tc>
          <w:tcPr>
            <w:tcW w:w="4860" w:type="dxa"/>
            <w:shd w:val="clear" w:color="auto" w:fill="auto"/>
            <w:noWrap/>
            <w:vAlign w:val="center"/>
          </w:tcPr>
          <w:p w:rsidR="0061456C" w:rsidRPr="00446327" w:rsidRDefault="0061456C" w:rsidP="0061456C">
            <w:pPr>
              <w:rPr>
                <w:color w:val="000000"/>
                <w:sz w:val="24"/>
                <w:szCs w:val="24"/>
              </w:rPr>
            </w:pPr>
            <w:r w:rsidRPr="00446327">
              <w:rPr>
                <w:color w:val="000000"/>
                <w:sz w:val="24"/>
                <w:szCs w:val="24"/>
              </w:rPr>
              <w:t xml:space="preserve"> Taxe si contributii sociale </w:t>
            </w:r>
          </w:p>
        </w:tc>
        <w:tc>
          <w:tcPr>
            <w:tcW w:w="1620" w:type="dxa"/>
            <w:shd w:val="clear" w:color="auto" w:fill="auto"/>
            <w:noWrap/>
            <w:vAlign w:val="bottom"/>
          </w:tcPr>
          <w:p w:rsidR="0061456C" w:rsidRPr="00AE109B" w:rsidRDefault="001F03B5" w:rsidP="0061456C">
            <w:pPr>
              <w:jc w:val="right"/>
              <w:rPr>
                <w:sz w:val="24"/>
                <w:szCs w:val="24"/>
              </w:rPr>
            </w:pPr>
            <w:r w:rsidRPr="00AE109B">
              <w:rPr>
                <w:sz w:val="24"/>
                <w:szCs w:val="24"/>
              </w:rPr>
              <w:t>571.974</w:t>
            </w:r>
          </w:p>
        </w:tc>
        <w:tc>
          <w:tcPr>
            <w:tcW w:w="1890" w:type="dxa"/>
            <w:shd w:val="clear" w:color="auto" w:fill="auto"/>
            <w:noWrap/>
            <w:vAlign w:val="bottom"/>
          </w:tcPr>
          <w:p w:rsidR="0061456C" w:rsidRPr="001F03B5" w:rsidRDefault="0061456C" w:rsidP="0061456C">
            <w:pPr>
              <w:jc w:val="right"/>
              <w:rPr>
                <w:sz w:val="24"/>
                <w:szCs w:val="24"/>
              </w:rPr>
            </w:pPr>
            <w:r w:rsidRPr="001F03B5">
              <w:rPr>
                <w:sz w:val="24"/>
                <w:szCs w:val="24"/>
              </w:rPr>
              <w:t>619.265</w:t>
            </w:r>
          </w:p>
        </w:tc>
      </w:tr>
      <w:tr w:rsidR="0061456C" w:rsidRPr="00446327" w:rsidTr="00AE109B">
        <w:trPr>
          <w:trHeight w:val="255"/>
        </w:trPr>
        <w:tc>
          <w:tcPr>
            <w:tcW w:w="4860" w:type="dxa"/>
            <w:shd w:val="clear" w:color="auto" w:fill="auto"/>
            <w:noWrap/>
            <w:vAlign w:val="center"/>
          </w:tcPr>
          <w:p w:rsidR="0061456C" w:rsidRPr="00446327" w:rsidRDefault="0061456C" w:rsidP="0061456C">
            <w:pPr>
              <w:rPr>
                <w:color w:val="000000"/>
                <w:sz w:val="24"/>
                <w:szCs w:val="24"/>
                <w:lang w:val="es-PE"/>
              </w:rPr>
            </w:pPr>
            <w:r w:rsidRPr="00446327">
              <w:rPr>
                <w:color w:val="000000"/>
                <w:sz w:val="24"/>
                <w:szCs w:val="24"/>
                <w:lang w:val="es-PE"/>
              </w:rPr>
              <w:t xml:space="preserve"> Alte beneficii (tichete de masa)</w:t>
            </w:r>
          </w:p>
        </w:tc>
        <w:tc>
          <w:tcPr>
            <w:tcW w:w="1620" w:type="dxa"/>
            <w:tcBorders>
              <w:bottom w:val="single" w:sz="4" w:space="0" w:color="auto"/>
            </w:tcBorders>
            <w:shd w:val="clear" w:color="auto" w:fill="auto"/>
            <w:noWrap/>
            <w:vAlign w:val="bottom"/>
          </w:tcPr>
          <w:p w:rsidR="0061456C" w:rsidRPr="00AE109B" w:rsidRDefault="001F03B5" w:rsidP="0061456C">
            <w:pPr>
              <w:jc w:val="right"/>
              <w:rPr>
                <w:sz w:val="24"/>
                <w:szCs w:val="24"/>
              </w:rPr>
            </w:pPr>
            <w:r w:rsidRPr="00AE109B">
              <w:rPr>
                <w:sz w:val="24"/>
                <w:szCs w:val="24"/>
              </w:rPr>
              <w:t>-</w:t>
            </w:r>
          </w:p>
        </w:tc>
        <w:tc>
          <w:tcPr>
            <w:tcW w:w="1890" w:type="dxa"/>
            <w:tcBorders>
              <w:bottom w:val="single" w:sz="4" w:space="0" w:color="auto"/>
            </w:tcBorders>
            <w:shd w:val="clear" w:color="auto" w:fill="auto"/>
            <w:noWrap/>
            <w:vAlign w:val="bottom"/>
          </w:tcPr>
          <w:p w:rsidR="0061456C" w:rsidRPr="001F03B5" w:rsidRDefault="0061456C" w:rsidP="0061456C">
            <w:pPr>
              <w:jc w:val="right"/>
              <w:rPr>
                <w:sz w:val="24"/>
                <w:szCs w:val="24"/>
              </w:rPr>
            </w:pPr>
            <w:r w:rsidRPr="001F03B5">
              <w:rPr>
                <w:sz w:val="24"/>
                <w:szCs w:val="24"/>
              </w:rPr>
              <w:t>-</w:t>
            </w:r>
          </w:p>
        </w:tc>
      </w:tr>
      <w:tr w:rsidR="0061456C" w:rsidRPr="00446327" w:rsidTr="00AE109B">
        <w:trPr>
          <w:trHeight w:val="255"/>
        </w:trPr>
        <w:tc>
          <w:tcPr>
            <w:tcW w:w="4860" w:type="dxa"/>
            <w:shd w:val="clear" w:color="auto" w:fill="auto"/>
            <w:noWrap/>
            <w:vAlign w:val="center"/>
          </w:tcPr>
          <w:p w:rsidR="0061456C" w:rsidRPr="00446327" w:rsidRDefault="0061456C" w:rsidP="0061456C">
            <w:pPr>
              <w:rPr>
                <w:b/>
                <w:bCs/>
                <w:color w:val="000000"/>
                <w:sz w:val="24"/>
                <w:szCs w:val="24"/>
              </w:rPr>
            </w:pPr>
            <w:r w:rsidRPr="00446327">
              <w:rPr>
                <w:b/>
                <w:bCs/>
                <w:color w:val="000000"/>
                <w:sz w:val="24"/>
                <w:szCs w:val="24"/>
              </w:rPr>
              <w:t>Total</w:t>
            </w:r>
          </w:p>
        </w:tc>
        <w:tc>
          <w:tcPr>
            <w:tcW w:w="1620" w:type="dxa"/>
            <w:tcBorders>
              <w:top w:val="single" w:sz="4" w:space="0" w:color="auto"/>
              <w:bottom w:val="double" w:sz="4" w:space="0" w:color="auto"/>
            </w:tcBorders>
            <w:shd w:val="clear" w:color="auto" w:fill="auto"/>
            <w:noWrap/>
            <w:vAlign w:val="bottom"/>
          </w:tcPr>
          <w:p w:rsidR="0061456C" w:rsidRPr="00AE109B" w:rsidRDefault="001F03B5" w:rsidP="0061456C">
            <w:pPr>
              <w:jc w:val="right"/>
              <w:rPr>
                <w:b/>
                <w:bCs/>
                <w:sz w:val="24"/>
                <w:szCs w:val="24"/>
              </w:rPr>
            </w:pPr>
            <w:r w:rsidRPr="00AE109B">
              <w:rPr>
                <w:b/>
                <w:bCs/>
                <w:sz w:val="24"/>
                <w:szCs w:val="24"/>
              </w:rPr>
              <w:t>3.067.304</w:t>
            </w:r>
          </w:p>
        </w:tc>
        <w:tc>
          <w:tcPr>
            <w:tcW w:w="1890" w:type="dxa"/>
            <w:tcBorders>
              <w:top w:val="single" w:sz="4" w:space="0" w:color="auto"/>
              <w:bottom w:val="double" w:sz="4" w:space="0" w:color="auto"/>
            </w:tcBorders>
            <w:shd w:val="clear" w:color="auto" w:fill="auto"/>
            <w:noWrap/>
            <w:vAlign w:val="bottom"/>
          </w:tcPr>
          <w:p w:rsidR="0061456C" w:rsidRPr="001F03B5" w:rsidRDefault="0061456C" w:rsidP="0061456C">
            <w:pPr>
              <w:jc w:val="right"/>
              <w:rPr>
                <w:b/>
                <w:bCs/>
                <w:sz w:val="24"/>
                <w:szCs w:val="24"/>
              </w:rPr>
            </w:pPr>
            <w:r w:rsidRPr="001F03B5">
              <w:rPr>
                <w:b/>
                <w:bCs/>
                <w:sz w:val="24"/>
                <w:szCs w:val="24"/>
              </w:rPr>
              <w:t>2.914.383</w:t>
            </w:r>
          </w:p>
        </w:tc>
      </w:tr>
    </w:tbl>
    <w:p w:rsidR="00514E3E" w:rsidRPr="00446327" w:rsidRDefault="00514E3E" w:rsidP="00514E3E">
      <w:pPr>
        <w:tabs>
          <w:tab w:val="left" w:pos="442"/>
          <w:tab w:val="decimal" w:pos="7592"/>
          <w:tab w:val="decimal" w:pos="8908"/>
        </w:tabs>
        <w:spacing w:before="120"/>
        <w:jc w:val="both"/>
        <w:rPr>
          <w:snapToGrid w:val="0"/>
          <w:sz w:val="24"/>
          <w:szCs w:val="24"/>
          <w:lang w:val="es-PE"/>
        </w:rPr>
      </w:pPr>
      <w:r w:rsidRPr="00EE76E4">
        <w:rPr>
          <w:snapToGrid w:val="0"/>
          <w:color w:val="000000"/>
          <w:sz w:val="24"/>
          <w:szCs w:val="24"/>
          <w:lang w:val="es-PE"/>
        </w:rPr>
        <w:t>La 31 decembrie 201</w:t>
      </w:r>
      <w:r w:rsidR="00591F46">
        <w:rPr>
          <w:snapToGrid w:val="0"/>
          <w:color w:val="000000"/>
          <w:sz w:val="24"/>
          <w:szCs w:val="24"/>
          <w:lang w:val="es-PE"/>
        </w:rPr>
        <w:t>5</w:t>
      </w:r>
      <w:r w:rsidRPr="00446327">
        <w:rPr>
          <w:snapToGrid w:val="0"/>
          <w:sz w:val="24"/>
          <w:szCs w:val="24"/>
          <w:lang w:val="es-PE"/>
        </w:rPr>
        <w:t xml:space="preserve"> societatea are inregistrate ajustari pentru creante comerciale reprezentand sold clienti care e improbabil a mai fi incasati de catre societate.</w:t>
      </w:r>
    </w:p>
    <w:p w:rsidR="00383DF2" w:rsidRPr="00446327" w:rsidRDefault="00383DF2" w:rsidP="00514E3E">
      <w:pPr>
        <w:tabs>
          <w:tab w:val="left" w:pos="442"/>
          <w:tab w:val="decimal" w:pos="7592"/>
          <w:tab w:val="decimal" w:pos="8908"/>
        </w:tabs>
        <w:rPr>
          <w:snapToGrid w:val="0"/>
          <w:sz w:val="24"/>
          <w:szCs w:val="24"/>
          <w:lang w:val="es-PE"/>
        </w:rPr>
      </w:pPr>
    </w:p>
    <w:tbl>
      <w:tblPr>
        <w:tblpPr w:leftFromText="180" w:rightFromText="180" w:vertAnchor="text" w:horzAnchor="margin" w:tblpXSpec="center" w:tblpY="93"/>
        <w:tblW w:w="7500" w:type="dxa"/>
        <w:tblLayout w:type="fixed"/>
        <w:tblCellMar>
          <w:left w:w="30" w:type="dxa"/>
          <w:right w:w="30" w:type="dxa"/>
        </w:tblCellMar>
        <w:tblLook w:val="0000"/>
      </w:tblPr>
      <w:tblGrid>
        <w:gridCol w:w="4350"/>
        <w:gridCol w:w="1560"/>
        <w:gridCol w:w="1590"/>
      </w:tblGrid>
      <w:tr w:rsidR="00EF67EF" w:rsidRPr="00446327">
        <w:trPr>
          <w:trHeight w:val="361"/>
        </w:trPr>
        <w:tc>
          <w:tcPr>
            <w:tcW w:w="4350" w:type="dxa"/>
            <w:vAlign w:val="bottom"/>
          </w:tcPr>
          <w:p w:rsidR="00EF67EF" w:rsidRPr="00446327" w:rsidRDefault="00EF67EF" w:rsidP="00EF67EF">
            <w:pPr>
              <w:rPr>
                <w:b/>
                <w:snapToGrid w:val="0"/>
                <w:sz w:val="24"/>
                <w:szCs w:val="24"/>
              </w:rPr>
            </w:pPr>
            <w:r w:rsidRPr="00446327">
              <w:rPr>
                <w:b/>
                <w:bCs/>
                <w:sz w:val="24"/>
                <w:szCs w:val="24"/>
              </w:rPr>
              <w:t>Analiza vechimii</w:t>
            </w:r>
          </w:p>
        </w:tc>
        <w:tc>
          <w:tcPr>
            <w:tcW w:w="1560" w:type="dxa"/>
            <w:vAlign w:val="center"/>
          </w:tcPr>
          <w:p w:rsidR="00EF67EF" w:rsidRPr="00446327" w:rsidRDefault="00EF67EF" w:rsidP="0061456C">
            <w:pPr>
              <w:jc w:val="right"/>
              <w:rPr>
                <w:b/>
                <w:bCs/>
                <w:sz w:val="24"/>
                <w:szCs w:val="24"/>
              </w:rPr>
            </w:pPr>
            <w:r>
              <w:rPr>
                <w:b/>
                <w:bCs/>
                <w:sz w:val="24"/>
                <w:szCs w:val="24"/>
              </w:rPr>
              <w:t>31-Dec-1</w:t>
            </w:r>
            <w:r w:rsidR="0061456C">
              <w:rPr>
                <w:b/>
                <w:bCs/>
                <w:sz w:val="24"/>
                <w:szCs w:val="24"/>
              </w:rPr>
              <w:t>5</w:t>
            </w:r>
          </w:p>
        </w:tc>
        <w:tc>
          <w:tcPr>
            <w:tcW w:w="1590" w:type="dxa"/>
            <w:vAlign w:val="center"/>
          </w:tcPr>
          <w:p w:rsidR="00EF67EF" w:rsidRPr="00446327" w:rsidRDefault="00EF67EF" w:rsidP="0061456C">
            <w:pPr>
              <w:jc w:val="right"/>
              <w:rPr>
                <w:b/>
                <w:bCs/>
                <w:sz w:val="24"/>
                <w:szCs w:val="24"/>
              </w:rPr>
            </w:pPr>
            <w:r w:rsidRPr="00446327">
              <w:rPr>
                <w:b/>
                <w:bCs/>
                <w:sz w:val="24"/>
                <w:szCs w:val="24"/>
              </w:rPr>
              <w:t>31-Dec-1</w:t>
            </w:r>
            <w:r w:rsidR="0061456C">
              <w:rPr>
                <w:b/>
                <w:bCs/>
                <w:sz w:val="24"/>
                <w:szCs w:val="24"/>
              </w:rPr>
              <w:t>4</w:t>
            </w:r>
          </w:p>
        </w:tc>
      </w:tr>
      <w:tr w:rsidR="00EF67EF" w:rsidRPr="00446327">
        <w:trPr>
          <w:trHeight w:val="177"/>
        </w:trPr>
        <w:tc>
          <w:tcPr>
            <w:tcW w:w="4350" w:type="dxa"/>
            <w:vAlign w:val="bottom"/>
          </w:tcPr>
          <w:p w:rsidR="00EF67EF" w:rsidRPr="00446327" w:rsidRDefault="00EF67EF" w:rsidP="00EF67EF">
            <w:pPr>
              <w:rPr>
                <w:sz w:val="24"/>
                <w:szCs w:val="24"/>
              </w:rPr>
            </w:pPr>
          </w:p>
        </w:tc>
        <w:tc>
          <w:tcPr>
            <w:tcW w:w="1560" w:type="dxa"/>
            <w:vAlign w:val="bottom"/>
          </w:tcPr>
          <w:p w:rsidR="00EF67EF" w:rsidRPr="00446327" w:rsidRDefault="00EF67EF" w:rsidP="00EF67EF">
            <w:pPr>
              <w:jc w:val="right"/>
              <w:rPr>
                <w:snapToGrid w:val="0"/>
                <w:sz w:val="24"/>
                <w:szCs w:val="24"/>
              </w:rPr>
            </w:pPr>
          </w:p>
        </w:tc>
        <w:tc>
          <w:tcPr>
            <w:tcW w:w="1590" w:type="dxa"/>
            <w:vAlign w:val="bottom"/>
          </w:tcPr>
          <w:p w:rsidR="00EF67EF" w:rsidRPr="00446327" w:rsidRDefault="00EF67EF" w:rsidP="00EF67EF">
            <w:pPr>
              <w:jc w:val="right"/>
              <w:rPr>
                <w:snapToGrid w:val="0"/>
                <w:sz w:val="24"/>
                <w:szCs w:val="24"/>
              </w:rPr>
            </w:pPr>
          </w:p>
        </w:tc>
      </w:tr>
      <w:tr w:rsidR="0061456C" w:rsidRPr="00446327" w:rsidTr="001F03B5">
        <w:trPr>
          <w:trHeight w:val="250"/>
        </w:trPr>
        <w:tc>
          <w:tcPr>
            <w:tcW w:w="4350" w:type="dxa"/>
            <w:vAlign w:val="center"/>
          </w:tcPr>
          <w:p w:rsidR="0061456C" w:rsidRPr="00446327" w:rsidRDefault="0061456C" w:rsidP="0061456C">
            <w:pPr>
              <w:rPr>
                <w:sz w:val="24"/>
                <w:szCs w:val="24"/>
              </w:rPr>
            </w:pPr>
            <w:r w:rsidRPr="00446327">
              <w:rPr>
                <w:sz w:val="24"/>
                <w:szCs w:val="24"/>
              </w:rPr>
              <w:t>Creante - clienti</w:t>
            </w:r>
          </w:p>
        </w:tc>
        <w:tc>
          <w:tcPr>
            <w:tcW w:w="1560" w:type="dxa"/>
            <w:shd w:val="clear" w:color="auto" w:fill="FFFF00"/>
            <w:vAlign w:val="bottom"/>
          </w:tcPr>
          <w:p w:rsidR="0061456C" w:rsidRPr="00EE76E4" w:rsidRDefault="00C24301" w:rsidP="0061456C">
            <w:pPr>
              <w:jc w:val="right"/>
              <w:rPr>
                <w:color w:val="000000"/>
                <w:sz w:val="24"/>
                <w:szCs w:val="24"/>
              </w:rPr>
            </w:pPr>
            <w:r>
              <w:rPr>
                <w:color w:val="000000"/>
                <w:sz w:val="24"/>
                <w:szCs w:val="24"/>
              </w:rPr>
              <w:t>219.264.543</w:t>
            </w:r>
          </w:p>
        </w:tc>
        <w:tc>
          <w:tcPr>
            <w:tcW w:w="1590" w:type="dxa"/>
            <w:vAlign w:val="bottom"/>
          </w:tcPr>
          <w:p w:rsidR="0061456C" w:rsidRPr="001F03B5" w:rsidRDefault="0061456C" w:rsidP="0061456C">
            <w:pPr>
              <w:jc w:val="right"/>
              <w:rPr>
                <w:sz w:val="24"/>
                <w:szCs w:val="24"/>
              </w:rPr>
            </w:pPr>
            <w:r w:rsidRPr="001F03B5">
              <w:rPr>
                <w:sz w:val="24"/>
                <w:szCs w:val="24"/>
              </w:rPr>
              <w:t>228.104.434</w:t>
            </w:r>
          </w:p>
        </w:tc>
      </w:tr>
      <w:tr w:rsidR="0061456C" w:rsidRPr="00446327" w:rsidTr="001F03B5">
        <w:trPr>
          <w:trHeight w:val="250"/>
        </w:trPr>
        <w:tc>
          <w:tcPr>
            <w:tcW w:w="4350" w:type="dxa"/>
            <w:vAlign w:val="center"/>
          </w:tcPr>
          <w:p w:rsidR="0061456C" w:rsidRPr="00446327" w:rsidRDefault="0061456C" w:rsidP="0061456C">
            <w:pPr>
              <w:rPr>
                <w:sz w:val="24"/>
                <w:szCs w:val="24"/>
              </w:rPr>
            </w:pPr>
            <w:r w:rsidRPr="00446327">
              <w:rPr>
                <w:sz w:val="24"/>
                <w:szCs w:val="24"/>
              </w:rPr>
              <w:t>pana la 3 luni</w:t>
            </w:r>
          </w:p>
        </w:tc>
        <w:tc>
          <w:tcPr>
            <w:tcW w:w="1560" w:type="dxa"/>
            <w:shd w:val="clear" w:color="auto" w:fill="FFFF00"/>
            <w:vAlign w:val="center"/>
          </w:tcPr>
          <w:p w:rsidR="0061456C" w:rsidRPr="00EE76E4" w:rsidRDefault="0061456C" w:rsidP="0061456C">
            <w:pPr>
              <w:jc w:val="right"/>
              <w:rPr>
                <w:color w:val="000000"/>
                <w:sz w:val="24"/>
                <w:szCs w:val="24"/>
              </w:rPr>
            </w:pPr>
          </w:p>
        </w:tc>
        <w:tc>
          <w:tcPr>
            <w:tcW w:w="1590" w:type="dxa"/>
            <w:vAlign w:val="center"/>
          </w:tcPr>
          <w:p w:rsidR="0061456C" w:rsidRPr="001F03B5" w:rsidRDefault="0061456C" w:rsidP="0061456C">
            <w:pPr>
              <w:jc w:val="right"/>
              <w:rPr>
                <w:sz w:val="24"/>
                <w:szCs w:val="24"/>
              </w:rPr>
            </w:pPr>
            <w:r w:rsidRPr="001F03B5">
              <w:rPr>
                <w:sz w:val="24"/>
                <w:szCs w:val="24"/>
              </w:rPr>
              <w:t>99.066.933</w:t>
            </w:r>
          </w:p>
        </w:tc>
      </w:tr>
      <w:tr w:rsidR="0061456C" w:rsidRPr="00446327" w:rsidTr="001F03B5">
        <w:trPr>
          <w:trHeight w:val="250"/>
        </w:trPr>
        <w:tc>
          <w:tcPr>
            <w:tcW w:w="4350" w:type="dxa"/>
            <w:vAlign w:val="center"/>
          </w:tcPr>
          <w:p w:rsidR="0061456C" w:rsidRPr="00446327" w:rsidRDefault="0061456C" w:rsidP="0061456C">
            <w:pPr>
              <w:rPr>
                <w:sz w:val="24"/>
                <w:szCs w:val="24"/>
              </w:rPr>
            </w:pPr>
            <w:r w:rsidRPr="00446327">
              <w:rPr>
                <w:sz w:val="24"/>
                <w:szCs w:val="24"/>
              </w:rPr>
              <w:t>intre 3 si 6 luni</w:t>
            </w:r>
          </w:p>
        </w:tc>
        <w:tc>
          <w:tcPr>
            <w:tcW w:w="1560" w:type="dxa"/>
            <w:shd w:val="clear" w:color="auto" w:fill="FFFF00"/>
            <w:vAlign w:val="center"/>
          </w:tcPr>
          <w:p w:rsidR="0061456C" w:rsidRPr="00EE76E4" w:rsidRDefault="0061456C" w:rsidP="0061456C">
            <w:pPr>
              <w:jc w:val="right"/>
              <w:rPr>
                <w:color w:val="000000"/>
                <w:sz w:val="24"/>
                <w:szCs w:val="24"/>
              </w:rPr>
            </w:pPr>
          </w:p>
        </w:tc>
        <w:tc>
          <w:tcPr>
            <w:tcW w:w="1590" w:type="dxa"/>
            <w:vAlign w:val="center"/>
          </w:tcPr>
          <w:p w:rsidR="0061456C" w:rsidRPr="001F03B5" w:rsidRDefault="0061456C" w:rsidP="0061456C">
            <w:pPr>
              <w:jc w:val="right"/>
              <w:rPr>
                <w:sz w:val="24"/>
                <w:szCs w:val="24"/>
              </w:rPr>
            </w:pPr>
            <w:r w:rsidRPr="001F03B5">
              <w:rPr>
                <w:sz w:val="24"/>
                <w:szCs w:val="24"/>
              </w:rPr>
              <w:t>62.220.743</w:t>
            </w:r>
          </w:p>
        </w:tc>
      </w:tr>
      <w:tr w:rsidR="0061456C" w:rsidRPr="00446327" w:rsidTr="001F03B5">
        <w:trPr>
          <w:trHeight w:val="250"/>
        </w:trPr>
        <w:tc>
          <w:tcPr>
            <w:tcW w:w="4350" w:type="dxa"/>
            <w:vAlign w:val="center"/>
          </w:tcPr>
          <w:p w:rsidR="0061456C" w:rsidRPr="00446327" w:rsidRDefault="0061456C" w:rsidP="0061456C">
            <w:pPr>
              <w:rPr>
                <w:sz w:val="24"/>
                <w:szCs w:val="24"/>
              </w:rPr>
            </w:pPr>
            <w:r w:rsidRPr="00446327">
              <w:rPr>
                <w:sz w:val="24"/>
                <w:szCs w:val="24"/>
              </w:rPr>
              <w:t>intre 6 si 12 luni</w:t>
            </w:r>
          </w:p>
        </w:tc>
        <w:tc>
          <w:tcPr>
            <w:tcW w:w="1560" w:type="dxa"/>
            <w:shd w:val="clear" w:color="auto" w:fill="FFFF00"/>
            <w:vAlign w:val="center"/>
          </w:tcPr>
          <w:p w:rsidR="0061456C" w:rsidRPr="00EE76E4" w:rsidRDefault="0061456C" w:rsidP="0061456C">
            <w:pPr>
              <w:jc w:val="right"/>
              <w:rPr>
                <w:color w:val="000000"/>
                <w:sz w:val="24"/>
                <w:szCs w:val="24"/>
              </w:rPr>
            </w:pPr>
          </w:p>
        </w:tc>
        <w:tc>
          <w:tcPr>
            <w:tcW w:w="1590" w:type="dxa"/>
            <w:vAlign w:val="center"/>
          </w:tcPr>
          <w:p w:rsidR="0061456C" w:rsidRPr="001F03B5" w:rsidRDefault="0061456C" w:rsidP="0061456C">
            <w:pPr>
              <w:jc w:val="right"/>
              <w:rPr>
                <w:sz w:val="24"/>
                <w:szCs w:val="24"/>
              </w:rPr>
            </w:pPr>
            <w:r w:rsidRPr="001F03B5">
              <w:rPr>
                <w:sz w:val="24"/>
                <w:szCs w:val="24"/>
              </w:rPr>
              <w:t>66.816.758</w:t>
            </w:r>
          </w:p>
        </w:tc>
      </w:tr>
    </w:tbl>
    <w:p w:rsidR="00082E72" w:rsidRPr="00446327" w:rsidRDefault="00082E72" w:rsidP="00514E3E">
      <w:pPr>
        <w:tabs>
          <w:tab w:val="left" w:pos="442"/>
          <w:tab w:val="decimal" w:pos="7592"/>
          <w:tab w:val="decimal" w:pos="8908"/>
        </w:tabs>
        <w:rPr>
          <w:snapToGrid w:val="0"/>
          <w:sz w:val="24"/>
          <w:szCs w:val="24"/>
        </w:rPr>
      </w:pPr>
    </w:p>
    <w:p w:rsidR="00082E72" w:rsidRPr="00446327" w:rsidRDefault="00082E72" w:rsidP="00514E3E">
      <w:pPr>
        <w:tabs>
          <w:tab w:val="left" w:pos="442"/>
          <w:tab w:val="decimal" w:pos="7592"/>
          <w:tab w:val="decimal" w:pos="8908"/>
        </w:tabs>
        <w:rPr>
          <w:snapToGrid w:val="0"/>
          <w:sz w:val="24"/>
          <w:szCs w:val="24"/>
        </w:rPr>
      </w:pPr>
    </w:p>
    <w:p w:rsidR="00543C48" w:rsidRPr="00446327" w:rsidRDefault="00543C48" w:rsidP="00514E3E">
      <w:pPr>
        <w:tabs>
          <w:tab w:val="left" w:pos="442"/>
          <w:tab w:val="decimal" w:pos="7592"/>
          <w:tab w:val="decimal" w:pos="8908"/>
        </w:tabs>
        <w:rPr>
          <w:snapToGrid w:val="0"/>
          <w:sz w:val="24"/>
          <w:szCs w:val="24"/>
        </w:rPr>
      </w:pPr>
    </w:p>
    <w:p w:rsidR="00543C48" w:rsidRPr="00446327" w:rsidRDefault="00543C48" w:rsidP="00514E3E">
      <w:pPr>
        <w:tabs>
          <w:tab w:val="left" w:pos="442"/>
          <w:tab w:val="decimal" w:pos="7592"/>
          <w:tab w:val="decimal" w:pos="8908"/>
        </w:tabs>
        <w:rPr>
          <w:snapToGrid w:val="0"/>
          <w:sz w:val="24"/>
          <w:szCs w:val="24"/>
        </w:rPr>
      </w:pPr>
    </w:p>
    <w:p w:rsidR="00543C48" w:rsidRPr="00446327" w:rsidRDefault="00543C48" w:rsidP="00514E3E">
      <w:pPr>
        <w:tabs>
          <w:tab w:val="left" w:pos="442"/>
          <w:tab w:val="decimal" w:pos="7592"/>
          <w:tab w:val="decimal" w:pos="8908"/>
        </w:tabs>
        <w:rPr>
          <w:snapToGrid w:val="0"/>
          <w:sz w:val="24"/>
          <w:szCs w:val="24"/>
        </w:rPr>
      </w:pPr>
    </w:p>
    <w:p w:rsidR="00543C48" w:rsidRPr="00446327" w:rsidRDefault="00543C48" w:rsidP="00514E3E">
      <w:pPr>
        <w:tabs>
          <w:tab w:val="left" w:pos="442"/>
          <w:tab w:val="decimal" w:pos="7592"/>
          <w:tab w:val="decimal" w:pos="8908"/>
        </w:tabs>
        <w:rPr>
          <w:snapToGrid w:val="0"/>
          <w:sz w:val="24"/>
          <w:szCs w:val="24"/>
        </w:rPr>
      </w:pPr>
    </w:p>
    <w:p w:rsidR="00543C48" w:rsidRPr="00446327" w:rsidRDefault="00543C48" w:rsidP="00514E3E">
      <w:pPr>
        <w:tabs>
          <w:tab w:val="left" w:pos="442"/>
          <w:tab w:val="decimal" w:pos="7592"/>
          <w:tab w:val="decimal" w:pos="8908"/>
        </w:tabs>
        <w:rPr>
          <w:snapToGrid w:val="0"/>
          <w:sz w:val="24"/>
          <w:szCs w:val="24"/>
        </w:rPr>
      </w:pPr>
    </w:p>
    <w:p w:rsidR="00514E3E" w:rsidRPr="00446327" w:rsidRDefault="00514E3E" w:rsidP="00514E3E">
      <w:pPr>
        <w:tabs>
          <w:tab w:val="left" w:pos="442"/>
          <w:tab w:val="decimal" w:pos="7592"/>
          <w:tab w:val="decimal" w:pos="8908"/>
        </w:tabs>
        <w:rPr>
          <w:snapToGrid w:val="0"/>
          <w:sz w:val="24"/>
          <w:szCs w:val="24"/>
          <w:lang w:val="es-PE"/>
        </w:rPr>
      </w:pPr>
      <w:r w:rsidRPr="00446327">
        <w:rPr>
          <w:snapToGrid w:val="0"/>
          <w:sz w:val="24"/>
          <w:szCs w:val="24"/>
          <w:lang w:val="es-PE"/>
        </w:rPr>
        <w:t>Fluctua</w:t>
      </w:r>
      <w:r w:rsidR="00A70A97" w:rsidRPr="00446327">
        <w:rPr>
          <w:snapToGrid w:val="0"/>
          <w:sz w:val="24"/>
          <w:szCs w:val="24"/>
          <w:lang w:val="es-PE"/>
        </w:rPr>
        <w:t>t</w:t>
      </w:r>
      <w:r w:rsidRPr="00446327">
        <w:rPr>
          <w:snapToGrid w:val="0"/>
          <w:sz w:val="24"/>
          <w:szCs w:val="24"/>
          <w:lang w:val="es-PE"/>
        </w:rPr>
        <w:t>iile provizionului Societatii pentru deprecierea crean</w:t>
      </w:r>
      <w:r w:rsidR="00A70A97" w:rsidRPr="00446327">
        <w:rPr>
          <w:snapToGrid w:val="0"/>
          <w:sz w:val="24"/>
          <w:szCs w:val="24"/>
          <w:lang w:val="es-PE"/>
        </w:rPr>
        <w:t>t</w:t>
      </w:r>
      <w:r w:rsidRPr="00446327">
        <w:rPr>
          <w:snapToGrid w:val="0"/>
          <w:sz w:val="24"/>
          <w:szCs w:val="24"/>
          <w:lang w:val="es-PE"/>
        </w:rPr>
        <w:t>elor comerciale sunt dup</w:t>
      </w:r>
      <w:r w:rsidR="00A70A97" w:rsidRPr="00446327">
        <w:rPr>
          <w:snapToGrid w:val="0"/>
          <w:sz w:val="24"/>
          <w:szCs w:val="24"/>
          <w:lang w:val="es-PE"/>
        </w:rPr>
        <w:t>a</w:t>
      </w:r>
      <w:r w:rsidRPr="00446327">
        <w:rPr>
          <w:snapToGrid w:val="0"/>
          <w:sz w:val="24"/>
          <w:szCs w:val="24"/>
          <w:lang w:val="es-PE"/>
        </w:rPr>
        <w:t xml:space="preserve"> cum urmeaz</w:t>
      </w:r>
      <w:r w:rsidR="00A70A97" w:rsidRPr="00446327">
        <w:rPr>
          <w:snapToGrid w:val="0"/>
          <w:sz w:val="24"/>
          <w:szCs w:val="24"/>
          <w:lang w:val="es-PE"/>
        </w:rPr>
        <w:t>a</w:t>
      </w:r>
      <w:r w:rsidRPr="00446327">
        <w:rPr>
          <w:snapToGrid w:val="0"/>
          <w:sz w:val="24"/>
          <w:szCs w:val="24"/>
          <w:lang w:val="es-PE"/>
        </w:rPr>
        <w:t xml:space="preserve">: </w:t>
      </w:r>
    </w:p>
    <w:tbl>
      <w:tblPr>
        <w:tblpPr w:leftFromText="180" w:rightFromText="180" w:vertAnchor="text" w:horzAnchor="margin" w:tblpXSpec="center" w:tblpY="93"/>
        <w:tblW w:w="7500" w:type="dxa"/>
        <w:tblLayout w:type="fixed"/>
        <w:tblCellMar>
          <w:left w:w="30" w:type="dxa"/>
          <w:right w:w="30" w:type="dxa"/>
        </w:tblCellMar>
        <w:tblLook w:val="0000"/>
      </w:tblPr>
      <w:tblGrid>
        <w:gridCol w:w="4350"/>
        <w:gridCol w:w="1560"/>
        <w:gridCol w:w="1590"/>
      </w:tblGrid>
      <w:tr w:rsidR="00BD4430" w:rsidRPr="00446327">
        <w:trPr>
          <w:trHeight w:val="250"/>
        </w:trPr>
        <w:tc>
          <w:tcPr>
            <w:tcW w:w="4350" w:type="dxa"/>
            <w:vAlign w:val="bottom"/>
          </w:tcPr>
          <w:p w:rsidR="00BD4430" w:rsidRPr="00446327" w:rsidRDefault="00BD4430" w:rsidP="00BD4430">
            <w:pPr>
              <w:rPr>
                <w:b/>
                <w:snapToGrid w:val="0"/>
                <w:sz w:val="24"/>
                <w:szCs w:val="24"/>
              </w:rPr>
            </w:pPr>
            <w:r w:rsidRPr="00446327">
              <w:rPr>
                <w:b/>
                <w:bCs/>
                <w:sz w:val="24"/>
                <w:szCs w:val="24"/>
              </w:rPr>
              <w:t>Ajustari clienti</w:t>
            </w:r>
          </w:p>
        </w:tc>
        <w:tc>
          <w:tcPr>
            <w:tcW w:w="1560" w:type="dxa"/>
            <w:vAlign w:val="center"/>
          </w:tcPr>
          <w:p w:rsidR="00BD4430" w:rsidRPr="00446327" w:rsidRDefault="00BD4430" w:rsidP="00895562">
            <w:pPr>
              <w:jc w:val="right"/>
              <w:rPr>
                <w:b/>
                <w:bCs/>
                <w:sz w:val="24"/>
                <w:szCs w:val="24"/>
              </w:rPr>
            </w:pPr>
            <w:r w:rsidRPr="00446327">
              <w:rPr>
                <w:b/>
                <w:bCs/>
                <w:sz w:val="24"/>
                <w:szCs w:val="24"/>
              </w:rPr>
              <w:t>31-Dec-1</w:t>
            </w:r>
            <w:r w:rsidR="00895562">
              <w:rPr>
                <w:b/>
                <w:bCs/>
                <w:sz w:val="24"/>
                <w:szCs w:val="24"/>
              </w:rPr>
              <w:t>5</w:t>
            </w:r>
          </w:p>
        </w:tc>
        <w:tc>
          <w:tcPr>
            <w:tcW w:w="1590" w:type="dxa"/>
            <w:vAlign w:val="center"/>
          </w:tcPr>
          <w:p w:rsidR="00BD4430" w:rsidRPr="00446327" w:rsidRDefault="00BD4430" w:rsidP="00895562">
            <w:pPr>
              <w:jc w:val="right"/>
              <w:rPr>
                <w:b/>
                <w:bCs/>
                <w:sz w:val="24"/>
                <w:szCs w:val="24"/>
              </w:rPr>
            </w:pPr>
            <w:r w:rsidRPr="00446327">
              <w:rPr>
                <w:b/>
                <w:bCs/>
                <w:sz w:val="24"/>
                <w:szCs w:val="24"/>
              </w:rPr>
              <w:t>31-Dec-1</w:t>
            </w:r>
            <w:r w:rsidR="00895562">
              <w:rPr>
                <w:b/>
                <w:bCs/>
                <w:sz w:val="24"/>
                <w:szCs w:val="24"/>
              </w:rPr>
              <w:t>4</w:t>
            </w:r>
          </w:p>
        </w:tc>
      </w:tr>
      <w:tr w:rsidR="00BD4430" w:rsidRPr="00446327">
        <w:trPr>
          <w:trHeight w:val="250"/>
        </w:trPr>
        <w:tc>
          <w:tcPr>
            <w:tcW w:w="4350" w:type="dxa"/>
            <w:vAlign w:val="bottom"/>
          </w:tcPr>
          <w:p w:rsidR="00BD4430" w:rsidRPr="00446327" w:rsidRDefault="00BD4430" w:rsidP="00BD4430">
            <w:pPr>
              <w:rPr>
                <w:sz w:val="24"/>
                <w:szCs w:val="24"/>
              </w:rPr>
            </w:pPr>
          </w:p>
        </w:tc>
        <w:tc>
          <w:tcPr>
            <w:tcW w:w="1560" w:type="dxa"/>
            <w:vAlign w:val="bottom"/>
          </w:tcPr>
          <w:p w:rsidR="00BD4430" w:rsidRPr="00446327" w:rsidRDefault="00BD4430" w:rsidP="00BD4430">
            <w:pPr>
              <w:jc w:val="right"/>
              <w:rPr>
                <w:snapToGrid w:val="0"/>
                <w:sz w:val="24"/>
                <w:szCs w:val="24"/>
              </w:rPr>
            </w:pPr>
          </w:p>
        </w:tc>
        <w:tc>
          <w:tcPr>
            <w:tcW w:w="1590" w:type="dxa"/>
            <w:vAlign w:val="bottom"/>
          </w:tcPr>
          <w:p w:rsidR="00BD4430" w:rsidRPr="00446327" w:rsidRDefault="00BD4430" w:rsidP="00BD4430">
            <w:pPr>
              <w:jc w:val="right"/>
              <w:rPr>
                <w:snapToGrid w:val="0"/>
                <w:sz w:val="24"/>
                <w:szCs w:val="24"/>
              </w:rPr>
            </w:pPr>
          </w:p>
        </w:tc>
      </w:tr>
      <w:tr w:rsidR="00895562" w:rsidRPr="00446327" w:rsidTr="00E84F97">
        <w:trPr>
          <w:trHeight w:val="250"/>
        </w:trPr>
        <w:tc>
          <w:tcPr>
            <w:tcW w:w="4350" w:type="dxa"/>
            <w:vAlign w:val="center"/>
          </w:tcPr>
          <w:p w:rsidR="00895562" w:rsidRPr="00446327" w:rsidRDefault="00895562" w:rsidP="00895562">
            <w:pPr>
              <w:rPr>
                <w:b/>
                <w:bCs/>
                <w:sz w:val="24"/>
                <w:szCs w:val="24"/>
              </w:rPr>
            </w:pPr>
            <w:r w:rsidRPr="00446327">
              <w:rPr>
                <w:b/>
                <w:bCs/>
                <w:sz w:val="24"/>
                <w:szCs w:val="24"/>
              </w:rPr>
              <w:t>La inceputul perioadei</w:t>
            </w:r>
          </w:p>
        </w:tc>
        <w:tc>
          <w:tcPr>
            <w:tcW w:w="1560" w:type="dxa"/>
            <w:vAlign w:val="bottom"/>
          </w:tcPr>
          <w:p w:rsidR="00895562" w:rsidRPr="00EE76E4" w:rsidRDefault="00C24301" w:rsidP="00895562">
            <w:pPr>
              <w:jc w:val="right"/>
              <w:rPr>
                <w:color w:val="000000"/>
                <w:sz w:val="24"/>
                <w:szCs w:val="24"/>
              </w:rPr>
            </w:pPr>
            <w:r>
              <w:rPr>
                <w:color w:val="000000"/>
                <w:sz w:val="24"/>
                <w:szCs w:val="24"/>
              </w:rPr>
              <w:t>37.824.</w:t>
            </w:r>
            <w:r w:rsidR="00E84F97">
              <w:rPr>
                <w:color w:val="000000"/>
                <w:sz w:val="24"/>
                <w:szCs w:val="24"/>
              </w:rPr>
              <w:t>844</w:t>
            </w:r>
          </w:p>
        </w:tc>
        <w:tc>
          <w:tcPr>
            <w:tcW w:w="1590" w:type="dxa"/>
            <w:shd w:val="clear" w:color="auto" w:fill="auto"/>
            <w:vAlign w:val="bottom"/>
          </w:tcPr>
          <w:p w:rsidR="00895562" w:rsidRPr="00E84F97" w:rsidRDefault="00895562" w:rsidP="00895562">
            <w:pPr>
              <w:jc w:val="right"/>
              <w:rPr>
                <w:sz w:val="24"/>
                <w:szCs w:val="24"/>
              </w:rPr>
            </w:pPr>
            <w:r w:rsidRPr="00E84F97">
              <w:rPr>
                <w:sz w:val="24"/>
                <w:szCs w:val="24"/>
              </w:rPr>
              <w:t>28.975.493</w:t>
            </w:r>
          </w:p>
        </w:tc>
      </w:tr>
      <w:tr w:rsidR="00895562" w:rsidRPr="00446327" w:rsidTr="00E84F97">
        <w:trPr>
          <w:trHeight w:val="250"/>
        </w:trPr>
        <w:tc>
          <w:tcPr>
            <w:tcW w:w="4350" w:type="dxa"/>
            <w:vAlign w:val="center"/>
          </w:tcPr>
          <w:p w:rsidR="00895562" w:rsidRPr="00446327" w:rsidRDefault="00895562" w:rsidP="00895562">
            <w:pPr>
              <w:rPr>
                <w:sz w:val="24"/>
                <w:szCs w:val="24"/>
              </w:rPr>
            </w:pPr>
            <w:r w:rsidRPr="00446327">
              <w:rPr>
                <w:sz w:val="24"/>
                <w:szCs w:val="24"/>
              </w:rPr>
              <w:t>Constituite in timpul anului</w:t>
            </w:r>
          </w:p>
        </w:tc>
        <w:tc>
          <w:tcPr>
            <w:tcW w:w="1560" w:type="dxa"/>
            <w:vAlign w:val="center"/>
          </w:tcPr>
          <w:p w:rsidR="00895562" w:rsidRPr="00EE76E4" w:rsidRDefault="00E84F97" w:rsidP="00895562">
            <w:pPr>
              <w:jc w:val="right"/>
              <w:rPr>
                <w:color w:val="000000"/>
                <w:sz w:val="24"/>
                <w:szCs w:val="24"/>
              </w:rPr>
            </w:pPr>
            <w:r>
              <w:rPr>
                <w:color w:val="000000"/>
                <w:sz w:val="24"/>
                <w:szCs w:val="24"/>
              </w:rPr>
              <w:t>30.045.288</w:t>
            </w:r>
          </w:p>
        </w:tc>
        <w:tc>
          <w:tcPr>
            <w:tcW w:w="1590" w:type="dxa"/>
            <w:shd w:val="clear" w:color="auto" w:fill="auto"/>
            <w:vAlign w:val="center"/>
          </w:tcPr>
          <w:p w:rsidR="00895562" w:rsidRPr="00E84F97" w:rsidRDefault="00895562" w:rsidP="00895562">
            <w:pPr>
              <w:jc w:val="right"/>
              <w:rPr>
                <w:sz w:val="24"/>
                <w:szCs w:val="24"/>
              </w:rPr>
            </w:pPr>
            <w:r w:rsidRPr="00E84F97">
              <w:rPr>
                <w:sz w:val="24"/>
                <w:szCs w:val="24"/>
              </w:rPr>
              <w:t>8.892.010</w:t>
            </w:r>
          </w:p>
        </w:tc>
      </w:tr>
      <w:tr w:rsidR="00895562" w:rsidRPr="00446327" w:rsidTr="00E84F97">
        <w:trPr>
          <w:trHeight w:val="250"/>
        </w:trPr>
        <w:tc>
          <w:tcPr>
            <w:tcW w:w="4350" w:type="dxa"/>
            <w:vAlign w:val="center"/>
          </w:tcPr>
          <w:p w:rsidR="00895562" w:rsidRPr="00446327" w:rsidRDefault="00895562" w:rsidP="00895562">
            <w:pPr>
              <w:rPr>
                <w:sz w:val="24"/>
                <w:szCs w:val="24"/>
                <w:lang w:val="es-PE"/>
              </w:rPr>
            </w:pPr>
            <w:r w:rsidRPr="00446327">
              <w:rPr>
                <w:sz w:val="24"/>
                <w:szCs w:val="24"/>
                <w:lang w:val="es-PE"/>
              </w:rPr>
              <w:t>Costuri in perioada cu creante inrecuperabile</w:t>
            </w:r>
          </w:p>
        </w:tc>
        <w:tc>
          <w:tcPr>
            <w:tcW w:w="1560" w:type="dxa"/>
            <w:vAlign w:val="center"/>
          </w:tcPr>
          <w:p w:rsidR="00895562" w:rsidRPr="00EE76E4" w:rsidRDefault="00E84F97" w:rsidP="00895562">
            <w:pPr>
              <w:jc w:val="right"/>
              <w:rPr>
                <w:color w:val="000000"/>
                <w:sz w:val="24"/>
                <w:szCs w:val="24"/>
              </w:rPr>
            </w:pPr>
            <w:r>
              <w:rPr>
                <w:color w:val="000000"/>
                <w:sz w:val="24"/>
                <w:szCs w:val="24"/>
              </w:rPr>
              <w:t>-</w:t>
            </w:r>
          </w:p>
        </w:tc>
        <w:tc>
          <w:tcPr>
            <w:tcW w:w="1590" w:type="dxa"/>
            <w:shd w:val="clear" w:color="auto" w:fill="auto"/>
            <w:vAlign w:val="center"/>
          </w:tcPr>
          <w:p w:rsidR="00895562" w:rsidRPr="00E84F97" w:rsidRDefault="00895562" w:rsidP="00895562">
            <w:pPr>
              <w:jc w:val="right"/>
              <w:rPr>
                <w:sz w:val="24"/>
                <w:szCs w:val="24"/>
              </w:rPr>
            </w:pPr>
            <w:r w:rsidRPr="00E84F97">
              <w:rPr>
                <w:sz w:val="24"/>
                <w:szCs w:val="24"/>
              </w:rPr>
              <w:t>-</w:t>
            </w:r>
          </w:p>
        </w:tc>
      </w:tr>
      <w:tr w:rsidR="00895562" w:rsidRPr="00446327" w:rsidTr="00E84F97">
        <w:trPr>
          <w:trHeight w:val="250"/>
        </w:trPr>
        <w:tc>
          <w:tcPr>
            <w:tcW w:w="4350" w:type="dxa"/>
            <w:vAlign w:val="center"/>
          </w:tcPr>
          <w:p w:rsidR="00895562" w:rsidRPr="00446327" w:rsidRDefault="00895562" w:rsidP="00895562">
            <w:pPr>
              <w:rPr>
                <w:sz w:val="24"/>
                <w:szCs w:val="24"/>
              </w:rPr>
            </w:pPr>
            <w:r w:rsidRPr="00446327">
              <w:rPr>
                <w:sz w:val="24"/>
                <w:szCs w:val="24"/>
              </w:rPr>
              <w:t>Anulare ajustari</w:t>
            </w:r>
          </w:p>
        </w:tc>
        <w:tc>
          <w:tcPr>
            <w:tcW w:w="1560" w:type="dxa"/>
            <w:tcBorders>
              <w:bottom w:val="single" w:sz="4" w:space="0" w:color="auto"/>
            </w:tcBorders>
            <w:vAlign w:val="center"/>
          </w:tcPr>
          <w:p w:rsidR="00895562" w:rsidRPr="00EE76E4" w:rsidRDefault="00E84F97" w:rsidP="00895562">
            <w:pPr>
              <w:jc w:val="right"/>
              <w:rPr>
                <w:color w:val="000000"/>
                <w:sz w:val="24"/>
                <w:szCs w:val="24"/>
              </w:rPr>
            </w:pPr>
            <w:r>
              <w:rPr>
                <w:color w:val="000000"/>
                <w:sz w:val="24"/>
                <w:szCs w:val="24"/>
              </w:rPr>
              <w:t>(12.045.872)</w:t>
            </w:r>
          </w:p>
        </w:tc>
        <w:tc>
          <w:tcPr>
            <w:tcW w:w="1590" w:type="dxa"/>
            <w:tcBorders>
              <w:bottom w:val="single" w:sz="4" w:space="0" w:color="auto"/>
            </w:tcBorders>
            <w:shd w:val="clear" w:color="auto" w:fill="auto"/>
            <w:vAlign w:val="center"/>
          </w:tcPr>
          <w:p w:rsidR="00895562" w:rsidRPr="00E84F97" w:rsidRDefault="00895562" w:rsidP="00895562">
            <w:pPr>
              <w:jc w:val="right"/>
              <w:rPr>
                <w:sz w:val="24"/>
                <w:szCs w:val="24"/>
              </w:rPr>
            </w:pPr>
            <w:r w:rsidRPr="00E84F97">
              <w:rPr>
                <w:sz w:val="24"/>
                <w:szCs w:val="24"/>
              </w:rPr>
              <w:t>(42.658)</w:t>
            </w:r>
          </w:p>
        </w:tc>
      </w:tr>
      <w:tr w:rsidR="00895562" w:rsidRPr="00446327" w:rsidTr="00E84F97">
        <w:trPr>
          <w:trHeight w:val="80"/>
        </w:trPr>
        <w:tc>
          <w:tcPr>
            <w:tcW w:w="4350" w:type="dxa"/>
            <w:vAlign w:val="bottom"/>
          </w:tcPr>
          <w:p w:rsidR="00895562" w:rsidRPr="00446327" w:rsidRDefault="00895562" w:rsidP="00895562">
            <w:pPr>
              <w:rPr>
                <w:b/>
                <w:snapToGrid w:val="0"/>
                <w:sz w:val="24"/>
                <w:szCs w:val="24"/>
              </w:rPr>
            </w:pPr>
            <w:r w:rsidRPr="00446327">
              <w:rPr>
                <w:b/>
                <w:bCs/>
                <w:sz w:val="24"/>
                <w:szCs w:val="24"/>
              </w:rPr>
              <w:t>La sfarsitul perioadei</w:t>
            </w:r>
          </w:p>
        </w:tc>
        <w:tc>
          <w:tcPr>
            <w:tcW w:w="1560" w:type="dxa"/>
            <w:tcBorders>
              <w:top w:val="single" w:sz="4" w:space="0" w:color="auto"/>
              <w:bottom w:val="double" w:sz="4" w:space="0" w:color="auto"/>
            </w:tcBorders>
            <w:vAlign w:val="bottom"/>
          </w:tcPr>
          <w:p w:rsidR="00895562" w:rsidRPr="00EE76E4" w:rsidRDefault="00E84F97" w:rsidP="00895562">
            <w:pPr>
              <w:jc w:val="right"/>
              <w:rPr>
                <w:b/>
                <w:bCs/>
                <w:color w:val="000000"/>
                <w:sz w:val="24"/>
                <w:szCs w:val="24"/>
              </w:rPr>
            </w:pPr>
            <w:r>
              <w:rPr>
                <w:b/>
                <w:bCs/>
                <w:color w:val="000000"/>
                <w:sz w:val="24"/>
                <w:szCs w:val="24"/>
              </w:rPr>
              <w:t>55.824.260</w:t>
            </w:r>
          </w:p>
        </w:tc>
        <w:tc>
          <w:tcPr>
            <w:tcW w:w="1590" w:type="dxa"/>
            <w:tcBorders>
              <w:top w:val="single" w:sz="4" w:space="0" w:color="auto"/>
              <w:bottom w:val="double" w:sz="4" w:space="0" w:color="auto"/>
            </w:tcBorders>
            <w:shd w:val="clear" w:color="auto" w:fill="auto"/>
            <w:vAlign w:val="bottom"/>
          </w:tcPr>
          <w:p w:rsidR="00895562" w:rsidRPr="00E84F97" w:rsidRDefault="00895562" w:rsidP="00895562">
            <w:pPr>
              <w:jc w:val="right"/>
              <w:rPr>
                <w:b/>
                <w:bCs/>
                <w:sz w:val="24"/>
                <w:szCs w:val="24"/>
              </w:rPr>
            </w:pPr>
            <w:r w:rsidRPr="00E84F97">
              <w:rPr>
                <w:b/>
                <w:bCs/>
                <w:sz w:val="24"/>
                <w:szCs w:val="24"/>
              </w:rPr>
              <w:t>37.824.844</w:t>
            </w:r>
          </w:p>
        </w:tc>
      </w:tr>
    </w:tbl>
    <w:p w:rsidR="00AB3866" w:rsidRPr="00E272FD" w:rsidRDefault="00AB3866" w:rsidP="00AB3866">
      <w:pPr>
        <w:pStyle w:val="Heading2"/>
        <w:ind w:left="360"/>
        <w:rPr>
          <w:b/>
          <w:color w:val="FF6600"/>
          <w:szCs w:val="24"/>
          <w:u w:val="none"/>
          <w:lang w:val="es-PE"/>
        </w:rPr>
      </w:pPr>
    </w:p>
    <w:p w:rsidR="00EC7925" w:rsidRDefault="00EC7925" w:rsidP="00A70A97">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Pr="00EC7925" w:rsidRDefault="00EC7925" w:rsidP="00EC7925">
      <w:pPr>
        <w:rPr>
          <w:lang w:val="es-PE"/>
        </w:rPr>
      </w:pPr>
    </w:p>
    <w:p w:rsidR="00EC7925" w:rsidRDefault="00EC7925" w:rsidP="00EC7925">
      <w:pPr>
        <w:rPr>
          <w:lang w:val="es-PE"/>
        </w:rPr>
      </w:pPr>
    </w:p>
    <w:p w:rsidR="00A70A97" w:rsidRPr="00904594" w:rsidRDefault="00EC7925" w:rsidP="00C24301">
      <w:pPr>
        <w:shd w:val="clear" w:color="auto" w:fill="FFFFFF"/>
        <w:rPr>
          <w:color w:val="FF0000"/>
          <w:sz w:val="24"/>
          <w:szCs w:val="24"/>
          <w:lang w:val="es-PE"/>
        </w:rPr>
      </w:pPr>
      <w:r w:rsidRPr="00904594">
        <w:rPr>
          <w:color w:val="FF0000"/>
          <w:sz w:val="24"/>
          <w:szCs w:val="24"/>
          <w:lang w:val="es-PE"/>
        </w:rPr>
        <w:t xml:space="preserve">Valoarea creantelor constituite drept garantii este de </w:t>
      </w:r>
      <w:r w:rsidR="00E85E99" w:rsidRPr="00904594">
        <w:rPr>
          <w:color w:val="FF0000"/>
          <w:sz w:val="24"/>
          <w:szCs w:val="24"/>
          <w:lang w:val="es-PE"/>
        </w:rPr>
        <w:t>211.126.616 lei.</w:t>
      </w:r>
    </w:p>
    <w:p w:rsidR="00B3476D" w:rsidRDefault="00B3476D" w:rsidP="0033270E">
      <w:pPr>
        <w:pStyle w:val="Heading2"/>
        <w:rPr>
          <w:b/>
          <w:szCs w:val="24"/>
          <w:u w:val="none"/>
        </w:rPr>
      </w:pPr>
      <w:bookmarkStart w:id="26" w:name="_Toc383029193"/>
    </w:p>
    <w:p w:rsidR="00B66D01" w:rsidRPr="00446327" w:rsidRDefault="0033270E" w:rsidP="0033270E">
      <w:pPr>
        <w:pStyle w:val="Heading2"/>
        <w:rPr>
          <w:b/>
          <w:szCs w:val="24"/>
          <w:u w:val="none"/>
        </w:rPr>
      </w:pPr>
      <w:r>
        <w:rPr>
          <w:b/>
          <w:szCs w:val="24"/>
          <w:u w:val="none"/>
        </w:rPr>
        <w:t>15.</w:t>
      </w:r>
      <w:r w:rsidR="00BB204B" w:rsidRPr="00446327">
        <w:rPr>
          <w:b/>
          <w:szCs w:val="24"/>
          <w:u w:val="none"/>
        </w:rPr>
        <w:t>NUM</w:t>
      </w:r>
      <w:r w:rsidR="00B66D01" w:rsidRPr="00446327">
        <w:rPr>
          <w:b/>
          <w:szCs w:val="24"/>
          <w:u w:val="none"/>
        </w:rPr>
        <w:t>ERAR SI ECHIVALENTE NUMERAR</w:t>
      </w:r>
      <w:bookmarkEnd w:id="26"/>
    </w:p>
    <w:p w:rsidR="00B66D01" w:rsidRPr="00446327" w:rsidRDefault="00B66D01">
      <w:pPr>
        <w:pStyle w:val="BodyText21"/>
        <w:widowControl/>
        <w:tabs>
          <w:tab w:val="left" w:pos="0"/>
          <w:tab w:val="left" w:pos="864"/>
          <w:tab w:val="left" w:pos="2304"/>
          <w:tab w:val="left" w:pos="8010"/>
        </w:tabs>
        <w:rPr>
          <w:rFonts w:ascii="Times New Roman" w:hAnsi="Times New Roman"/>
          <w:snapToGrid/>
          <w:sz w:val="24"/>
          <w:szCs w:val="24"/>
          <w:lang w:val="en-US"/>
        </w:rPr>
      </w:pPr>
    </w:p>
    <w:tbl>
      <w:tblPr>
        <w:tblW w:w="7225" w:type="dxa"/>
        <w:jc w:val="center"/>
        <w:tblInd w:w="-217" w:type="dxa"/>
        <w:tblLayout w:type="fixed"/>
        <w:tblCellMar>
          <w:left w:w="30" w:type="dxa"/>
          <w:right w:w="30" w:type="dxa"/>
        </w:tblCellMar>
        <w:tblLook w:val="0000"/>
      </w:tblPr>
      <w:tblGrid>
        <w:gridCol w:w="4075"/>
        <w:gridCol w:w="1560"/>
        <w:gridCol w:w="1590"/>
      </w:tblGrid>
      <w:tr w:rsidR="00E27F25" w:rsidRPr="00446327">
        <w:trPr>
          <w:trHeight w:val="250"/>
          <w:jc w:val="center"/>
        </w:trPr>
        <w:tc>
          <w:tcPr>
            <w:tcW w:w="4075" w:type="dxa"/>
            <w:vAlign w:val="bottom"/>
          </w:tcPr>
          <w:p w:rsidR="00E27F25" w:rsidRPr="00446327" w:rsidRDefault="00E27F25" w:rsidP="00176D8B">
            <w:pPr>
              <w:rPr>
                <w:b/>
                <w:snapToGrid w:val="0"/>
                <w:color w:val="000000"/>
                <w:sz w:val="24"/>
                <w:szCs w:val="24"/>
              </w:rPr>
            </w:pPr>
            <w:r w:rsidRPr="00446327">
              <w:rPr>
                <w:b/>
                <w:snapToGrid w:val="0"/>
                <w:color w:val="000000"/>
                <w:sz w:val="24"/>
                <w:szCs w:val="24"/>
              </w:rPr>
              <w:t>Descriere</w:t>
            </w:r>
          </w:p>
        </w:tc>
        <w:tc>
          <w:tcPr>
            <w:tcW w:w="1560" w:type="dxa"/>
            <w:vAlign w:val="center"/>
          </w:tcPr>
          <w:p w:rsidR="00E27F25" w:rsidRPr="00446327" w:rsidRDefault="00E27F25" w:rsidP="00895562">
            <w:pPr>
              <w:jc w:val="right"/>
              <w:rPr>
                <w:b/>
                <w:bCs/>
                <w:color w:val="000000"/>
                <w:sz w:val="24"/>
                <w:szCs w:val="24"/>
              </w:rPr>
            </w:pPr>
            <w:r w:rsidRPr="00446327">
              <w:rPr>
                <w:b/>
                <w:bCs/>
                <w:color w:val="000000"/>
                <w:sz w:val="24"/>
                <w:szCs w:val="24"/>
              </w:rPr>
              <w:t>31-Dec-1</w:t>
            </w:r>
            <w:r w:rsidR="00895562">
              <w:rPr>
                <w:b/>
                <w:bCs/>
                <w:color w:val="000000"/>
                <w:sz w:val="24"/>
                <w:szCs w:val="24"/>
              </w:rPr>
              <w:t>5</w:t>
            </w:r>
          </w:p>
        </w:tc>
        <w:tc>
          <w:tcPr>
            <w:tcW w:w="1590" w:type="dxa"/>
            <w:vAlign w:val="center"/>
          </w:tcPr>
          <w:p w:rsidR="00E27F25" w:rsidRPr="00446327" w:rsidRDefault="00E27F25" w:rsidP="00895562">
            <w:pPr>
              <w:jc w:val="right"/>
              <w:rPr>
                <w:b/>
                <w:bCs/>
                <w:color w:val="000000"/>
                <w:sz w:val="24"/>
                <w:szCs w:val="24"/>
              </w:rPr>
            </w:pPr>
            <w:r w:rsidRPr="00446327">
              <w:rPr>
                <w:b/>
                <w:bCs/>
                <w:color w:val="000000"/>
                <w:sz w:val="24"/>
                <w:szCs w:val="24"/>
              </w:rPr>
              <w:t>31-Dec-1</w:t>
            </w:r>
            <w:r w:rsidR="00895562">
              <w:rPr>
                <w:b/>
                <w:bCs/>
                <w:color w:val="000000"/>
                <w:sz w:val="24"/>
                <w:szCs w:val="24"/>
              </w:rPr>
              <w:t>4</w:t>
            </w:r>
          </w:p>
        </w:tc>
      </w:tr>
      <w:tr w:rsidR="00895562" w:rsidRPr="00446327">
        <w:trPr>
          <w:trHeight w:val="340"/>
          <w:jc w:val="center"/>
        </w:trPr>
        <w:tc>
          <w:tcPr>
            <w:tcW w:w="4075" w:type="dxa"/>
            <w:vAlign w:val="bottom"/>
          </w:tcPr>
          <w:p w:rsidR="00895562" w:rsidRPr="00446327" w:rsidRDefault="00895562" w:rsidP="00895562">
            <w:pPr>
              <w:rPr>
                <w:sz w:val="24"/>
                <w:szCs w:val="24"/>
              </w:rPr>
            </w:pPr>
            <w:r w:rsidRPr="00446327">
              <w:rPr>
                <w:sz w:val="24"/>
                <w:szCs w:val="24"/>
              </w:rPr>
              <w:t>Disponibil in banca</w:t>
            </w:r>
          </w:p>
        </w:tc>
        <w:tc>
          <w:tcPr>
            <w:tcW w:w="1560" w:type="dxa"/>
            <w:vAlign w:val="bottom"/>
          </w:tcPr>
          <w:p w:rsidR="00895562" w:rsidRPr="00EE76E4" w:rsidRDefault="0043216C" w:rsidP="00895562">
            <w:pPr>
              <w:jc w:val="right"/>
              <w:rPr>
                <w:color w:val="000000"/>
                <w:sz w:val="24"/>
                <w:szCs w:val="24"/>
              </w:rPr>
            </w:pPr>
            <w:r>
              <w:rPr>
                <w:color w:val="000000"/>
                <w:sz w:val="24"/>
                <w:szCs w:val="24"/>
              </w:rPr>
              <w:t>37.369.989</w:t>
            </w:r>
          </w:p>
        </w:tc>
        <w:tc>
          <w:tcPr>
            <w:tcW w:w="1590" w:type="dxa"/>
            <w:vAlign w:val="bottom"/>
          </w:tcPr>
          <w:p w:rsidR="00895562" w:rsidRPr="00B24344" w:rsidRDefault="00895562" w:rsidP="00895562">
            <w:pPr>
              <w:jc w:val="right"/>
              <w:rPr>
                <w:sz w:val="24"/>
                <w:szCs w:val="24"/>
              </w:rPr>
            </w:pPr>
            <w:r w:rsidRPr="00B24344">
              <w:rPr>
                <w:sz w:val="24"/>
                <w:szCs w:val="24"/>
              </w:rPr>
              <w:t>17.777.703</w:t>
            </w:r>
          </w:p>
        </w:tc>
      </w:tr>
      <w:tr w:rsidR="00895562" w:rsidRPr="00446327">
        <w:trPr>
          <w:trHeight w:val="250"/>
          <w:jc w:val="center"/>
        </w:trPr>
        <w:tc>
          <w:tcPr>
            <w:tcW w:w="4075" w:type="dxa"/>
            <w:vAlign w:val="bottom"/>
          </w:tcPr>
          <w:p w:rsidR="00895562" w:rsidRPr="00446327" w:rsidRDefault="00895562" w:rsidP="00895562">
            <w:pPr>
              <w:rPr>
                <w:sz w:val="24"/>
                <w:szCs w:val="24"/>
              </w:rPr>
            </w:pPr>
            <w:r w:rsidRPr="00446327">
              <w:rPr>
                <w:sz w:val="24"/>
                <w:szCs w:val="24"/>
              </w:rPr>
              <w:t>Numerar si echivalente numerar</w:t>
            </w:r>
          </w:p>
        </w:tc>
        <w:tc>
          <w:tcPr>
            <w:tcW w:w="1560" w:type="dxa"/>
            <w:vAlign w:val="bottom"/>
          </w:tcPr>
          <w:p w:rsidR="00895562" w:rsidRPr="00EE76E4" w:rsidRDefault="0043216C" w:rsidP="00895562">
            <w:pPr>
              <w:jc w:val="right"/>
              <w:rPr>
                <w:color w:val="000000"/>
                <w:sz w:val="24"/>
                <w:szCs w:val="24"/>
              </w:rPr>
            </w:pPr>
            <w:r>
              <w:rPr>
                <w:color w:val="000000"/>
                <w:sz w:val="24"/>
                <w:szCs w:val="24"/>
              </w:rPr>
              <w:t>11.985</w:t>
            </w:r>
          </w:p>
        </w:tc>
        <w:tc>
          <w:tcPr>
            <w:tcW w:w="1590" w:type="dxa"/>
            <w:vAlign w:val="bottom"/>
          </w:tcPr>
          <w:p w:rsidR="00895562" w:rsidRPr="00B24344" w:rsidRDefault="00895562" w:rsidP="00895562">
            <w:pPr>
              <w:jc w:val="right"/>
              <w:rPr>
                <w:sz w:val="24"/>
                <w:szCs w:val="24"/>
              </w:rPr>
            </w:pPr>
            <w:r w:rsidRPr="00B24344">
              <w:rPr>
                <w:sz w:val="24"/>
                <w:szCs w:val="24"/>
              </w:rPr>
              <w:t>28.531</w:t>
            </w:r>
          </w:p>
        </w:tc>
      </w:tr>
      <w:tr w:rsidR="00895562" w:rsidRPr="00446327">
        <w:trPr>
          <w:trHeight w:val="250"/>
          <w:jc w:val="center"/>
        </w:trPr>
        <w:tc>
          <w:tcPr>
            <w:tcW w:w="4075" w:type="dxa"/>
            <w:vAlign w:val="bottom"/>
          </w:tcPr>
          <w:p w:rsidR="00895562" w:rsidRPr="00446327" w:rsidRDefault="00895562" w:rsidP="00895562">
            <w:pPr>
              <w:rPr>
                <w:sz w:val="24"/>
                <w:szCs w:val="24"/>
              </w:rPr>
            </w:pPr>
            <w:r w:rsidRPr="00446327">
              <w:rPr>
                <w:sz w:val="24"/>
                <w:szCs w:val="24"/>
              </w:rPr>
              <w:t>Diverse (acreditive)</w:t>
            </w:r>
          </w:p>
        </w:tc>
        <w:tc>
          <w:tcPr>
            <w:tcW w:w="1560" w:type="dxa"/>
            <w:tcBorders>
              <w:bottom w:val="single" w:sz="4" w:space="0" w:color="auto"/>
            </w:tcBorders>
            <w:vAlign w:val="bottom"/>
          </w:tcPr>
          <w:p w:rsidR="00895562" w:rsidRPr="00EE76E4" w:rsidRDefault="0043216C" w:rsidP="00895562">
            <w:pPr>
              <w:jc w:val="right"/>
              <w:rPr>
                <w:color w:val="000000"/>
                <w:sz w:val="24"/>
                <w:szCs w:val="24"/>
              </w:rPr>
            </w:pPr>
            <w:r>
              <w:rPr>
                <w:color w:val="000000"/>
                <w:sz w:val="24"/>
                <w:szCs w:val="24"/>
              </w:rPr>
              <w:t>-</w:t>
            </w:r>
          </w:p>
        </w:tc>
        <w:tc>
          <w:tcPr>
            <w:tcW w:w="1590" w:type="dxa"/>
            <w:tcBorders>
              <w:bottom w:val="single" w:sz="4" w:space="0" w:color="auto"/>
            </w:tcBorders>
            <w:vAlign w:val="bottom"/>
          </w:tcPr>
          <w:p w:rsidR="00895562" w:rsidRPr="00B24344" w:rsidRDefault="00895562" w:rsidP="00895562">
            <w:pPr>
              <w:jc w:val="right"/>
              <w:rPr>
                <w:sz w:val="24"/>
                <w:szCs w:val="24"/>
              </w:rPr>
            </w:pPr>
            <w:r w:rsidRPr="00B24344">
              <w:rPr>
                <w:sz w:val="24"/>
                <w:szCs w:val="24"/>
              </w:rPr>
              <w:t>-</w:t>
            </w:r>
          </w:p>
        </w:tc>
      </w:tr>
      <w:tr w:rsidR="00895562" w:rsidRPr="00446327">
        <w:trPr>
          <w:trHeight w:val="250"/>
          <w:jc w:val="center"/>
        </w:trPr>
        <w:tc>
          <w:tcPr>
            <w:tcW w:w="4075" w:type="dxa"/>
            <w:vAlign w:val="bottom"/>
          </w:tcPr>
          <w:p w:rsidR="00895562" w:rsidRPr="00446327" w:rsidRDefault="00895562" w:rsidP="00895562">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bottom"/>
          </w:tcPr>
          <w:p w:rsidR="00895562" w:rsidRPr="00EE76E4" w:rsidRDefault="0043216C" w:rsidP="00895562">
            <w:pPr>
              <w:jc w:val="right"/>
              <w:rPr>
                <w:b/>
                <w:bCs/>
                <w:color w:val="000000"/>
                <w:sz w:val="24"/>
                <w:szCs w:val="24"/>
              </w:rPr>
            </w:pPr>
            <w:r>
              <w:rPr>
                <w:b/>
                <w:bCs/>
                <w:color w:val="000000"/>
                <w:sz w:val="24"/>
                <w:szCs w:val="24"/>
              </w:rPr>
              <w:t>37.381.974</w:t>
            </w:r>
          </w:p>
        </w:tc>
        <w:tc>
          <w:tcPr>
            <w:tcW w:w="1590" w:type="dxa"/>
            <w:tcBorders>
              <w:top w:val="single" w:sz="4" w:space="0" w:color="auto"/>
              <w:bottom w:val="double" w:sz="4" w:space="0" w:color="auto"/>
            </w:tcBorders>
            <w:vAlign w:val="bottom"/>
          </w:tcPr>
          <w:p w:rsidR="00895562" w:rsidRPr="00B24344" w:rsidRDefault="00895562" w:rsidP="00895562">
            <w:pPr>
              <w:jc w:val="right"/>
              <w:rPr>
                <w:b/>
                <w:bCs/>
                <w:sz w:val="24"/>
                <w:szCs w:val="24"/>
              </w:rPr>
            </w:pPr>
            <w:r w:rsidRPr="00B24344">
              <w:rPr>
                <w:b/>
                <w:bCs/>
                <w:sz w:val="24"/>
                <w:szCs w:val="24"/>
              </w:rPr>
              <w:t>17.806.234</w:t>
            </w:r>
          </w:p>
        </w:tc>
      </w:tr>
    </w:tbl>
    <w:p w:rsidR="00AB3866" w:rsidRPr="00E272FD" w:rsidRDefault="00AB3866" w:rsidP="00AB3866">
      <w:pPr>
        <w:pStyle w:val="Heading2"/>
        <w:ind w:left="360"/>
        <w:rPr>
          <w:b/>
          <w:color w:val="FF6600"/>
          <w:szCs w:val="24"/>
          <w:u w:val="none"/>
        </w:rPr>
      </w:pPr>
    </w:p>
    <w:p w:rsidR="006C796D" w:rsidRPr="00446327" w:rsidRDefault="00700978" w:rsidP="00700978">
      <w:pPr>
        <w:pStyle w:val="Heading2"/>
        <w:rPr>
          <w:b/>
          <w:szCs w:val="24"/>
          <w:u w:val="none"/>
        </w:rPr>
      </w:pPr>
      <w:bookmarkStart w:id="27" w:name="_Toc383029194"/>
      <w:r>
        <w:rPr>
          <w:b/>
          <w:szCs w:val="24"/>
          <w:u w:val="none"/>
        </w:rPr>
        <w:t>16.</w:t>
      </w:r>
      <w:r w:rsidR="006C796D" w:rsidRPr="00446327">
        <w:rPr>
          <w:b/>
          <w:szCs w:val="24"/>
          <w:u w:val="none"/>
        </w:rPr>
        <w:t>DATORII COMERCIALE SI DE ALTA NATURA</w:t>
      </w:r>
      <w:bookmarkEnd w:id="27"/>
    </w:p>
    <w:tbl>
      <w:tblPr>
        <w:tblpPr w:leftFromText="180" w:rightFromText="180" w:vertAnchor="text" w:horzAnchor="margin" w:tblpXSpec="center" w:tblpY="93"/>
        <w:tblW w:w="7008" w:type="dxa"/>
        <w:tblLayout w:type="fixed"/>
        <w:tblCellMar>
          <w:left w:w="30" w:type="dxa"/>
          <w:right w:w="30" w:type="dxa"/>
        </w:tblCellMar>
        <w:tblLook w:val="0000"/>
      </w:tblPr>
      <w:tblGrid>
        <w:gridCol w:w="3858"/>
        <w:gridCol w:w="1560"/>
        <w:gridCol w:w="1590"/>
      </w:tblGrid>
      <w:tr w:rsidR="00E27F25" w:rsidRPr="00446327">
        <w:trPr>
          <w:trHeight w:val="250"/>
        </w:trPr>
        <w:tc>
          <w:tcPr>
            <w:tcW w:w="3858" w:type="dxa"/>
            <w:vAlign w:val="bottom"/>
          </w:tcPr>
          <w:p w:rsidR="00E27F25" w:rsidRPr="00446327" w:rsidRDefault="00E27F25" w:rsidP="00EA46E6">
            <w:pPr>
              <w:rPr>
                <w:b/>
                <w:snapToGrid w:val="0"/>
                <w:color w:val="000000"/>
                <w:sz w:val="24"/>
                <w:szCs w:val="24"/>
              </w:rPr>
            </w:pPr>
            <w:r w:rsidRPr="00446327">
              <w:rPr>
                <w:b/>
                <w:snapToGrid w:val="0"/>
                <w:color w:val="000000"/>
                <w:sz w:val="24"/>
                <w:szCs w:val="24"/>
              </w:rPr>
              <w:t>Descriere</w:t>
            </w:r>
          </w:p>
        </w:tc>
        <w:tc>
          <w:tcPr>
            <w:tcW w:w="1560" w:type="dxa"/>
            <w:vAlign w:val="center"/>
          </w:tcPr>
          <w:p w:rsidR="00E27F25" w:rsidRPr="00446327" w:rsidRDefault="00E27F25" w:rsidP="00895562">
            <w:pPr>
              <w:jc w:val="center"/>
              <w:rPr>
                <w:b/>
                <w:bCs/>
                <w:color w:val="000000"/>
                <w:sz w:val="24"/>
                <w:szCs w:val="24"/>
              </w:rPr>
            </w:pPr>
            <w:r w:rsidRPr="00446327">
              <w:rPr>
                <w:b/>
                <w:bCs/>
                <w:color w:val="000000"/>
                <w:sz w:val="24"/>
                <w:szCs w:val="24"/>
              </w:rPr>
              <w:t>31-Dec-1</w:t>
            </w:r>
            <w:r w:rsidR="00895562">
              <w:rPr>
                <w:b/>
                <w:bCs/>
                <w:color w:val="000000"/>
                <w:sz w:val="24"/>
                <w:szCs w:val="24"/>
              </w:rPr>
              <w:t>5</w:t>
            </w:r>
          </w:p>
        </w:tc>
        <w:tc>
          <w:tcPr>
            <w:tcW w:w="1590" w:type="dxa"/>
            <w:vAlign w:val="center"/>
          </w:tcPr>
          <w:p w:rsidR="00E27F25" w:rsidRPr="00446327" w:rsidRDefault="00E27F25" w:rsidP="00895562">
            <w:pPr>
              <w:jc w:val="center"/>
              <w:rPr>
                <w:b/>
                <w:bCs/>
                <w:color w:val="000000"/>
                <w:sz w:val="24"/>
                <w:szCs w:val="24"/>
              </w:rPr>
            </w:pPr>
            <w:r w:rsidRPr="00446327">
              <w:rPr>
                <w:b/>
                <w:bCs/>
                <w:color w:val="000000"/>
                <w:sz w:val="24"/>
                <w:szCs w:val="24"/>
              </w:rPr>
              <w:t>31-Dec-1</w:t>
            </w:r>
            <w:r w:rsidR="00895562">
              <w:rPr>
                <w:b/>
                <w:bCs/>
                <w:color w:val="000000"/>
                <w:sz w:val="24"/>
                <w:szCs w:val="24"/>
              </w:rPr>
              <w:t>4</w:t>
            </w:r>
          </w:p>
        </w:tc>
      </w:tr>
      <w:tr w:rsidR="00B3476D" w:rsidRPr="00446327">
        <w:trPr>
          <w:trHeight w:val="250"/>
        </w:trPr>
        <w:tc>
          <w:tcPr>
            <w:tcW w:w="3858" w:type="dxa"/>
            <w:vAlign w:val="bottom"/>
          </w:tcPr>
          <w:p w:rsidR="00B3476D" w:rsidRPr="00446327" w:rsidRDefault="00B3476D" w:rsidP="00EA46E6">
            <w:pPr>
              <w:rPr>
                <w:b/>
                <w:snapToGrid w:val="0"/>
                <w:color w:val="000000"/>
                <w:sz w:val="24"/>
                <w:szCs w:val="24"/>
              </w:rPr>
            </w:pPr>
          </w:p>
        </w:tc>
        <w:tc>
          <w:tcPr>
            <w:tcW w:w="1560" w:type="dxa"/>
            <w:vAlign w:val="center"/>
          </w:tcPr>
          <w:p w:rsidR="00B3476D" w:rsidRPr="00446327" w:rsidRDefault="00B3476D" w:rsidP="00E272FD">
            <w:pPr>
              <w:jc w:val="center"/>
              <w:rPr>
                <w:b/>
                <w:bCs/>
                <w:color w:val="000000"/>
                <w:sz w:val="24"/>
                <w:szCs w:val="24"/>
              </w:rPr>
            </w:pPr>
          </w:p>
        </w:tc>
        <w:tc>
          <w:tcPr>
            <w:tcW w:w="1590" w:type="dxa"/>
            <w:vAlign w:val="center"/>
          </w:tcPr>
          <w:p w:rsidR="00B3476D" w:rsidRPr="008444F8" w:rsidRDefault="00B3476D" w:rsidP="00E272FD">
            <w:pPr>
              <w:jc w:val="center"/>
              <w:rPr>
                <w:b/>
                <w:bCs/>
                <w:color w:val="5B9BD5"/>
                <w:sz w:val="24"/>
                <w:szCs w:val="24"/>
              </w:rPr>
            </w:pPr>
          </w:p>
        </w:tc>
      </w:tr>
      <w:tr w:rsidR="00895562" w:rsidRPr="00446327">
        <w:trPr>
          <w:trHeight w:val="250"/>
        </w:trPr>
        <w:tc>
          <w:tcPr>
            <w:tcW w:w="3858" w:type="dxa"/>
            <w:vAlign w:val="bottom"/>
          </w:tcPr>
          <w:p w:rsidR="00895562" w:rsidRPr="001200A1" w:rsidRDefault="00895562" w:rsidP="00895562">
            <w:pPr>
              <w:rPr>
                <w:snapToGrid w:val="0"/>
                <w:color w:val="000000"/>
                <w:sz w:val="24"/>
                <w:szCs w:val="24"/>
              </w:rPr>
            </w:pPr>
            <w:r w:rsidRPr="001200A1">
              <w:rPr>
                <w:snapToGrid w:val="0"/>
                <w:color w:val="000000"/>
                <w:sz w:val="24"/>
                <w:szCs w:val="24"/>
              </w:rPr>
              <w:t>Datorii comerciale</w:t>
            </w:r>
          </w:p>
        </w:tc>
        <w:tc>
          <w:tcPr>
            <w:tcW w:w="1560" w:type="dxa"/>
            <w:vAlign w:val="center"/>
          </w:tcPr>
          <w:p w:rsidR="00895562" w:rsidRPr="001200A1" w:rsidRDefault="00B24344" w:rsidP="00895562">
            <w:pPr>
              <w:jc w:val="right"/>
              <w:rPr>
                <w:bCs/>
                <w:color w:val="000000"/>
                <w:sz w:val="24"/>
                <w:szCs w:val="24"/>
              </w:rPr>
            </w:pPr>
            <w:r>
              <w:rPr>
                <w:bCs/>
                <w:color w:val="000000"/>
                <w:sz w:val="24"/>
                <w:szCs w:val="24"/>
              </w:rPr>
              <w:t>60.145.469</w:t>
            </w:r>
          </w:p>
        </w:tc>
        <w:tc>
          <w:tcPr>
            <w:tcW w:w="1590" w:type="dxa"/>
            <w:vAlign w:val="center"/>
          </w:tcPr>
          <w:p w:rsidR="00895562" w:rsidRPr="00B24344" w:rsidRDefault="00895562" w:rsidP="00895562">
            <w:pPr>
              <w:jc w:val="right"/>
              <w:rPr>
                <w:bCs/>
                <w:sz w:val="24"/>
                <w:szCs w:val="24"/>
              </w:rPr>
            </w:pPr>
            <w:r w:rsidRPr="00B24344">
              <w:rPr>
                <w:bCs/>
                <w:sz w:val="24"/>
                <w:szCs w:val="24"/>
              </w:rPr>
              <w:t>36.013.904</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Furnizori de imobilizari </w:t>
            </w:r>
          </w:p>
        </w:tc>
        <w:tc>
          <w:tcPr>
            <w:tcW w:w="1560" w:type="dxa"/>
            <w:vAlign w:val="bottom"/>
          </w:tcPr>
          <w:p w:rsidR="00895562" w:rsidRPr="00446327" w:rsidRDefault="0043216C" w:rsidP="00895562">
            <w:pPr>
              <w:jc w:val="right"/>
              <w:rPr>
                <w:sz w:val="24"/>
                <w:szCs w:val="24"/>
              </w:rPr>
            </w:pPr>
            <w:r>
              <w:rPr>
                <w:sz w:val="24"/>
                <w:szCs w:val="24"/>
              </w:rPr>
              <w:t>3.162.094</w:t>
            </w:r>
          </w:p>
        </w:tc>
        <w:tc>
          <w:tcPr>
            <w:tcW w:w="1590" w:type="dxa"/>
            <w:vAlign w:val="bottom"/>
          </w:tcPr>
          <w:p w:rsidR="00895562" w:rsidRPr="00B24344" w:rsidRDefault="00895562" w:rsidP="00895562">
            <w:pPr>
              <w:jc w:val="right"/>
              <w:rPr>
                <w:sz w:val="24"/>
                <w:szCs w:val="24"/>
              </w:rPr>
            </w:pPr>
            <w:r w:rsidRPr="00B24344">
              <w:rPr>
                <w:sz w:val="24"/>
                <w:szCs w:val="24"/>
              </w:rPr>
              <w:t>1.717.213</w:t>
            </w:r>
          </w:p>
        </w:tc>
      </w:tr>
      <w:tr w:rsidR="00895562" w:rsidRPr="00446327">
        <w:trPr>
          <w:trHeight w:val="250"/>
        </w:trPr>
        <w:tc>
          <w:tcPr>
            <w:tcW w:w="3858" w:type="dxa"/>
            <w:vAlign w:val="bottom"/>
          </w:tcPr>
          <w:p w:rsidR="00895562" w:rsidRPr="00446327" w:rsidRDefault="00895562" w:rsidP="00895562">
            <w:pPr>
              <w:rPr>
                <w:sz w:val="24"/>
                <w:szCs w:val="24"/>
                <w:lang w:val="es-PE"/>
              </w:rPr>
            </w:pPr>
            <w:r w:rsidRPr="00446327">
              <w:rPr>
                <w:sz w:val="24"/>
                <w:szCs w:val="24"/>
                <w:lang w:val="es-PE"/>
              </w:rPr>
              <w:t xml:space="preserve">Datorii in legatura cu salariatii </w:t>
            </w:r>
          </w:p>
        </w:tc>
        <w:tc>
          <w:tcPr>
            <w:tcW w:w="1560" w:type="dxa"/>
            <w:vAlign w:val="bottom"/>
          </w:tcPr>
          <w:p w:rsidR="00895562" w:rsidRPr="00446327" w:rsidRDefault="00B24344" w:rsidP="00895562">
            <w:pPr>
              <w:jc w:val="right"/>
              <w:rPr>
                <w:sz w:val="24"/>
                <w:szCs w:val="24"/>
              </w:rPr>
            </w:pPr>
            <w:r>
              <w:rPr>
                <w:sz w:val="24"/>
                <w:szCs w:val="24"/>
              </w:rPr>
              <w:t>1.414.490</w:t>
            </w:r>
          </w:p>
        </w:tc>
        <w:tc>
          <w:tcPr>
            <w:tcW w:w="1590" w:type="dxa"/>
            <w:vAlign w:val="bottom"/>
          </w:tcPr>
          <w:p w:rsidR="00895562" w:rsidRPr="00B24344" w:rsidRDefault="00895562" w:rsidP="00895562">
            <w:pPr>
              <w:jc w:val="right"/>
              <w:rPr>
                <w:sz w:val="24"/>
                <w:szCs w:val="24"/>
              </w:rPr>
            </w:pPr>
            <w:r w:rsidRPr="00B24344">
              <w:rPr>
                <w:sz w:val="24"/>
                <w:szCs w:val="24"/>
              </w:rPr>
              <w:t>1.388.412</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 Impozite si contributii sociale </w:t>
            </w:r>
          </w:p>
        </w:tc>
        <w:tc>
          <w:tcPr>
            <w:tcW w:w="1560" w:type="dxa"/>
            <w:vAlign w:val="bottom"/>
          </w:tcPr>
          <w:p w:rsidR="00895562" w:rsidRPr="00446327" w:rsidRDefault="00B24344" w:rsidP="00895562">
            <w:pPr>
              <w:jc w:val="right"/>
              <w:rPr>
                <w:sz w:val="24"/>
                <w:szCs w:val="24"/>
              </w:rPr>
            </w:pPr>
            <w:r>
              <w:rPr>
                <w:sz w:val="24"/>
                <w:szCs w:val="24"/>
              </w:rPr>
              <w:t>2.428.042</w:t>
            </w:r>
          </w:p>
        </w:tc>
        <w:tc>
          <w:tcPr>
            <w:tcW w:w="1590" w:type="dxa"/>
            <w:vAlign w:val="bottom"/>
          </w:tcPr>
          <w:p w:rsidR="00895562" w:rsidRPr="00B24344" w:rsidRDefault="00895562" w:rsidP="00895562">
            <w:pPr>
              <w:jc w:val="right"/>
              <w:rPr>
                <w:sz w:val="24"/>
                <w:szCs w:val="24"/>
              </w:rPr>
            </w:pPr>
            <w:r w:rsidRPr="00B24344">
              <w:rPr>
                <w:sz w:val="24"/>
                <w:szCs w:val="24"/>
              </w:rPr>
              <w:t>2.384.249</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 Alte datorii </w:t>
            </w:r>
            <w:r w:rsidR="00B24344">
              <w:rPr>
                <w:sz w:val="24"/>
                <w:szCs w:val="24"/>
              </w:rPr>
              <w:t>f</w:t>
            </w:r>
            <w:r w:rsidR="0055525D">
              <w:rPr>
                <w:sz w:val="24"/>
                <w:szCs w:val="24"/>
              </w:rPr>
              <w:t>iscal</w:t>
            </w:r>
            <w:r w:rsidR="00B24344">
              <w:rPr>
                <w:sz w:val="24"/>
                <w:szCs w:val="24"/>
              </w:rPr>
              <w:t>e</w:t>
            </w:r>
            <w:r w:rsidR="0055525D">
              <w:rPr>
                <w:sz w:val="24"/>
                <w:szCs w:val="24"/>
              </w:rPr>
              <w:t>–</w:t>
            </w:r>
            <w:r w:rsidR="00843DDD">
              <w:rPr>
                <w:sz w:val="24"/>
                <w:szCs w:val="24"/>
              </w:rPr>
              <w:t>tva</w:t>
            </w:r>
          </w:p>
        </w:tc>
        <w:tc>
          <w:tcPr>
            <w:tcW w:w="1560" w:type="dxa"/>
            <w:vAlign w:val="bottom"/>
          </w:tcPr>
          <w:p w:rsidR="00895562" w:rsidRPr="00A9060A" w:rsidRDefault="0043216C" w:rsidP="00895562">
            <w:pPr>
              <w:jc w:val="right"/>
              <w:rPr>
                <w:sz w:val="24"/>
                <w:szCs w:val="24"/>
              </w:rPr>
            </w:pPr>
            <w:r>
              <w:rPr>
                <w:sz w:val="24"/>
                <w:szCs w:val="24"/>
              </w:rPr>
              <w:t>1.842.814</w:t>
            </w:r>
          </w:p>
        </w:tc>
        <w:tc>
          <w:tcPr>
            <w:tcW w:w="1590" w:type="dxa"/>
            <w:vAlign w:val="bottom"/>
          </w:tcPr>
          <w:p w:rsidR="00895562" w:rsidRPr="00B24344" w:rsidRDefault="00895562" w:rsidP="00895562">
            <w:pPr>
              <w:jc w:val="right"/>
              <w:rPr>
                <w:sz w:val="24"/>
                <w:szCs w:val="24"/>
              </w:rPr>
            </w:pPr>
            <w:r w:rsidRPr="00B24344">
              <w:rPr>
                <w:sz w:val="24"/>
                <w:szCs w:val="24"/>
              </w:rPr>
              <w:t>1.172.264</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 Alte datorii </w:t>
            </w:r>
          </w:p>
        </w:tc>
        <w:tc>
          <w:tcPr>
            <w:tcW w:w="1560" w:type="dxa"/>
            <w:vAlign w:val="bottom"/>
          </w:tcPr>
          <w:p w:rsidR="00895562" w:rsidRPr="00446327" w:rsidRDefault="00843DDD" w:rsidP="00895562">
            <w:pPr>
              <w:jc w:val="right"/>
              <w:rPr>
                <w:sz w:val="24"/>
                <w:szCs w:val="24"/>
              </w:rPr>
            </w:pPr>
            <w:r>
              <w:rPr>
                <w:sz w:val="24"/>
                <w:szCs w:val="24"/>
              </w:rPr>
              <w:t>656.686</w:t>
            </w:r>
          </w:p>
        </w:tc>
        <w:tc>
          <w:tcPr>
            <w:tcW w:w="1590" w:type="dxa"/>
            <w:vAlign w:val="bottom"/>
          </w:tcPr>
          <w:p w:rsidR="00895562" w:rsidRPr="00B24344" w:rsidRDefault="00895562" w:rsidP="00895562">
            <w:pPr>
              <w:jc w:val="right"/>
              <w:rPr>
                <w:sz w:val="24"/>
                <w:szCs w:val="24"/>
              </w:rPr>
            </w:pPr>
            <w:r w:rsidRPr="00B24344">
              <w:rPr>
                <w:sz w:val="24"/>
                <w:szCs w:val="24"/>
              </w:rPr>
              <w:t>960.408</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Dobanzi de platit</w:t>
            </w:r>
          </w:p>
        </w:tc>
        <w:tc>
          <w:tcPr>
            <w:tcW w:w="1560" w:type="dxa"/>
            <w:vAlign w:val="bottom"/>
          </w:tcPr>
          <w:p w:rsidR="00895562" w:rsidRPr="00446327" w:rsidRDefault="0043216C" w:rsidP="00895562">
            <w:pPr>
              <w:jc w:val="right"/>
              <w:rPr>
                <w:sz w:val="24"/>
                <w:szCs w:val="24"/>
              </w:rPr>
            </w:pPr>
            <w:r>
              <w:rPr>
                <w:sz w:val="24"/>
                <w:szCs w:val="24"/>
              </w:rPr>
              <w:t>56.444</w:t>
            </w:r>
          </w:p>
        </w:tc>
        <w:tc>
          <w:tcPr>
            <w:tcW w:w="1590" w:type="dxa"/>
            <w:vAlign w:val="bottom"/>
          </w:tcPr>
          <w:p w:rsidR="00895562" w:rsidRPr="00B24344" w:rsidRDefault="00895562" w:rsidP="00895562">
            <w:pPr>
              <w:jc w:val="right"/>
              <w:rPr>
                <w:sz w:val="24"/>
                <w:szCs w:val="24"/>
              </w:rPr>
            </w:pPr>
            <w:r w:rsidRPr="00B24344">
              <w:rPr>
                <w:sz w:val="24"/>
                <w:szCs w:val="24"/>
              </w:rPr>
              <w:t>90.778</w:t>
            </w:r>
          </w:p>
        </w:tc>
      </w:tr>
      <w:tr w:rsidR="00895562" w:rsidRPr="00446327">
        <w:trPr>
          <w:trHeight w:val="250"/>
        </w:trPr>
        <w:tc>
          <w:tcPr>
            <w:tcW w:w="3858" w:type="dxa"/>
            <w:vAlign w:val="bottom"/>
          </w:tcPr>
          <w:p w:rsidR="00895562" w:rsidRPr="00A95C5B" w:rsidRDefault="00895562" w:rsidP="00895562">
            <w:pPr>
              <w:rPr>
                <w:sz w:val="22"/>
                <w:szCs w:val="22"/>
              </w:rPr>
            </w:pPr>
            <w:r w:rsidRPr="00A95C5B">
              <w:rPr>
                <w:b/>
                <w:bCs/>
                <w:sz w:val="22"/>
                <w:szCs w:val="22"/>
              </w:rPr>
              <w:t>Total datorii mai putin imprumuturi, clasificate ca masurate la cost amortizat</w:t>
            </w:r>
          </w:p>
        </w:tc>
        <w:tc>
          <w:tcPr>
            <w:tcW w:w="1560" w:type="dxa"/>
            <w:vAlign w:val="bottom"/>
          </w:tcPr>
          <w:p w:rsidR="00895562" w:rsidRPr="00446327" w:rsidRDefault="0043216C" w:rsidP="00895562">
            <w:pPr>
              <w:jc w:val="right"/>
              <w:rPr>
                <w:b/>
                <w:bCs/>
                <w:sz w:val="24"/>
                <w:szCs w:val="24"/>
              </w:rPr>
            </w:pPr>
            <w:r>
              <w:rPr>
                <w:b/>
                <w:bCs/>
                <w:sz w:val="24"/>
                <w:szCs w:val="24"/>
              </w:rPr>
              <w:t>6</w:t>
            </w:r>
            <w:r w:rsidR="00B24344">
              <w:rPr>
                <w:b/>
                <w:bCs/>
                <w:sz w:val="24"/>
                <w:szCs w:val="24"/>
              </w:rPr>
              <w:t>7.863.224</w:t>
            </w:r>
          </w:p>
        </w:tc>
        <w:tc>
          <w:tcPr>
            <w:tcW w:w="1590" w:type="dxa"/>
            <w:vAlign w:val="bottom"/>
          </w:tcPr>
          <w:p w:rsidR="00895562" w:rsidRPr="00B24344" w:rsidRDefault="00895562" w:rsidP="00895562">
            <w:pPr>
              <w:jc w:val="right"/>
              <w:rPr>
                <w:b/>
                <w:bCs/>
                <w:sz w:val="24"/>
                <w:szCs w:val="24"/>
              </w:rPr>
            </w:pPr>
            <w:r w:rsidRPr="00B24344">
              <w:rPr>
                <w:b/>
                <w:bCs/>
                <w:sz w:val="24"/>
                <w:szCs w:val="24"/>
              </w:rPr>
              <w:t>43.727.228</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 Dividende </w:t>
            </w:r>
          </w:p>
        </w:tc>
        <w:tc>
          <w:tcPr>
            <w:tcW w:w="1560" w:type="dxa"/>
            <w:vAlign w:val="bottom"/>
          </w:tcPr>
          <w:p w:rsidR="00895562" w:rsidRPr="00446327" w:rsidRDefault="0043216C" w:rsidP="00895562">
            <w:pPr>
              <w:jc w:val="right"/>
              <w:rPr>
                <w:sz w:val="24"/>
                <w:szCs w:val="24"/>
              </w:rPr>
            </w:pPr>
            <w:r>
              <w:rPr>
                <w:sz w:val="24"/>
                <w:szCs w:val="24"/>
              </w:rPr>
              <w:t>3.335.171</w:t>
            </w:r>
          </w:p>
        </w:tc>
        <w:tc>
          <w:tcPr>
            <w:tcW w:w="1590" w:type="dxa"/>
            <w:vAlign w:val="bottom"/>
          </w:tcPr>
          <w:p w:rsidR="00895562" w:rsidRPr="00B24344" w:rsidRDefault="00895562" w:rsidP="00895562">
            <w:pPr>
              <w:jc w:val="right"/>
              <w:rPr>
                <w:sz w:val="24"/>
                <w:szCs w:val="24"/>
              </w:rPr>
            </w:pPr>
            <w:r w:rsidRPr="00B24344">
              <w:rPr>
                <w:sz w:val="24"/>
                <w:szCs w:val="24"/>
              </w:rPr>
              <w:t>3.043.909</w:t>
            </w:r>
          </w:p>
        </w:tc>
      </w:tr>
      <w:tr w:rsidR="00895562" w:rsidRPr="00446327">
        <w:trPr>
          <w:trHeight w:val="198"/>
        </w:trPr>
        <w:tc>
          <w:tcPr>
            <w:tcW w:w="3858" w:type="dxa"/>
            <w:vAlign w:val="bottom"/>
          </w:tcPr>
          <w:p w:rsidR="00895562" w:rsidRPr="00446327" w:rsidRDefault="00895562" w:rsidP="00895562">
            <w:pPr>
              <w:rPr>
                <w:sz w:val="24"/>
                <w:szCs w:val="24"/>
              </w:rPr>
            </w:pPr>
            <w:r w:rsidRPr="00446327">
              <w:rPr>
                <w:sz w:val="24"/>
                <w:szCs w:val="24"/>
              </w:rPr>
              <w:t xml:space="preserve"> Avansuri de la clienti</w:t>
            </w:r>
          </w:p>
        </w:tc>
        <w:tc>
          <w:tcPr>
            <w:tcW w:w="1560" w:type="dxa"/>
            <w:vAlign w:val="bottom"/>
          </w:tcPr>
          <w:p w:rsidR="00895562" w:rsidRPr="00446327" w:rsidRDefault="0043216C" w:rsidP="00895562">
            <w:pPr>
              <w:jc w:val="right"/>
              <w:rPr>
                <w:sz w:val="24"/>
                <w:szCs w:val="24"/>
              </w:rPr>
            </w:pPr>
            <w:r>
              <w:rPr>
                <w:sz w:val="24"/>
                <w:szCs w:val="24"/>
              </w:rPr>
              <w:t>193.362</w:t>
            </w:r>
          </w:p>
        </w:tc>
        <w:tc>
          <w:tcPr>
            <w:tcW w:w="1590" w:type="dxa"/>
            <w:vAlign w:val="bottom"/>
          </w:tcPr>
          <w:p w:rsidR="00895562" w:rsidRPr="00B24344" w:rsidRDefault="00895562" w:rsidP="00895562">
            <w:pPr>
              <w:jc w:val="right"/>
              <w:rPr>
                <w:sz w:val="24"/>
                <w:szCs w:val="24"/>
              </w:rPr>
            </w:pPr>
            <w:r w:rsidRPr="00B24344">
              <w:rPr>
                <w:sz w:val="24"/>
                <w:szCs w:val="24"/>
              </w:rPr>
              <w:t>145.033</w:t>
            </w:r>
          </w:p>
        </w:tc>
      </w:tr>
      <w:tr w:rsidR="00895562" w:rsidRPr="00446327">
        <w:trPr>
          <w:trHeight w:val="250"/>
        </w:trPr>
        <w:tc>
          <w:tcPr>
            <w:tcW w:w="3858" w:type="dxa"/>
            <w:vAlign w:val="bottom"/>
          </w:tcPr>
          <w:p w:rsidR="00895562" w:rsidRPr="00446327" w:rsidRDefault="00895562" w:rsidP="00895562">
            <w:pPr>
              <w:rPr>
                <w:sz w:val="24"/>
                <w:szCs w:val="24"/>
              </w:rPr>
            </w:pPr>
            <w:r w:rsidRPr="00446327">
              <w:rPr>
                <w:sz w:val="24"/>
                <w:szCs w:val="24"/>
              </w:rPr>
              <w:t xml:space="preserve"> Venituri in avans </w:t>
            </w:r>
          </w:p>
        </w:tc>
        <w:tc>
          <w:tcPr>
            <w:tcW w:w="1560" w:type="dxa"/>
            <w:vAlign w:val="bottom"/>
          </w:tcPr>
          <w:p w:rsidR="00895562" w:rsidRPr="00446327" w:rsidRDefault="00895562" w:rsidP="00895562">
            <w:pPr>
              <w:jc w:val="right"/>
              <w:rPr>
                <w:sz w:val="24"/>
                <w:szCs w:val="24"/>
              </w:rPr>
            </w:pPr>
          </w:p>
        </w:tc>
        <w:tc>
          <w:tcPr>
            <w:tcW w:w="1590" w:type="dxa"/>
            <w:vAlign w:val="bottom"/>
          </w:tcPr>
          <w:p w:rsidR="00895562" w:rsidRPr="00B24344" w:rsidRDefault="00895562" w:rsidP="00895562">
            <w:pPr>
              <w:jc w:val="right"/>
              <w:rPr>
                <w:sz w:val="24"/>
                <w:szCs w:val="24"/>
              </w:rPr>
            </w:pPr>
          </w:p>
        </w:tc>
      </w:tr>
      <w:tr w:rsidR="00895562" w:rsidRPr="00446327">
        <w:trPr>
          <w:trHeight w:val="250"/>
        </w:trPr>
        <w:tc>
          <w:tcPr>
            <w:tcW w:w="3858" w:type="dxa"/>
            <w:vAlign w:val="bottom"/>
          </w:tcPr>
          <w:p w:rsidR="00895562" w:rsidRPr="00446327" w:rsidRDefault="00895562" w:rsidP="00895562">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bottom"/>
          </w:tcPr>
          <w:p w:rsidR="00895562" w:rsidRPr="0081021C" w:rsidRDefault="00B24344" w:rsidP="00895562">
            <w:pPr>
              <w:jc w:val="right"/>
              <w:rPr>
                <w:b/>
                <w:bCs/>
                <w:color w:val="000000"/>
                <w:sz w:val="24"/>
                <w:szCs w:val="24"/>
              </w:rPr>
            </w:pPr>
            <w:r>
              <w:rPr>
                <w:b/>
                <w:bCs/>
                <w:color w:val="000000"/>
                <w:sz w:val="24"/>
                <w:szCs w:val="24"/>
              </w:rPr>
              <w:t>71.391.757</w:t>
            </w:r>
          </w:p>
        </w:tc>
        <w:tc>
          <w:tcPr>
            <w:tcW w:w="1590" w:type="dxa"/>
            <w:tcBorders>
              <w:top w:val="single" w:sz="4" w:space="0" w:color="auto"/>
              <w:bottom w:val="double" w:sz="4" w:space="0" w:color="auto"/>
            </w:tcBorders>
            <w:vAlign w:val="bottom"/>
          </w:tcPr>
          <w:p w:rsidR="00895562" w:rsidRPr="00B24344" w:rsidRDefault="00895562" w:rsidP="00895562">
            <w:pPr>
              <w:jc w:val="right"/>
              <w:rPr>
                <w:b/>
                <w:bCs/>
                <w:sz w:val="24"/>
                <w:szCs w:val="24"/>
              </w:rPr>
            </w:pPr>
            <w:r w:rsidRPr="00B24344">
              <w:rPr>
                <w:b/>
                <w:bCs/>
                <w:sz w:val="24"/>
                <w:szCs w:val="24"/>
              </w:rPr>
              <w:t>46.916.170</w:t>
            </w:r>
          </w:p>
        </w:tc>
      </w:tr>
    </w:tbl>
    <w:p w:rsidR="00B66198" w:rsidRPr="00446327" w:rsidRDefault="00B66198"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E27F25" w:rsidRPr="00446327" w:rsidRDefault="00E27F25" w:rsidP="00B66198">
      <w:pPr>
        <w:rPr>
          <w:highlight w:val="yellow"/>
        </w:rPr>
      </w:pPr>
    </w:p>
    <w:p w:rsidR="003669DA" w:rsidRPr="00A95C5B" w:rsidRDefault="00700978" w:rsidP="00A95C5B">
      <w:pPr>
        <w:pStyle w:val="Normal12pt"/>
        <w:rPr>
          <w:b/>
          <w:sz w:val="24"/>
          <w:szCs w:val="24"/>
        </w:rPr>
      </w:pPr>
      <w:bookmarkStart w:id="28" w:name="_Toc383029195"/>
      <w:r w:rsidRPr="00A95C5B">
        <w:rPr>
          <w:b/>
          <w:sz w:val="24"/>
          <w:szCs w:val="24"/>
        </w:rPr>
        <w:t>17</w:t>
      </w:r>
      <w:proofErr w:type="gramStart"/>
      <w:r w:rsidRPr="00A95C5B">
        <w:rPr>
          <w:b/>
          <w:sz w:val="24"/>
          <w:szCs w:val="24"/>
        </w:rPr>
        <w:t>.</w:t>
      </w:r>
      <w:r w:rsidR="000A21A0" w:rsidRPr="00A95C5B">
        <w:rPr>
          <w:b/>
          <w:sz w:val="24"/>
          <w:szCs w:val="24"/>
        </w:rPr>
        <w:t>SUME</w:t>
      </w:r>
      <w:proofErr w:type="gramEnd"/>
      <w:r w:rsidR="000A21A0" w:rsidRPr="00A95C5B">
        <w:rPr>
          <w:b/>
          <w:sz w:val="24"/>
          <w:szCs w:val="24"/>
        </w:rPr>
        <w:t xml:space="preserve"> DATORATE INSTITUTIILOR DE CREDIT</w:t>
      </w:r>
      <w:bookmarkEnd w:id="28"/>
    </w:p>
    <w:p w:rsidR="001200A1" w:rsidRPr="00CD4882" w:rsidRDefault="001200A1" w:rsidP="003669DA">
      <w:pPr>
        <w:jc w:val="both"/>
        <w:rPr>
          <w:b/>
          <w:i/>
          <w:color w:val="70AD47"/>
          <w:sz w:val="24"/>
          <w:szCs w:val="24"/>
          <w:lang w:val="ro-RO"/>
        </w:rPr>
      </w:pPr>
    </w:p>
    <w:p w:rsidR="003669DA" w:rsidRPr="00FE39BF" w:rsidRDefault="003669DA" w:rsidP="003669DA">
      <w:pPr>
        <w:jc w:val="both"/>
        <w:rPr>
          <w:b/>
          <w:i/>
          <w:sz w:val="24"/>
          <w:szCs w:val="24"/>
          <w:lang w:val="ro-RO"/>
        </w:rPr>
      </w:pPr>
      <w:r w:rsidRPr="00FE39BF">
        <w:rPr>
          <w:b/>
          <w:i/>
          <w:sz w:val="24"/>
          <w:szCs w:val="24"/>
          <w:lang w:val="ro-RO"/>
        </w:rPr>
        <w:t>Sume datorate institutiilor de credit la 31.12.201</w:t>
      </w:r>
      <w:r w:rsidR="00895562" w:rsidRPr="00FE39BF">
        <w:rPr>
          <w:b/>
          <w:i/>
          <w:sz w:val="24"/>
          <w:szCs w:val="24"/>
          <w:lang w:val="ro-RO"/>
        </w:rPr>
        <w:t>5</w:t>
      </w:r>
    </w:p>
    <w:p w:rsidR="00B66198" w:rsidRPr="00FE39BF" w:rsidRDefault="00B66198" w:rsidP="00B66198">
      <w:pPr>
        <w:jc w:val="both"/>
        <w:rPr>
          <w:sz w:val="24"/>
          <w:szCs w:val="24"/>
          <w:lang w:val="ro-RO"/>
        </w:rPr>
      </w:pPr>
      <w:r w:rsidRPr="00FE39BF">
        <w:rPr>
          <w:sz w:val="24"/>
          <w:szCs w:val="24"/>
          <w:lang w:val="ro-RO"/>
        </w:rPr>
        <w:t>Contractul pe termen scurt nr. 28/18.04.2005 incheiat cu Alpha Bank-Sucursala Iasi</w:t>
      </w:r>
    </w:p>
    <w:tbl>
      <w:tblPr>
        <w:tblW w:w="9371" w:type="dxa"/>
        <w:tblInd w:w="93" w:type="dxa"/>
        <w:tblLook w:val="0000"/>
      </w:tblPr>
      <w:tblGrid>
        <w:gridCol w:w="3134"/>
        <w:gridCol w:w="6237"/>
      </w:tblGrid>
      <w:tr w:rsidR="00CD4882" w:rsidRPr="00FE39BF">
        <w:trPr>
          <w:trHeight w:val="315"/>
        </w:trPr>
        <w:tc>
          <w:tcPr>
            <w:tcW w:w="3134" w:type="dxa"/>
            <w:tcBorders>
              <w:top w:val="single" w:sz="8" w:space="0" w:color="auto"/>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Obiectiv</w:t>
            </w:r>
          </w:p>
        </w:tc>
        <w:tc>
          <w:tcPr>
            <w:tcW w:w="6237" w:type="dxa"/>
            <w:tcBorders>
              <w:top w:val="single" w:sz="8" w:space="0" w:color="auto"/>
              <w:left w:val="nil"/>
              <w:bottom w:val="nil"/>
              <w:right w:val="single" w:sz="8" w:space="0" w:color="auto"/>
            </w:tcBorders>
            <w:shd w:val="clear" w:color="auto" w:fill="FFFFFF"/>
          </w:tcPr>
          <w:p w:rsidR="00E9000A" w:rsidRPr="00FE39BF" w:rsidRDefault="00E9000A" w:rsidP="008248D9">
            <w:pPr>
              <w:ind w:left="746" w:hanging="746"/>
              <w:rPr>
                <w:sz w:val="24"/>
                <w:szCs w:val="24"/>
                <w:lang w:val="es-MX"/>
              </w:rPr>
            </w:pPr>
            <w:r w:rsidRPr="00FE39BF">
              <w:rPr>
                <w:sz w:val="24"/>
                <w:szCs w:val="24"/>
                <w:lang w:val="es-MX"/>
              </w:rPr>
              <w:t>Linie de credit – capital circulant</w:t>
            </w:r>
          </w:p>
        </w:tc>
      </w:tr>
      <w:tr w:rsidR="00CD4882" w:rsidRPr="00FE39BF">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Suma</w:t>
            </w:r>
          </w:p>
        </w:tc>
        <w:tc>
          <w:tcPr>
            <w:tcW w:w="6237" w:type="dxa"/>
            <w:tcBorders>
              <w:top w:val="nil"/>
              <w:left w:val="nil"/>
              <w:bottom w:val="nil"/>
              <w:right w:val="single" w:sz="8" w:space="0" w:color="auto"/>
            </w:tcBorders>
            <w:shd w:val="clear" w:color="auto" w:fill="FFFFFF"/>
          </w:tcPr>
          <w:p w:rsidR="00E9000A" w:rsidRPr="00FE39BF" w:rsidRDefault="00E9000A" w:rsidP="008248D9">
            <w:pPr>
              <w:rPr>
                <w:sz w:val="24"/>
                <w:szCs w:val="24"/>
              </w:rPr>
            </w:pPr>
            <w:r w:rsidRPr="00FE39BF">
              <w:rPr>
                <w:sz w:val="24"/>
                <w:szCs w:val="24"/>
              </w:rPr>
              <w:t>8.000.000 LEI</w:t>
            </w:r>
          </w:p>
          <w:p w:rsidR="00E9000A" w:rsidRPr="00FE39BF" w:rsidRDefault="00E9000A" w:rsidP="008248D9">
            <w:pPr>
              <w:rPr>
                <w:sz w:val="24"/>
                <w:szCs w:val="24"/>
              </w:rPr>
            </w:pPr>
            <w:r w:rsidRPr="00FE39BF">
              <w:rPr>
                <w:sz w:val="24"/>
                <w:szCs w:val="24"/>
              </w:rPr>
              <w:t xml:space="preserve">   100.000 EUR</w:t>
            </w:r>
          </w:p>
        </w:tc>
      </w:tr>
      <w:tr w:rsidR="00CD4882" w:rsidRPr="00FE39BF">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Scadenta</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28.05.2016</w:t>
            </w:r>
          </w:p>
        </w:tc>
      </w:tr>
      <w:tr w:rsidR="00CD4882" w:rsidRPr="00FE39BF">
        <w:trPr>
          <w:trHeight w:val="376"/>
        </w:trPr>
        <w:tc>
          <w:tcPr>
            <w:tcW w:w="3134" w:type="dxa"/>
            <w:tcBorders>
              <w:top w:val="nil"/>
              <w:left w:val="single" w:sz="8" w:space="0" w:color="auto"/>
              <w:bottom w:val="nil"/>
              <w:right w:val="nil"/>
            </w:tcBorders>
            <w:shd w:val="clear" w:color="auto" w:fill="FFFFFF"/>
          </w:tcPr>
          <w:p w:rsidR="00E9000A" w:rsidRPr="00FE39BF" w:rsidRDefault="00E9000A" w:rsidP="008248D9">
            <w:pPr>
              <w:rPr>
                <w:b/>
                <w:sz w:val="24"/>
                <w:szCs w:val="24"/>
              </w:rPr>
            </w:pPr>
            <w:r w:rsidRPr="00FE39BF">
              <w:rPr>
                <w:b/>
                <w:sz w:val="24"/>
                <w:szCs w:val="24"/>
              </w:rPr>
              <w:t xml:space="preserve">Sold la </w:t>
            </w:r>
            <w:r w:rsidR="00FE39BF" w:rsidRPr="00FE39BF">
              <w:rPr>
                <w:b/>
                <w:sz w:val="24"/>
                <w:szCs w:val="24"/>
              </w:rPr>
              <w:t>31 Decembrie 2015</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0</w:t>
            </w:r>
            <w:r w:rsidR="00E9000A" w:rsidRPr="00FE39BF">
              <w:rPr>
                <w:sz w:val="24"/>
                <w:szCs w:val="24"/>
              </w:rPr>
              <w:t xml:space="preserve"> LEI</w:t>
            </w:r>
          </w:p>
        </w:tc>
      </w:tr>
      <w:tr w:rsidR="00CD4882" w:rsidRPr="00FE39BF">
        <w:trPr>
          <w:trHeight w:val="330"/>
        </w:trPr>
        <w:tc>
          <w:tcPr>
            <w:tcW w:w="3134" w:type="dxa"/>
            <w:tcBorders>
              <w:top w:val="nil"/>
              <w:left w:val="single" w:sz="8" w:space="0" w:color="auto"/>
              <w:bottom w:val="single" w:sz="8" w:space="0" w:color="auto"/>
              <w:right w:val="nil"/>
            </w:tcBorders>
            <w:shd w:val="clear" w:color="auto" w:fill="FFFFFF"/>
          </w:tcPr>
          <w:p w:rsidR="00E9000A" w:rsidRPr="00FE39BF" w:rsidRDefault="00E9000A" w:rsidP="008248D9">
            <w:pPr>
              <w:rPr>
                <w:sz w:val="24"/>
                <w:szCs w:val="24"/>
              </w:rPr>
            </w:pPr>
            <w:r w:rsidRPr="00FE39BF">
              <w:rPr>
                <w:sz w:val="24"/>
                <w:szCs w:val="24"/>
              </w:rPr>
              <w:t>Garantii</w:t>
            </w:r>
          </w:p>
        </w:tc>
        <w:tc>
          <w:tcPr>
            <w:tcW w:w="6237" w:type="dxa"/>
            <w:tcBorders>
              <w:top w:val="nil"/>
              <w:left w:val="nil"/>
              <w:bottom w:val="single" w:sz="8" w:space="0" w:color="auto"/>
              <w:right w:val="single" w:sz="8" w:space="0" w:color="auto"/>
            </w:tcBorders>
            <w:shd w:val="clear" w:color="auto" w:fill="FFFFFF"/>
          </w:tcPr>
          <w:p w:rsidR="00E9000A" w:rsidRPr="00FE39BF" w:rsidRDefault="00E9000A" w:rsidP="008248D9">
            <w:pPr>
              <w:rPr>
                <w:sz w:val="24"/>
                <w:szCs w:val="24"/>
                <w:lang w:val="es-MX"/>
              </w:rPr>
            </w:pPr>
            <w:r w:rsidRPr="00FE39BF">
              <w:rPr>
                <w:sz w:val="24"/>
                <w:szCs w:val="24"/>
                <w:lang w:val="es-MX"/>
              </w:rPr>
              <w:t>Contract de cesiune de creante</w:t>
            </w:r>
          </w:p>
        </w:tc>
      </w:tr>
    </w:tbl>
    <w:p w:rsidR="00B66198" w:rsidRPr="00FE39BF" w:rsidRDefault="00B66198" w:rsidP="00B66198">
      <w:pPr>
        <w:jc w:val="both"/>
        <w:rPr>
          <w:b/>
          <w:i/>
          <w:shadow/>
          <w:sz w:val="24"/>
          <w:szCs w:val="24"/>
          <w:lang w:val="es-MX"/>
        </w:rPr>
      </w:pPr>
    </w:p>
    <w:p w:rsidR="00B66198" w:rsidRPr="00FE39BF" w:rsidRDefault="00B66198" w:rsidP="00B66198">
      <w:pPr>
        <w:jc w:val="both"/>
        <w:rPr>
          <w:sz w:val="24"/>
          <w:szCs w:val="24"/>
          <w:lang w:val="es-MX"/>
        </w:rPr>
      </w:pPr>
      <w:r w:rsidRPr="00FE39BF">
        <w:rPr>
          <w:sz w:val="24"/>
          <w:szCs w:val="24"/>
          <w:lang w:val="es-MX"/>
        </w:rPr>
        <w:t xml:space="preserve">Contractul pe termen scurt nr. 12/01.07.2013 incheiata cu Banca de Export Import a Romaniei  </w:t>
      </w:r>
    </w:p>
    <w:p w:rsidR="00B66198" w:rsidRPr="00FE39BF" w:rsidRDefault="00B66198" w:rsidP="00B66198">
      <w:pPr>
        <w:jc w:val="both"/>
        <w:rPr>
          <w:sz w:val="24"/>
          <w:szCs w:val="24"/>
          <w:lang w:val="es-MX"/>
        </w:rPr>
      </w:pPr>
      <w:r w:rsidRPr="00FE39BF">
        <w:rPr>
          <w:sz w:val="24"/>
          <w:szCs w:val="24"/>
          <w:lang w:val="es-MX"/>
        </w:rPr>
        <w:t>EXIMBANK S.A.</w:t>
      </w:r>
    </w:p>
    <w:p w:rsidR="00B66198" w:rsidRPr="00FE39BF" w:rsidRDefault="00B66198" w:rsidP="00B66198">
      <w:pPr>
        <w:jc w:val="both"/>
        <w:rPr>
          <w:sz w:val="24"/>
          <w:szCs w:val="24"/>
          <w:lang w:val="es-MX"/>
        </w:rPr>
      </w:pPr>
    </w:p>
    <w:tbl>
      <w:tblPr>
        <w:tblW w:w="9371" w:type="dxa"/>
        <w:tblInd w:w="93" w:type="dxa"/>
        <w:tblLook w:val="0000"/>
      </w:tblPr>
      <w:tblGrid>
        <w:gridCol w:w="3134"/>
        <w:gridCol w:w="6237"/>
      </w:tblGrid>
      <w:tr w:rsidR="00E9000A" w:rsidRPr="00CD4882">
        <w:trPr>
          <w:trHeight w:val="315"/>
        </w:trPr>
        <w:tc>
          <w:tcPr>
            <w:tcW w:w="3134" w:type="dxa"/>
            <w:tcBorders>
              <w:top w:val="single" w:sz="8" w:space="0" w:color="auto"/>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Obiectiv</w:t>
            </w:r>
          </w:p>
        </w:tc>
        <w:tc>
          <w:tcPr>
            <w:tcW w:w="6237" w:type="dxa"/>
            <w:tcBorders>
              <w:top w:val="single" w:sz="8" w:space="0" w:color="auto"/>
              <w:left w:val="nil"/>
              <w:bottom w:val="nil"/>
              <w:right w:val="single" w:sz="8" w:space="0" w:color="auto"/>
            </w:tcBorders>
            <w:shd w:val="clear" w:color="auto" w:fill="FFFFFF"/>
          </w:tcPr>
          <w:p w:rsidR="00E9000A" w:rsidRPr="00FE39BF" w:rsidRDefault="00E9000A" w:rsidP="008248D9">
            <w:pPr>
              <w:ind w:left="746" w:hanging="746"/>
              <w:rPr>
                <w:sz w:val="24"/>
                <w:szCs w:val="24"/>
                <w:lang w:val="es-MX"/>
              </w:rPr>
            </w:pPr>
            <w:r w:rsidRPr="00FE39BF">
              <w:rPr>
                <w:sz w:val="24"/>
                <w:szCs w:val="24"/>
                <w:lang w:val="es-MX"/>
              </w:rPr>
              <w:t>Linie de credit – capital circulant</w:t>
            </w:r>
          </w:p>
        </w:tc>
      </w:tr>
      <w:tr w:rsidR="00E9000A" w:rsidRPr="00CD4882">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Suma</w:t>
            </w:r>
          </w:p>
        </w:tc>
        <w:tc>
          <w:tcPr>
            <w:tcW w:w="6237" w:type="dxa"/>
            <w:tcBorders>
              <w:top w:val="nil"/>
              <w:left w:val="nil"/>
              <w:bottom w:val="nil"/>
              <w:right w:val="single" w:sz="8" w:space="0" w:color="auto"/>
            </w:tcBorders>
            <w:shd w:val="clear" w:color="auto" w:fill="FFFFFF"/>
          </w:tcPr>
          <w:p w:rsidR="00E9000A" w:rsidRPr="00FE39BF" w:rsidRDefault="00E9000A" w:rsidP="008248D9">
            <w:pPr>
              <w:rPr>
                <w:sz w:val="24"/>
                <w:szCs w:val="24"/>
              </w:rPr>
            </w:pPr>
            <w:r w:rsidRPr="00FE39BF">
              <w:rPr>
                <w:sz w:val="24"/>
                <w:szCs w:val="24"/>
              </w:rPr>
              <w:t>60.000.000 lei</w:t>
            </w:r>
          </w:p>
        </w:tc>
      </w:tr>
      <w:tr w:rsidR="00E9000A" w:rsidRPr="00CD4882">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Scadenta</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28.06.2016</w:t>
            </w:r>
          </w:p>
        </w:tc>
      </w:tr>
      <w:tr w:rsidR="00E9000A" w:rsidRPr="00CD4882">
        <w:trPr>
          <w:trHeight w:val="376"/>
        </w:trPr>
        <w:tc>
          <w:tcPr>
            <w:tcW w:w="3134" w:type="dxa"/>
            <w:tcBorders>
              <w:top w:val="nil"/>
              <w:left w:val="single" w:sz="8" w:space="0" w:color="auto"/>
              <w:bottom w:val="nil"/>
              <w:right w:val="nil"/>
            </w:tcBorders>
            <w:shd w:val="clear" w:color="auto" w:fill="FFFFFF"/>
          </w:tcPr>
          <w:p w:rsidR="00E9000A" w:rsidRPr="00FE39BF" w:rsidRDefault="00FE39BF" w:rsidP="008248D9">
            <w:pPr>
              <w:rPr>
                <w:b/>
                <w:sz w:val="24"/>
                <w:szCs w:val="24"/>
              </w:rPr>
            </w:pPr>
            <w:r w:rsidRPr="00FE39BF">
              <w:rPr>
                <w:b/>
                <w:sz w:val="24"/>
                <w:szCs w:val="24"/>
              </w:rPr>
              <w:t>Sold la 31 Decembrie 2015</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16.999.999,75 LEI</w:t>
            </w:r>
          </w:p>
        </w:tc>
      </w:tr>
      <w:tr w:rsidR="00E9000A" w:rsidRPr="00CD4882">
        <w:trPr>
          <w:trHeight w:val="330"/>
        </w:trPr>
        <w:tc>
          <w:tcPr>
            <w:tcW w:w="3134" w:type="dxa"/>
            <w:tcBorders>
              <w:top w:val="nil"/>
              <w:left w:val="single" w:sz="8" w:space="0" w:color="auto"/>
              <w:bottom w:val="single" w:sz="8" w:space="0" w:color="auto"/>
              <w:right w:val="nil"/>
            </w:tcBorders>
            <w:shd w:val="clear" w:color="auto" w:fill="FFFFFF"/>
          </w:tcPr>
          <w:p w:rsidR="00E9000A" w:rsidRPr="00FE39BF" w:rsidRDefault="00E9000A" w:rsidP="008248D9">
            <w:pPr>
              <w:rPr>
                <w:sz w:val="24"/>
                <w:szCs w:val="24"/>
              </w:rPr>
            </w:pPr>
            <w:r w:rsidRPr="00FE39BF">
              <w:rPr>
                <w:sz w:val="24"/>
                <w:szCs w:val="24"/>
              </w:rPr>
              <w:t>Garantii</w:t>
            </w:r>
          </w:p>
        </w:tc>
        <w:tc>
          <w:tcPr>
            <w:tcW w:w="6237" w:type="dxa"/>
            <w:tcBorders>
              <w:top w:val="nil"/>
              <w:left w:val="nil"/>
              <w:bottom w:val="single" w:sz="8" w:space="0" w:color="auto"/>
              <w:right w:val="single" w:sz="8" w:space="0" w:color="auto"/>
            </w:tcBorders>
            <w:shd w:val="clear" w:color="auto" w:fill="FFFFFF"/>
          </w:tcPr>
          <w:p w:rsidR="00E9000A" w:rsidRPr="00FE39BF" w:rsidRDefault="00E9000A" w:rsidP="008248D9">
            <w:pPr>
              <w:rPr>
                <w:sz w:val="24"/>
                <w:szCs w:val="24"/>
                <w:lang w:val="es-MX"/>
              </w:rPr>
            </w:pPr>
            <w:r w:rsidRPr="00FE39BF">
              <w:rPr>
                <w:sz w:val="24"/>
                <w:szCs w:val="24"/>
                <w:lang w:val="es-MX"/>
              </w:rPr>
              <w:t>Contract ipoteca cladiri, teren, creante</w:t>
            </w:r>
          </w:p>
        </w:tc>
      </w:tr>
    </w:tbl>
    <w:p w:rsidR="00B66198" w:rsidRPr="00CD4882" w:rsidRDefault="00B66198" w:rsidP="00B66198">
      <w:pPr>
        <w:jc w:val="both"/>
        <w:rPr>
          <w:b/>
          <w:i/>
          <w:shadow/>
          <w:color w:val="70AD47"/>
          <w:sz w:val="24"/>
          <w:szCs w:val="24"/>
          <w:lang w:val="es-MX"/>
        </w:rPr>
      </w:pPr>
    </w:p>
    <w:p w:rsidR="00FE39BF" w:rsidRDefault="00FE39BF" w:rsidP="00B66198">
      <w:pPr>
        <w:jc w:val="both"/>
        <w:rPr>
          <w:color w:val="70AD47"/>
          <w:sz w:val="24"/>
          <w:szCs w:val="24"/>
        </w:rPr>
      </w:pPr>
    </w:p>
    <w:p w:rsidR="00B66198" w:rsidRPr="00FE39BF" w:rsidRDefault="00B66198" w:rsidP="00B66198">
      <w:pPr>
        <w:jc w:val="both"/>
        <w:rPr>
          <w:sz w:val="24"/>
          <w:szCs w:val="24"/>
        </w:rPr>
      </w:pPr>
      <w:proofErr w:type="gramStart"/>
      <w:r w:rsidRPr="00FE39BF">
        <w:rPr>
          <w:sz w:val="24"/>
          <w:szCs w:val="24"/>
        </w:rPr>
        <w:lastRenderedPageBreak/>
        <w:t>Contractul pe termen scurt nr.</w:t>
      </w:r>
      <w:proofErr w:type="gramEnd"/>
      <w:r w:rsidRPr="00FE39BF">
        <w:rPr>
          <w:sz w:val="24"/>
          <w:szCs w:val="24"/>
        </w:rPr>
        <w:t xml:space="preserve"> 12239/22.05.2012 incheiat cu ING BANK N.V. </w:t>
      </w:r>
      <w:smartTag w:uri="urn:schemas-microsoft-com:office:smarttags" w:element="City">
        <w:smartTag w:uri="urn:schemas-microsoft-com:office:smarttags" w:element="place">
          <w:r w:rsidRPr="00FE39BF">
            <w:rPr>
              <w:sz w:val="24"/>
              <w:szCs w:val="24"/>
            </w:rPr>
            <w:t>AMSTERDAM</w:t>
          </w:r>
        </w:smartTag>
      </w:smartTag>
    </w:p>
    <w:p w:rsidR="00B66198" w:rsidRPr="00FE39BF" w:rsidRDefault="00B66198" w:rsidP="00B66198">
      <w:pPr>
        <w:jc w:val="both"/>
        <w:rPr>
          <w:sz w:val="24"/>
          <w:szCs w:val="24"/>
          <w:lang w:val="es-MX"/>
        </w:rPr>
      </w:pPr>
      <w:r w:rsidRPr="00FE39BF">
        <w:rPr>
          <w:sz w:val="24"/>
          <w:szCs w:val="24"/>
          <w:lang w:val="es-MX"/>
        </w:rPr>
        <w:t>-Sucursala Romania</w:t>
      </w:r>
    </w:p>
    <w:tbl>
      <w:tblPr>
        <w:tblW w:w="9371" w:type="dxa"/>
        <w:tblInd w:w="93" w:type="dxa"/>
        <w:tblLook w:val="0000"/>
      </w:tblPr>
      <w:tblGrid>
        <w:gridCol w:w="3134"/>
        <w:gridCol w:w="6237"/>
      </w:tblGrid>
      <w:tr w:rsidR="00E9000A" w:rsidRPr="00FE39BF">
        <w:trPr>
          <w:trHeight w:val="315"/>
        </w:trPr>
        <w:tc>
          <w:tcPr>
            <w:tcW w:w="3134" w:type="dxa"/>
            <w:tcBorders>
              <w:top w:val="single" w:sz="8" w:space="0" w:color="auto"/>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Obiectiv</w:t>
            </w:r>
          </w:p>
        </w:tc>
        <w:tc>
          <w:tcPr>
            <w:tcW w:w="6237" w:type="dxa"/>
            <w:tcBorders>
              <w:top w:val="single" w:sz="8" w:space="0" w:color="auto"/>
              <w:left w:val="nil"/>
              <w:bottom w:val="nil"/>
              <w:right w:val="single" w:sz="8" w:space="0" w:color="auto"/>
            </w:tcBorders>
            <w:shd w:val="clear" w:color="auto" w:fill="FFFFFF"/>
          </w:tcPr>
          <w:p w:rsidR="00E9000A" w:rsidRPr="00FE39BF" w:rsidRDefault="00E9000A" w:rsidP="008248D9">
            <w:pPr>
              <w:ind w:left="746" w:hanging="746"/>
              <w:rPr>
                <w:sz w:val="24"/>
                <w:szCs w:val="24"/>
                <w:lang w:val="es-MX"/>
              </w:rPr>
            </w:pPr>
            <w:r w:rsidRPr="00FE39BF">
              <w:rPr>
                <w:sz w:val="24"/>
                <w:szCs w:val="24"/>
                <w:lang w:val="es-MX"/>
              </w:rPr>
              <w:t>Linie de credit – capital circulant</w:t>
            </w:r>
          </w:p>
        </w:tc>
      </w:tr>
      <w:tr w:rsidR="00E9000A" w:rsidRPr="00FE39BF">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Suma</w:t>
            </w:r>
          </w:p>
        </w:tc>
        <w:tc>
          <w:tcPr>
            <w:tcW w:w="6237" w:type="dxa"/>
            <w:tcBorders>
              <w:top w:val="nil"/>
              <w:left w:val="nil"/>
              <w:bottom w:val="nil"/>
              <w:right w:val="single" w:sz="8" w:space="0" w:color="auto"/>
            </w:tcBorders>
            <w:shd w:val="clear" w:color="auto" w:fill="FFFFFF"/>
          </w:tcPr>
          <w:p w:rsidR="00E9000A" w:rsidRPr="00FE39BF" w:rsidRDefault="00E9000A" w:rsidP="008248D9">
            <w:pPr>
              <w:rPr>
                <w:sz w:val="24"/>
                <w:szCs w:val="24"/>
              </w:rPr>
            </w:pPr>
            <w:r w:rsidRPr="00FE39BF">
              <w:rPr>
                <w:sz w:val="24"/>
                <w:szCs w:val="24"/>
              </w:rPr>
              <w:t>9.500.000 EUR</w:t>
            </w:r>
          </w:p>
        </w:tc>
      </w:tr>
      <w:tr w:rsidR="00E9000A" w:rsidRPr="00FE39BF">
        <w:trPr>
          <w:trHeight w:val="315"/>
        </w:trPr>
        <w:tc>
          <w:tcPr>
            <w:tcW w:w="3134" w:type="dxa"/>
            <w:tcBorders>
              <w:top w:val="nil"/>
              <w:left w:val="single" w:sz="8" w:space="0" w:color="auto"/>
              <w:bottom w:val="nil"/>
              <w:right w:val="nil"/>
            </w:tcBorders>
            <w:shd w:val="clear" w:color="auto" w:fill="FFFFFF"/>
          </w:tcPr>
          <w:p w:rsidR="00E9000A" w:rsidRPr="00FE39BF" w:rsidRDefault="00E9000A" w:rsidP="008248D9">
            <w:pPr>
              <w:rPr>
                <w:sz w:val="24"/>
                <w:szCs w:val="24"/>
              </w:rPr>
            </w:pPr>
            <w:r w:rsidRPr="00FE39BF">
              <w:rPr>
                <w:sz w:val="24"/>
                <w:szCs w:val="24"/>
              </w:rPr>
              <w:t>Scadenta</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22.05.2016</w:t>
            </w:r>
          </w:p>
        </w:tc>
      </w:tr>
      <w:tr w:rsidR="00E9000A" w:rsidRPr="00FE39BF">
        <w:trPr>
          <w:trHeight w:val="376"/>
        </w:trPr>
        <w:tc>
          <w:tcPr>
            <w:tcW w:w="3134" w:type="dxa"/>
            <w:tcBorders>
              <w:top w:val="nil"/>
              <w:left w:val="single" w:sz="8" w:space="0" w:color="auto"/>
              <w:bottom w:val="nil"/>
              <w:right w:val="nil"/>
            </w:tcBorders>
            <w:shd w:val="clear" w:color="auto" w:fill="FFFFFF"/>
          </w:tcPr>
          <w:p w:rsidR="00E9000A" w:rsidRPr="00FE39BF" w:rsidRDefault="00FE39BF" w:rsidP="008248D9">
            <w:pPr>
              <w:rPr>
                <w:b/>
                <w:sz w:val="24"/>
                <w:szCs w:val="24"/>
              </w:rPr>
            </w:pPr>
            <w:r w:rsidRPr="00FE39BF">
              <w:rPr>
                <w:b/>
                <w:sz w:val="24"/>
                <w:szCs w:val="24"/>
              </w:rPr>
              <w:t>Sold la 31 Decembrie 2015</w:t>
            </w:r>
          </w:p>
        </w:tc>
        <w:tc>
          <w:tcPr>
            <w:tcW w:w="6237" w:type="dxa"/>
            <w:tcBorders>
              <w:top w:val="nil"/>
              <w:left w:val="nil"/>
              <w:bottom w:val="nil"/>
              <w:right w:val="single" w:sz="8" w:space="0" w:color="auto"/>
            </w:tcBorders>
            <w:shd w:val="clear" w:color="auto" w:fill="FFFFFF"/>
          </w:tcPr>
          <w:p w:rsidR="00E9000A" w:rsidRPr="00FE39BF" w:rsidRDefault="00FE39BF" w:rsidP="008248D9">
            <w:pPr>
              <w:rPr>
                <w:sz w:val="24"/>
                <w:szCs w:val="24"/>
              </w:rPr>
            </w:pPr>
            <w:r w:rsidRPr="00FE39BF">
              <w:rPr>
                <w:sz w:val="24"/>
                <w:szCs w:val="24"/>
              </w:rPr>
              <w:t>5.476.518,79 EUR ( 24.778.509,27 LEI )</w:t>
            </w:r>
          </w:p>
        </w:tc>
      </w:tr>
      <w:tr w:rsidR="00E9000A" w:rsidRPr="00FE39BF">
        <w:trPr>
          <w:trHeight w:val="330"/>
        </w:trPr>
        <w:tc>
          <w:tcPr>
            <w:tcW w:w="3134" w:type="dxa"/>
            <w:tcBorders>
              <w:top w:val="nil"/>
              <w:left w:val="single" w:sz="8" w:space="0" w:color="auto"/>
              <w:bottom w:val="single" w:sz="8" w:space="0" w:color="auto"/>
              <w:right w:val="nil"/>
            </w:tcBorders>
            <w:shd w:val="clear" w:color="auto" w:fill="FFFFFF"/>
          </w:tcPr>
          <w:p w:rsidR="00E9000A" w:rsidRPr="00FE39BF" w:rsidRDefault="00E9000A" w:rsidP="008248D9">
            <w:pPr>
              <w:rPr>
                <w:sz w:val="24"/>
                <w:szCs w:val="24"/>
              </w:rPr>
            </w:pPr>
            <w:r w:rsidRPr="00FE39BF">
              <w:rPr>
                <w:sz w:val="24"/>
                <w:szCs w:val="24"/>
              </w:rPr>
              <w:t>Garantii</w:t>
            </w:r>
          </w:p>
        </w:tc>
        <w:tc>
          <w:tcPr>
            <w:tcW w:w="6237" w:type="dxa"/>
            <w:tcBorders>
              <w:top w:val="nil"/>
              <w:left w:val="nil"/>
              <w:bottom w:val="single" w:sz="8" w:space="0" w:color="auto"/>
              <w:right w:val="single" w:sz="8" w:space="0" w:color="auto"/>
            </w:tcBorders>
            <w:shd w:val="clear" w:color="auto" w:fill="FFFFFF"/>
          </w:tcPr>
          <w:p w:rsidR="00E9000A" w:rsidRPr="00FE39BF" w:rsidRDefault="00E9000A" w:rsidP="008248D9">
            <w:pPr>
              <w:rPr>
                <w:sz w:val="24"/>
                <w:szCs w:val="24"/>
                <w:lang w:val="es-MX"/>
              </w:rPr>
            </w:pPr>
            <w:r w:rsidRPr="00FE39BF">
              <w:rPr>
                <w:sz w:val="24"/>
                <w:szCs w:val="24"/>
                <w:lang w:val="es-MX"/>
              </w:rPr>
              <w:t>Contract de cesiune creante/Contract ipoteca cladiri, teren</w:t>
            </w:r>
          </w:p>
        </w:tc>
      </w:tr>
    </w:tbl>
    <w:p w:rsidR="001200A1" w:rsidRPr="00FE39BF" w:rsidRDefault="001200A1" w:rsidP="00B66198">
      <w:pPr>
        <w:jc w:val="both"/>
        <w:rPr>
          <w:b/>
          <w:i/>
          <w:sz w:val="24"/>
          <w:szCs w:val="24"/>
          <w:lang w:val="ro-RO"/>
        </w:rPr>
      </w:pPr>
    </w:p>
    <w:p w:rsidR="00FE39BF" w:rsidRPr="00CD4116" w:rsidRDefault="00FE39BF" w:rsidP="00FE39BF">
      <w:pPr>
        <w:jc w:val="both"/>
        <w:rPr>
          <w:b/>
          <w:i/>
          <w:sz w:val="24"/>
          <w:szCs w:val="24"/>
          <w:lang w:val="ro-RO"/>
        </w:rPr>
      </w:pPr>
      <w:r w:rsidRPr="00CD4116">
        <w:rPr>
          <w:b/>
          <w:i/>
          <w:sz w:val="24"/>
          <w:szCs w:val="24"/>
          <w:lang w:val="ro-RO"/>
        </w:rPr>
        <w:t>Sume datorate institutiilor de credit la 31.12.2014</w:t>
      </w:r>
    </w:p>
    <w:p w:rsidR="00FE39BF" w:rsidRPr="00CD4116" w:rsidRDefault="00FE39BF" w:rsidP="00FE39BF">
      <w:pPr>
        <w:jc w:val="both"/>
        <w:rPr>
          <w:sz w:val="24"/>
          <w:szCs w:val="24"/>
          <w:lang w:val="ro-RO"/>
        </w:rPr>
      </w:pPr>
      <w:r w:rsidRPr="00CD4116">
        <w:rPr>
          <w:sz w:val="24"/>
          <w:szCs w:val="24"/>
          <w:lang w:val="ro-RO"/>
        </w:rPr>
        <w:t>Contractul pe termen scurt nr. 28/18.04.2005 incheiat cu Alpha Bank-Sucursala Iasi</w:t>
      </w:r>
    </w:p>
    <w:tbl>
      <w:tblPr>
        <w:tblW w:w="9371" w:type="dxa"/>
        <w:tblInd w:w="93" w:type="dxa"/>
        <w:tblLook w:val="0000"/>
      </w:tblPr>
      <w:tblGrid>
        <w:gridCol w:w="3134"/>
        <w:gridCol w:w="6237"/>
      </w:tblGrid>
      <w:tr w:rsidR="00FE39BF" w:rsidRPr="00CD4116" w:rsidTr="00EA0A20">
        <w:trPr>
          <w:trHeight w:val="315"/>
        </w:trPr>
        <w:tc>
          <w:tcPr>
            <w:tcW w:w="3134" w:type="dxa"/>
            <w:tcBorders>
              <w:top w:val="single" w:sz="8" w:space="0" w:color="auto"/>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Obiectiv</w:t>
            </w:r>
          </w:p>
        </w:tc>
        <w:tc>
          <w:tcPr>
            <w:tcW w:w="6237" w:type="dxa"/>
            <w:tcBorders>
              <w:top w:val="single" w:sz="8" w:space="0" w:color="auto"/>
              <w:left w:val="nil"/>
              <w:bottom w:val="nil"/>
              <w:right w:val="single" w:sz="8" w:space="0" w:color="auto"/>
            </w:tcBorders>
            <w:shd w:val="clear" w:color="auto" w:fill="FFFFFF"/>
          </w:tcPr>
          <w:p w:rsidR="00FE39BF" w:rsidRPr="00CD4116" w:rsidRDefault="00FE39BF" w:rsidP="00EA0A20">
            <w:pPr>
              <w:ind w:left="746" w:hanging="746"/>
              <w:rPr>
                <w:sz w:val="24"/>
                <w:szCs w:val="24"/>
                <w:lang w:val="es-MX"/>
              </w:rPr>
            </w:pPr>
            <w:r w:rsidRPr="00CD4116">
              <w:rPr>
                <w:sz w:val="24"/>
                <w:szCs w:val="24"/>
                <w:lang w:val="es-MX"/>
              </w:rPr>
              <w:t>Linie de credit – capital circulant</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Suma</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8.000.000 LEI</w:t>
            </w:r>
          </w:p>
          <w:p w:rsidR="00FE39BF" w:rsidRPr="00CD4116" w:rsidRDefault="00FE39BF" w:rsidP="00EA0A20">
            <w:pPr>
              <w:rPr>
                <w:sz w:val="24"/>
                <w:szCs w:val="24"/>
              </w:rPr>
            </w:pPr>
            <w:r w:rsidRPr="00CD4116">
              <w:rPr>
                <w:sz w:val="24"/>
                <w:szCs w:val="24"/>
              </w:rPr>
              <w:t xml:space="preserve">   100.000 EUR</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Scadenta</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30.05.2015</w:t>
            </w:r>
          </w:p>
        </w:tc>
      </w:tr>
      <w:tr w:rsidR="00FE39BF" w:rsidRPr="00CD4116" w:rsidTr="00EA0A20">
        <w:trPr>
          <w:trHeight w:val="376"/>
        </w:trPr>
        <w:tc>
          <w:tcPr>
            <w:tcW w:w="3134" w:type="dxa"/>
            <w:tcBorders>
              <w:top w:val="nil"/>
              <w:left w:val="single" w:sz="8" w:space="0" w:color="auto"/>
              <w:bottom w:val="nil"/>
              <w:right w:val="nil"/>
            </w:tcBorders>
            <w:shd w:val="clear" w:color="auto" w:fill="FFFFFF"/>
          </w:tcPr>
          <w:p w:rsidR="00FE39BF" w:rsidRPr="00CD4116" w:rsidRDefault="00FE39BF" w:rsidP="00EA0A20">
            <w:pPr>
              <w:rPr>
                <w:b/>
                <w:sz w:val="24"/>
                <w:szCs w:val="24"/>
              </w:rPr>
            </w:pPr>
            <w:r w:rsidRPr="00CD4116">
              <w:rPr>
                <w:b/>
                <w:sz w:val="24"/>
                <w:szCs w:val="24"/>
              </w:rPr>
              <w:t>Sold la 31 Decembrie 2014</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3.694.740,11 LEI</w:t>
            </w:r>
          </w:p>
        </w:tc>
      </w:tr>
      <w:tr w:rsidR="00FE39BF" w:rsidRPr="00CD4116" w:rsidTr="00EA0A20">
        <w:trPr>
          <w:trHeight w:val="330"/>
        </w:trPr>
        <w:tc>
          <w:tcPr>
            <w:tcW w:w="3134" w:type="dxa"/>
            <w:tcBorders>
              <w:top w:val="nil"/>
              <w:left w:val="single" w:sz="8" w:space="0" w:color="auto"/>
              <w:bottom w:val="single" w:sz="8" w:space="0" w:color="auto"/>
              <w:right w:val="nil"/>
            </w:tcBorders>
            <w:shd w:val="clear" w:color="auto" w:fill="FFFFFF"/>
          </w:tcPr>
          <w:p w:rsidR="00FE39BF" w:rsidRPr="00CD4116" w:rsidRDefault="00FE39BF" w:rsidP="00EA0A20">
            <w:pPr>
              <w:rPr>
                <w:sz w:val="24"/>
                <w:szCs w:val="24"/>
              </w:rPr>
            </w:pPr>
            <w:r w:rsidRPr="00CD4116">
              <w:rPr>
                <w:sz w:val="24"/>
                <w:szCs w:val="24"/>
              </w:rPr>
              <w:t>Garantii</w:t>
            </w:r>
          </w:p>
        </w:tc>
        <w:tc>
          <w:tcPr>
            <w:tcW w:w="6237" w:type="dxa"/>
            <w:tcBorders>
              <w:top w:val="nil"/>
              <w:left w:val="nil"/>
              <w:bottom w:val="single" w:sz="8" w:space="0" w:color="auto"/>
              <w:right w:val="single" w:sz="8" w:space="0" w:color="auto"/>
            </w:tcBorders>
            <w:shd w:val="clear" w:color="auto" w:fill="FFFFFF"/>
          </w:tcPr>
          <w:p w:rsidR="00FE39BF" w:rsidRPr="00CD4116" w:rsidRDefault="00FE39BF" w:rsidP="00EA0A20">
            <w:pPr>
              <w:rPr>
                <w:sz w:val="24"/>
                <w:szCs w:val="24"/>
                <w:lang w:val="es-MX"/>
              </w:rPr>
            </w:pPr>
            <w:r w:rsidRPr="00CD4116">
              <w:rPr>
                <w:sz w:val="24"/>
                <w:szCs w:val="24"/>
                <w:lang w:val="es-MX"/>
              </w:rPr>
              <w:t>Contract de cesiune de creante</w:t>
            </w:r>
          </w:p>
        </w:tc>
      </w:tr>
    </w:tbl>
    <w:p w:rsidR="00FE39BF" w:rsidRPr="00CD4116" w:rsidRDefault="00FE39BF" w:rsidP="00FE39BF">
      <w:pPr>
        <w:jc w:val="both"/>
        <w:rPr>
          <w:b/>
          <w:i/>
          <w:shadow/>
          <w:sz w:val="24"/>
          <w:szCs w:val="24"/>
          <w:lang w:val="es-MX"/>
        </w:rPr>
      </w:pPr>
    </w:p>
    <w:p w:rsidR="00FE39BF" w:rsidRPr="00CD4116" w:rsidRDefault="00FE39BF" w:rsidP="00FE39BF">
      <w:pPr>
        <w:jc w:val="both"/>
        <w:rPr>
          <w:sz w:val="24"/>
          <w:szCs w:val="24"/>
          <w:lang w:val="es-MX"/>
        </w:rPr>
      </w:pPr>
      <w:r w:rsidRPr="00CD4116">
        <w:rPr>
          <w:sz w:val="24"/>
          <w:szCs w:val="24"/>
          <w:lang w:val="es-MX"/>
        </w:rPr>
        <w:t xml:space="preserve">Contractul pe termen scurt nr. 12/01.07.2013 incheiata cu Banca de Export Import a Romaniei  </w:t>
      </w:r>
    </w:p>
    <w:p w:rsidR="00FE39BF" w:rsidRPr="00CD4116" w:rsidRDefault="00FE39BF" w:rsidP="00FE39BF">
      <w:pPr>
        <w:jc w:val="both"/>
        <w:rPr>
          <w:sz w:val="24"/>
          <w:szCs w:val="24"/>
          <w:lang w:val="es-MX"/>
        </w:rPr>
      </w:pPr>
      <w:r w:rsidRPr="00CD4116">
        <w:rPr>
          <w:sz w:val="24"/>
          <w:szCs w:val="24"/>
          <w:lang w:val="es-MX"/>
        </w:rPr>
        <w:t>EXIMBANK S.A.</w:t>
      </w:r>
    </w:p>
    <w:tbl>
      <w:tblPr>
        <w:tblW w:w="9371" w:type="dxa"/>
        <w:tblInd w:w="93" w:type="dxa"/>
        <w:tblLook w:val="0000"/>
      </w:tblPr>
      <w:tblGrid>
        <w:gridCol w:w="3134"/>
        <w:gridCol w:w="6237"/>
      </w:tblGrid>
      <w:tr w:rsidR="00FE39BF" w:rsidRPr="00CD4116" w:rsidTr="00EA0A20">
        <w:trPr>
          <w:trHeight w:val="315"/>
        </w:trPr>
        <w:tc>
          <w:tcPr>
            <w:tcW w:w="3134" w:type="dxa"/>
            <w:tcBorders>
              <w:top w:val="single" w:sz="8" w:space="0" w:color="auto"/>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Obiectiv</w:t>
            </w:r>
          </w:p>
        </w:tc>
        <w:tc>
          <w:tcPr>
            <w:tcW w:w="6237" w:type="dxa"/>
            <w:tcBorders>
              <w:top w:val="single" w:sz="8" w:space="0" w:color="auto"/>
              <w:left w:val="nil"/>
              <w:bottom w:val="nil"/>
              <w:right w:val="single" w:sz="8" w:space="0" w:color="auto"/>
            </w:tcBorders>
            <w:shd w:val="clear" w:color="auto" w:fill="FFFFFF"/>
          </w:tcPr>
          <w:p w:rsidR="00FE39BF" w:rsidRPr="00CD4116" w:rsidRDefault="00FE39BF" w:rsidP="00EA0A20">
            <w:pPr>
              <w:ind w:left="746" w:hanging="746"/>
              <w:rPr>
                <w:sz w:val="24"/>
                <w:szCs w:val="24"/>
                <w:lang w:val="es-MX"/>
              </w:rPr>
            </w:pPr>
            <w:r w:rsidRPr="00CD4116">
              <w:rPr>
                <w:sz w:val="24"/>
                <w:szCs w:val="24"/>
                <w:lang w:val="es-MX"/>
              </w:rPr>
              <w:t>Linie de credit – capital circulant</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Suma</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60.000.000 lei</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Scadenta</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30.06.2015</w:t>
            </w:r>
          </w:p>
        </w:tc>
      </w:tr>
      <w:tr w:rsidR="00FE39BF" w:rsidRPr="00CD4116" w:rsidTr="00EA0A20">
        <w:trPr>
          <w:trHeight w:val="376"/>
        </w:trPr>
        <w:tc>
          <w:tcPr>
            <w:tcW w:w="3134" w:type="dxa"/>
            <w:tcBorders>
              <w:top w:val="nil"/>
              <w:left w:val="single" w:sz="8" w:space="0" w:color="auto"/>
              <w:bottom w:val="nil"/>
              <w:right w:val="nil"/>
            </w:tcBorders>
            <w:shd w:val="clear" w:color="auto" w:fill="FFFFFF"/>
          </w:tcPr>
          <w:p w:rsidR="00FE39BF" w:rsidRPr="00CD4116" w:rsidRDefault="00FE39BF" w:rsidP="00EA0A20">
            <w:pPr>
              <w:rPr>
                <w:b/>
                <w:sz w:val="24"/>
                <w:szCs w:val="24"/>
              </w:rPr>
            </w:pPr>
            <w:r w:rsidRPr="00CD4116">
              <w:rPr>
                <w:b/>
                <w:sz w:val="24"/>
                <w:szCs w:val="24"/>
              </w:rPr>
              <w:t>Sold la 31 Decembrie 2014</w:t>
            </w:r>
          </w:p>
        </w:tc>
        <w:tc>
          <w:tcPr>
            <w:tcW w:w="6237" w:type="dxa"/>
            <w:tcBorders>
              <w:top w:val="nil"/>
              <w:left w:val="nil"/>
              <w:bottom w:val="nil"/>
              <w:right w:val="single" w:sz="8" w:space="0" w:color="auto"/>
            </w:tcBorders>
            <w:shd w:val="clear" w:color="auto" w:fill="FFFFFF"/>
          </w:tcPr>
          <w:p w:rsidR="00FE39BF" w:rsidRPr="00CD4116" w:rsidRDefault="00FE39BF" w:rsidP="00EA0A20">
            <w:pPr>
              <w:rPr>
                <w:sz w:val="24"/>
                <w:szCs w:val="24"/>
              </w:rPr>
            </w:pPr>
            <w:r w:rsidRPr="00CD4116">
              <w:rPr>
                <w:sz w:val="24"/>
                <w:szCs w:val="24"/>
              </w:rPr>
              <w:t xml:space="preserve">20.206.393,16 LEI </w:t>
            </w:r>
          </w:p>
        </w:tc>
      </w:tr>
      <w:tr w:rsidR="00FE39BF" w:rsidRPr="00CD4116" w:rsidTr="00EA0A20">
        <w:trPr>
          <w:trHeight w:val="330"/>
        </w:trPr>
        <w:tc>
          <w:tcPr>
            <w:tcW w:w="3134" w:type="dxa"/>
            <w:tcBorders>
              <w:top w:val="nil"/>
              <w:left w:val="single" w:sz="8" w:space="0" w:color="auto"/>
              <w:bottom w:val="single" w:sz="8" w:space="0" w:color="auto"/>
              <w:right w:val="nil"/>
            </w:tcBorders>
            <w:shd w:val="clear" w:color="auto" w:fill="FFFFFF"/>
          </w:tcPr>
          <w:p w:rsidR="00FE39BF" w:rsidRPr="00CD4116" w:rsidRDefault="00FE39BF" w:rsidP="00EA0A20">
            <w:pPr>
              <w:rPr>
                <w:sz w:val="24"/>
                <w:szCs w:val="24"/>
              </w:rPr>
            </w:pPr>
            <w:r w:rsidRPr="00CD4116">
              <w:rPr>
                <w:sz w:val="24"/>
                <w:szCs w:val="24"/>
              </w:rPr>
              <w:t>Garantii</w:t>
            </w:r>
          </w:p>
        </w:tc>
        <w:tc>
          <w:tcPr>
            <w:tcW w:w="6237" w:type="dxa"/>
            <w:tcBorders>
              <w:top w:val="nil"/>
              <w:left w:val="nil"/>
              <w:bottom w:val="single" w:sz="8" w:space="0" w:color="auto"/>
              <w:right w:val="single" w:sz="8" w:space="0" w:color="auto"/>
            </w:tcBorders>
            <w:shd w:val="clear" w:color="auto" w:fill="FFFFFF"/>
          </w:tcPr>
          <w:p w:rsidR="00FE39BF" w:rsidRPr="00CD4116" w:rsidRDefault="00FE39BF" w:rsidP="00EA0A20">
            <w:pPr>
              <w:rPr>
                <w:sz w:val="24"/>
                <w:szCs w:val="24"/>
                <w:lang w:val="es-MX"/>
              </w:rPr>
            </w:pPr>
            <w:r w:rsidRPr="00CD4116">
              <w:rPr>
                <w:sz w:val="24"/>
                <w:szCs w:val="24"/>
                <w:lang w:val="es-MX"/>
              </w:rPr>
              <w:t>Contract ipoteca cladiri, teren, creante</w:t>
            </w:r>
          </w:p>
        </w:tc>
      </w:tr>
    </w:tbl>
    <w:p w:rsidR="00FE39BF" w:rsidRPr="00CD4116" w:rsidRDefault="00FE39BF" w:rsidP="00FE39BF">
      <w:pPr>
        <w:jc w:val="both"/>
        <w:rPr>
          <w:b/>
          <w:i/>
          <w:shadow/>
          <w:sz w:val="24"/>
          <w:szCs w:val="24"/>
          <w:lang w:val="es-MX"/>
        </w:rPr>
      </w:pPr>
    </w:p>
    <w:p w:rsidR="00FE39BF" w:rsidRPr="00CD4116" w:rsidRDefault="00FE39BF" w:rsidP="00FE39BF">
      <w:pPr>
        <w:jc w:val="both"/>
        <w:rPr>
          <w:sz w:val="24"/>
          <w:szCs w:val="24"/>
        </w:rPr>
      </w:pPr>
      <w:proofErr w:type="gramStart"/>
      <w:r w:rsidRPr="00CD4116">
        <w:rPr>
          <w:sz w:val="24"/>
          <w:szCs w:val="24"/>
        </w:rPr>
        <w:t>Contractul pe termen scurt nr.</w:t>
      </w:r>
      <w:proofErr w:type="gramEnd"/>
      <w:r w:rsidRPr="00CD4116">
        <w:rPr>
          <w:sz w:val="24"/>
          <w:szCs w:val="24"/>
        </w:rPr>
        <w:t xml:space="preserve"> 12239/22.05.2012 incheiat cu ING BANK N.V. </w:t>
      </w:r>
      <w:smartTag w:uri="urn:schemas-microsoft-com:office:smarttags" w:element="place">
        <w:smartTag w:uri="urn:schemas-microsoft-com:office:smarttags" w:element="City">
          <w:r w:rsidRPr="00CD4116">
            <w:rPr>
              <w:sz w:val="24"/>
              <w:szCs w:val="24"/>
            </w:rPr>
            <w:t>AMSTERDAM</w:t>
          </w:r>
        </w:smartTag>
      </w:smartTag>
    </w:p>
    <w:p w:rsidR="00FE39BF" w:rsidRPr="00CD4116" w:rsidRDefault="00FE39BF" w:rsidP="00FE39BF">
      <w:pPr>
        <w:jc w:val="both"/>
        <w:rPr>
          <w:sz w:val="24"/>
          <w:szCs w:val="24"/>
          <w:lang w:val="es-MX"/>
        </w:rPr>
      </w:pPr>
      <w:r w:rsidRPr="00CD4116">
        <w:rPr>
          <w:sz w:val="24"/>
          <w:szCs w:val="24"/>
          <w:lang w:val="es-MX"/>
        </w:rPr>
        <w:t>-Sucursala Romania</w:t>
      </w:r>
    </w:p>
    <w:tbl>
      <w:tblPr>
        <w:tblW w:w="9371" w:type="dxa"/>
        <w:tblInd w:w="93" w:type="dxa"/>
        <w:tblLook w:val="0000"/>
      </w:tblPr>
      <w:tblGrid>
        <w:gridCol w:w="3134"/>
        <w:gridCol w:w="6237"/>
      </w:tblGrid>
      <w:tr w:rsidR="00FE39BF" w:rsidRPr="00CD4116" w:rsidTr="00EA0A20">
        <w:trPr>
          <w:trHeight w:val="315"/>
        </w:trPr>
        <w:tc>
          <w:tcPr>
            <w:tcW w:w="3134" w:type="dxa"/>
            <w:tcBorders>
              <w:top w:val="single" w:sz="8" w:space="0" w:color="auto"/>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Obiectiv</w:t>
            </w:r>
          </w:p>
        </w:tc>
        <w:tc>
          <w:tcPr>
            <w:tcW w:w="6237" w:type="dxa"/>
            <w:tcBorders>
              <w:top w:val="single" w:sz="8" w:space="0" w:color="auto"/>
              <w:left w:val="nil"/>
              <w:bottom w:val="nil"/>
              <w:right w:val="single" w:sz="8" w:space="0" w:color="auto"/>
            </w:tcBorders>
            <w:shd w:val="clear" w:color="auto" w:fill="FFFFFF"/>
          </w:tcPr>
          <w:p w:rsidR="00FE39BF" w:rsidRPr="00CD4116" w:rsidRDefault="00FE39BF" w:rsidP="00EA0A20">
            <w:pPr>
              <w:ind w:left="746" w:hanging="746"/>
              <w:rPr>
                <w:sz w:val="24"/>
                <w:szCs w:val="24"/>
                <w:lang w:val="es-MX"/>
              </w:rPr>
            </w:pPr>
            <w:r w:rsidRPr="00CD4116">
              <w:rPr>
                <w:sz w:val="24"/>
                <w:szCs w:val="24"/>
                <w:lang w:val="es-MX"/>
              </w:rPr>
              <w:t>Linie de credit – capital circulant</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Suma</w:t>
            </w:r>
          </w:p>
        </w:tc>
        <w:tc>
          <w:tcPr>
            <w:tcW w:w="6237" w:type="dxa"/>
            <w:tcBorders>
              <w:top w:val="nil"/>
              <w:left w:val="nil"/>
              <w:bottom w:val="nil"/>
              <w:right w:val="single" w:sz="8" w:space="0" w:color="auto"/>
            </w:tcBorders>
            <w:shd w:val="clear" w:color="auto" w:fill="FFFFFF"/>
          </w:tcPr>
          <w:p w:rsidR="00FE39BF" w:rsidRPr="00CD4116" w:rsidRDefault="004E5041" w:rsidP="00EA0A20">
            <w:pPr>
              <w:rPr>
                <w:sz w:val="24"/>
                <w:szCs w:val="24"/>
              </w:rPr>
            </w:pPr>
            <w:r>
              <w:rPr>
                <w:sz w:val="24"/>
                <w:szCs w:val="24"/>
              </w:rPr>
              <w:t xml:space="preserve">9.500.000 </w:t>
            </w:r>
            <w:r w:rsidR="0044766C">
              <w:rPr>
                <w:sz w:val="24"/>
                <w:szCs w:val="24"/>
              </w:rPr>
              <w:t>EUR</w:t>
            </w:r>
          </w:p>
        </w:tc>
      </w:tr>
      <w:tr w:rsidR="00FE39BF" w:rsidRPr="00CD4116" w:rsidTr="00EA0A20">
        <w:trPr>
          <w:trHeight w:val="315"/>
        </w:trPr>
        <w:tc>
          <w:tcPr>
            <w:tcW w:w="3134" w:type="dxa"/>
            <w:tcBorders>
              <w:top w:val="nil"/>
              <w:left w:val="single" w:sz="8" w:space="0" w:color="auto"/>
              <w:bottom w:val="nil"/>
              <w:right w:val="nil"/>
            </w:tcBorders>
            <w:shd w:val="clear" w:color="auto" w:fill="FFFFFF"/>
          </w:tcPr>
          <w:p w:rsidR="00FE39BF" w:rsidRPr="00CD4116" w:rsidRDefault="00FE39BF" w:rsidP="00EA0A20">
            <w:pPr>
              <w:rPr>
                <w:sz w:val="24"/>
                <w:szCs w:val="24"/>
              </w:rPr>
            </w:pPr>
            <w:r w:rsidRPr="00CD4116">
              <w:rPr>
                <w:sz w:val="24"/>
                <w:szCs w:val="24"/>
              </w:rPr>
              <w:t>Scadenta</w:t>
            </w:r>
          </w:p>
        </w:tc>
        <w:tc>
          <w:tcPr>
            <w:tcW w:w="6237" w:type="dxa"/>
            <w:tcBorders>
              <w:top w:val="nil"/>
              <w:left w:val="nil"/>
              <w:bottom w:val="nil"/>
              <w:right w:val="single" w:sz="8" w:space="0" w:color="auto"/>
            </w:tcBorders>
            <w:shd w:val="clear" w:color="auto" w:fill="FFFFFF"/>
          </w:tcPr>
          <w:p w:rsidR="00FE39BF" w:rsidRPr="00CD4116" w:rsidRDefault="004E5041" w:rsidP="00EA0A20">
            <w:pPr>
              <w:rPr>
                <w:sz w:val="24"/>
                <w:szCs w:val="24"/>
              </w:rPr>
            </w:pPr>
            <w:r>
              <w:rPr>
                <w:sz w:val="24"/>
                <w:szCs w:val="24"/>
              </w:rPr>
              <w:t>22.05.2015</w:t>
            </w:r>
          </w:p>
        </w:tc>
      </w:tr>
      <w:tr w:rsidR="00FE39BF" w:rsidRPr="00CD4116" w:rsidTr="00EA0A20">
        <w:trPr>
          <w:trHeight w:val="376"/>
        </w:trPr>
        <w:tc>
          <w:tcPr>
            <w:tcW w:w="3134" w:type="dxa"/>
            <w:tcBorders>
              <w:top w:val="nil"/>
              <w:left w:val="single" w:sz="8" w:space="0" w:color="auto"/>
              <w:bottom w:val="nil"/>
              <w:right w:val="nil"/>
            </w:tcBorders>
            <w:shd w:val="clear" w:color="auto" w:fill="FFFFFF"/>
          </w:tcPr>
          <w:p w:rsidR="00FE39BF" w:rsidRPr="00CD4116" w:rsidRDefault="00FE39BF" w:rsidP="00EA0A20">
            <w:pPr>
              <w:rPr>
                <w:b/>
                <w:sz w:val="24"/>
                <w:szCs w:val="24"/>
              </w:rPr>
            </w:pPr>
            <w:r w:rsidRPr="00CD4116">
              <w:rPr>
                <w:b/>
                <w:sz w:val="24"/>
                <w:szCs w:val="24"/>
              </w:rPr>
              <w:t>Sold la 31 Decembrie 2014</w:t>
            </w:r>
          </w:p>
        </w:tc>
        <w:tc>
          <w:tcPr>
            <w:tcW w:w="6237" w:type="dxa"/>
            <w:tcBorders>
              <w:top w:val="nil"/>
              <w:left w:val="nil"/>
              <w:bottom w:val="nil"/>
              <w:right w:val="single" w:sz="8" w:space="0" w:color="auto"/>
            </w:tcBorders>
            <w:shd w:val="clear" w:color="auto" w:fill="FFFFFF"/>
          </w:tcPr>
          <w:p w:rsidR="00FE39BF" w:rsidRPr="00CD4116" w:rsidRDefault="004E5041" w:rsidP="00EA0A20">
            <w:pPr>
              <w:rPr>
                <w:sz w:val="24"/>
                <w:szCs w:val="24"/>
              </w:rPr>
            </w:pPr>
            <w:r>
              <w:rPr>
                <w:sz w:val="24"/>
                <w:szCs w:val="24"/>
              </w:rPr>
              <w:t>6.890.120,15 EUR (30.882.207,53 LEI )</w:t>
            </w:r>
          </w:p>
        </w:tc>
      </w:tr>
      <w:tr w:rsidR="00FE39BF" w:rsidRPr="00CD4116" w:rsidTr="00EA0A20">
        <w:trPr>
          <w:trHeight w:val="330"/>
        </w:trPr>
        <w:tc>
          <w:tcPr>
            <w:tcW w:w="3134" w:type="dxa"/>
            <w:tcBorders>
              <w:top w:val="nil"/>
              <w:left w:val="single" w:sz="8" w:space="0" w:color="auto"/>
              <w:bottom w:val="single" w:sz="8" w:space="0" w:color="auto"/>
              <w:right w:val="nil"/>
            </w:tcBorders>
            <w:shd w:val="clear" w:color="auto" w:fill="FFFFFF"/>
          </w:tcPr>
          <w:p w:rsidR="00FE39BF" w:rsidRPr="00CD4116" w:rsidRDefault="00FE39BF" w:rsidP="00EA0A20">
            <w:pPr>
              <w:rPr>
                <w:sz w:val="24"/>
                <w:szCs w:val="24"/>
              </w:rPr>
            </w:pPr>
            <w:r w:rsidRPr="00CD4116">
              <w:rPr>
                <w:sz w:val="24"/>
                <w:szCs w:val="24"/>
              </w:rPr>
              <w:t>Garantii</w:t>
            </w:r>
          </w:p>
        </w:tc>
        <w:tc>
          <w:tcPr>
            <w:tcW w:w="6237" w:type="dxa"/>
            <w:tcBorders>
              <w:top w:val="nil"/>
              <w:left w:val="nil"/>
              <w:bottom w:val="single" w:sz="8" w:space="0" w:color="auto"/>
              <w:right w:val="single" w:sz="8" w:space="0" w:color="auto"/>
            </w:tcBorders>
            <w:shd w:val="clear" w:color="auto" w:fill="FFFFFF"/>
          </w:tcPr>
          <w:p w:rsidR="00FE39BF" w:rsidRPr="00CD4116" w:rsidRDefault="00FE39BF" w:rsidP="00EA0A20">
            <w:pPr>
              <w:rPr>
                <w:sz w:val="24"/>
                <w:szCs w:val="24"/>
                <w:lang w:val="es-MX"/>
              </w:rPr>
            </w:pPr>
            <w:r w:rsidRPr="00CD4116">
              <w:rPr>
                <w:sz w:val="24"/>
                <w:szCs w:val="24"/>
                <w:lang w:val="es-MX"/>
              </w:rPr>
              <w:t>Contract de cesiune de creante</w:t>
            </w:r>
            <w:r w:rsidR="004E5041">
              <w:rPr>
                <w:sz w:val="24"/>
                <w:szCs w:val="24"/>
                <w:lang w:val="es-MX"/>
              </w:rPr>
              <w:t>/</w:t>
            </w:r>
            <w:r w:rsidR="004E5041" w:rsidRPr="00FE39BF">
              <w:rPr>
                <w:sz w:val="24"/>
                <w:szCs w:val="24"/>
                <w:lang w:val="es-MX"/>
              </w:rPr>
              <w:t xml:space="preserve"> Contract ipoteca cladiri, teren</w:t>
            </w:r>
          </w:p>
        </w:tc>
      </w:tr>
    </w:tbl>
    <w:p w:rsidR="007149E5" w:rsidRDefault="007149E5" w:rsidP="00FE39BF">
      <w:pPr>
        <w:jc w:val="both"/>
        <w:rPr>
          <w:sz w:val="24"/>
          <w:szCs w:val="24"/>
          <w:lang w:val="it-IT"/>
        </w:rPr>
      </w:pPr>
    </w:p>
    <w:p w:rsidR="00FE39BF" w:rsidRPr="00CD4116" w:rsidRDefault="00FE39BF" w:rsidP="00FE39BF">
      <w:pPr>
        <w:jc w:val="both"/>
        <w:rPr>
          <w:sz w:val="24"/>
          <w:szCs w:val="24"/>
          <w:lang w:val="it-IT"/>
        </w:rPr>
      </w:pPr>
      <w:r w:rsidRPr="00CD4116">
        <w:rPr>
          <w:sz w:val="24"/>
          <w:szCs w:val="24"/>
          <w:lang w:val="it-IT"/>
        </w:rPr>
        <w:t xml:space="preserve">SC Antibiotice SA nu a depus garantii si nu a gajat, respectiv nu a ipotecat active proprii pentru garantarea unor obligatii in favoarea unui tert. </w:t>
      </w:r>
    </w:p>
    <w:p w:rsidR="00FE39BF" w:rsidRPr="00CD4116" w:rsidRDefault="00FE39BF" w:rsidP="00FE39BF">
      <w:pPr>
        <w:jc w:val="both"/>
        <w:rPr>
          <w:sz w:val="24"/>
          <w:szCs w:val="24"/>
          <w:lang w:val="it-IT"/>
        </w:rPr>
      </w:pPr>
    </w:p>
    <w:p w:rsidR="00A95C5B" w:rsidRDefault="00A95C5B" w:rsidP="005F23CB">
      <w:pPr>
        <w:jc w:val="both"/>
        <w:rPr>
          <w:sz w:val="24"/>
          <w:szCs w:val="24"/>
          <w:lang w:val="it-IT"/>
        </w:rPr>
      </w:pPr>
    </w:p>
    <w:p w:rsidR="00A95C5B" w:rsidRDefault="00A95C5B" w:rsidP="005F23CB">
      <w:pPr>
        <w:jc w:val="both"/>
        <w:rPr>
          <w:sz w:val="24"/>
          <w:szCs w:val="24"/>
          <w:lang w:val="it-IT"/>
        </w:rPr>
      </w:pPr>
    </w:p>
    <w:p w:rsidR="00A95C5B" w:rsidRDefault="00A95C5B" w:rsidP="005F23CB">
      <w:pPr>
        <w:jc w:val="both"/>
        <w:rPr>
          <w:sz w:val="24"/>
          <w:szCs w:val="24"/>
          <w:lang w:val="it-IT"/>
        </w:rPr>
      </w:pPr>
    </w:p>
    <w:p w:rsidR="007149E5" w:rsidRDefault="007149E5" w:rsidP="005F23CB">
      <w:pPr>
        <w:jc w:val="both"/>
        <w:rPr>
          <w:sz w:val="24"/>
          <w:szCs w:val="24"/>
          <w:lang w:val="it-IT"/>
        </w:rPr>
      </w:pPr>
    </w:p>
    <w:p w:rsidR="007149E5" w:rsidRDefault="007149E5" w:rsidP="005F23CB">
      <w:pPr>
        <w:jc w:val="both"/>
        <w:rPr>
          <w:sz w:val="24"/>
          <w:szCs w:val="24"/>
          <w:lang w:val="it-IT"/>
        </w:rPr>
      </w:pPr>
    </w:p>
    <w:p w:rsidR="00A95C5B" w:rsidRDefault="00A95C5B" w:rsidP="005F23CB">
      <w:pPr>
        <w:jc w:val="both"/>
        <w:rPr>
          <w:sz w:val="24"/>
          <w:szCs w:val="24"/>
          <w:lang w:val="it-IT"/>
        </w:rPr>
      </w:pPr>
    </w:p>
    <w:p w:rsidR="00A95C5B" w:rsidRDefault="00A95C5B" w:rsidP="005F23CB">
      <w:pPr>
        <w:jc w:val="both"/>
        <w:rPr>
          <w:sz w:val="24"/>
          <w:szCs w:val="24"/>
          <w:lang w:val="it-IT"/>
        </w:rPr>
      </w:pPr>
    </w:p>
    <w:p w:rsidR="00A95C5B" w:rsidRDefault="00A95C5B" w:rsidP="005F23CB">
      <w:pPr>
        <w:jc w:val="both"/>
        <w:rPr>
          <w:sz w:val="24"/>
          <w:szCs w:val="24"/>
          <w:lang w:val="it-IT"/>
        </w:rPr>
      </w:pPr>
    </w:p>
    <w:p w:rsidR="00A95C5B" w:rsidRPr="00446327" w:rsidRDefault="00A95C5B" w:rsidP="005F23CB">
      <w:pPr>
        <w:jc w:val="both"/>
        <w:rPr>
          <w:sz w:val="24"/>
          <w:szCs w:val="24"/>
          <w:lang w:val="it-IT"/>
        </w:rPr>
      </w:pPr>
    </w:p>
    <w:p w:rsidR="003669DA" w:rsidRPr="00A95C5B" w:rsidRDefault="00ED52BB" w:rsidP="00A95C5B">
      <w:pPr>
        <w:pStyle w:val="Normal12pt"/>
        <w:rPr>
          <w:b/>
          <w:sz w:val="24"/>
          <w:szCs w:val="24"/>
          <w:lang w:val="es-MX"/>
        </w:rPr>
      </w:pPr>
      <w:bookmarkStart w:id="29" w:name="_Toc383029196"/>
      <w:r w:rsidRPr="00A95C5B">
        <w:rPr>
          <w:b/>
          <w:sz w:val="24"/>
          <w:szCs w:val="24"/>
          <w:lang w:val="es-MX"/>
        </w:rPr>
        <w:lastRenderedPageBreak/>
        <w:t>18</w:t>
      </w:r>
      <w:proofErr w:type="gramStart"/>
      <w:r w:rsidRPr="00A95C5B">
        <w:rPr>
          <w:b/>
          <w:sz w:val="24"/>
          <w:szCs w:val="24"/>
          <w:lang w:val="es-MX"/>
        </w:rPr>
        <w:t>.</w:t>
      </w:r>
      <w:r w:rsidR="0074770E" w:rsidRPr="00A95C5B">
        <w:rPr>
          <w:b/>
          <w:sz w:val="24"/>
          <w:szCs w:val="24"/>
          <w:lang w:val="es-MX"/>
        </w:rPr>
        <w:t>PROVIZIOANE</w:t>
      </w:r>
      <w:proofErr w:type="gramEnd"/>
      <w:r w:rsidR="00AF0646" w:rsidRPr="00A95C5B">
        <w:rPr>
          <w:b/>
          <w:sz w:val="24"/>
          <w:szCs w:val="24"/>
          <w:lang w:val="es-MX"/>
        </w:rPr>
        <w:t xml:space="preserve"> PE TERMEN SCURT</w:t>
      </w:r>
      <w:bookmarkEnd w:id="29"/>
    </w:p>
    <w:p w:rsidR="0074770E" w:rsidRDefault="0074770E" w:rsidP="00BB59C3">
      <w:pPr>
        <w:spacing w:before="120"/>
        <w:ind w:left="360"/>
        <w:rPr>
          <w:sz w:val="24"/>
          <w:szCs w:val="24"/>
          <w:lang w:val="es-PE"/>
        </w:rPr>
      </w:pPr>
      <w:r w:rsidRPr="00446327">
        <w:rPr>
          <w:sz w:val="24"/>
          <w:szCs w:val="24"/>
          <w:lang w:val="es-PE"/>
        </w:rPr>
        <w:t>Variatia provizioanelor este prezentata in tabelul urmator:</w:t>
      </w:r>
    </w:p>
    <w:p w:rsidR="004004E3" w:rsidRPr="00446327" w:rsidRDefault="004004E3" w:rsidP="00BB59C3">
      <w:pPr>
        <w:spacing w:before="120"/>
        <w:ind w:left="360"/>
        <w:rPr>
          <w:sz w:val="24"/>
          <w:szCs w:val="24"/>
          <w:lang w:val="es-PE"/>
        </w:rPr>
      </w:pPr>
    </w:p>
    <w:tbl>
      <w:tblPr>
        <w:tblW w:w="5325" w:type="dxa"/>
        <w:jc w:val="center"/>
        <w:tblLook w:val="04A0"/>
      </w:tblPr>
      <w:tblGrid>
        <w:gridCol w:w="2895"/>
        <w:gridCol w:w="2430"/>
      </w:tblGrid>
      <w:tr w:rsidR="00AF0646" w:rsidRPr="00446327">
        <w:trPr>
          <w:trHeight w:val="1065"/>
          <w:jc w:val="center"/>
        </w:trPr>
        <w:tc>
          <w:tcPr>
            <w:tcW w:w="2895" w:type="dxa"/>
            <w:shd w:val="clear" w:color="auto" w:fill="auto"/>
            <w:noWrap/>
            <w:vAlign w:val="center"/>
          </w:tcPr>
          <w:p w:rsidR="00AF0646" w:rsidRPr="00446327" w:rsidRDefault="00AF0646" w:rsidP="00E235CA">
            <w:pPr>
              <w:rPr>
                <w:b/>
                <w:bCs/>
                <w:color w:val="000000"/>
                <w:sz w:val="24"/>
                <w:szCs w:val="24"/>
              </w:rPr>
            </w:pPr>
            <w:r w:rsidRPr="00446327">
              <w:rPr>
                <w:b/>
                <w:bCs/>
                <w:color w:val="000000"/>
                <w:sz w:val="24"/>
                <w:szCs w:val="24"/>
              </w:rPr>
              <w:t>Provizioane salarii</w:t>
            </w:r>
          </w:p>
        </w:tc>
        <w:tc>
          <w:tcPr>
            <w:tcW w:w="2430" w:type="dxa"/>
            <w:shd w:val="clear" w:color="auto" w:fill="auto"/>
            <w:vAlign w:val="center"/>
          </w:tcPr>
          <w:p w:rsidR="00AF0646" w:rsidRPr="00446327" w:rsidRDefault="00AF0646" w:rsidP="00E235CA">
            <w:pPr>
              <w:jc w:val="center"/>
              <w:rPr>
                <w:b/>
                <w:bCs/>
                <w:color w:val="000000"/>
                <w:sz w:val="24"/>
                <w:szCs w:val="24"/>
                <w:lang w:val="es-PE"/>
              </w:rPr>
            </w:pPr>
            <w:r w:rsidRPr="00446327">
              <w:rPr>
                <w:b/>
                <w:bCs/>
                <w:color w:val="000000"/>
                <w:sz w:val="24"/>
                <w:szCs w:val="24"/>
                <w:lang w:val="es-PE"/>
              </w:rPr>
              <w:t>Provizioane pentru</w:t>
            </w:r>
          </w:p>
          <w:p w:rsidR="00AF0646" w:rsidRPr="00446327" w:rsidRDefault="00AF0646" w:rsidP="00E235CA">
            <w:pPr>
              <w:jc w:val="center"/>
              <w:rPr>
                <w:b/>
                <w:bCs/>
                <w:color w:val="000000"/>
                <w:sz w:val="24"/>
                <w:szCs w:val="24"/>
                <w:lang w:val="es-PE"/>
              </w:rPr>
            </w:pPr>
            <w:r w:rsidRPr="00446327">
              <w:rPr>
                <w:b/>
                <w:bCs/>
                <w:color w:val="000000"/>
                <w:sz w:val="24"/>
                <w:szCs w:val="24"/>
                <w:lang w:val="es-PE"/>
              </w:rPr>
              <w:t>sume de natura salariala</w:t>
            </w:r>
          </w:p>
        </w:tc>
      </w:tr>
      <w:tr w:rsidR="00082E72" w:rsidRPr="00446327">
        <w:trPr>
          <w:trHeight w:val="116"/>
          <w:jc w:val="center"/>
        </w:trPr>
        <w:tc>
          <w:tcPr>
            <w:tcW w:w="2895" w:type="dxa"/>
            <w:shd w:val="clear" w:color="auto" w:fill="auto"/>
            <w:noWrap/>
            <w:vAlign w:val="center"/>
          </w:tcPr>
          <w:p w:rsidR="00082E72" w:rsidRPr="00446327" w:rsidRDefault="00082E72" w:rsidP="00895562">
            <w:pPr>
              <w:rPr>
                <w:b/>
                <w:bCs/>
                <w:color w:val="000000"/>
                <w:sz w:val="24"/>
                <w:szCs w:val="24"/>
              </w:rPr>
            </w:pPr>
            <w:r w:rsidRPr="00446327">
              <w:rPr>
                <w:b/>
                <w:bCs/>
                <w:color w:val="000000"/>
                <w:sz w:val="24"/>
                <w:szCs w:val="24"/>
              </w:rPr>
              <w:t>31 decembrie 201</w:t>
            </w:r>
            <w:r w:rsidR="00A477F2">
              <w:rPr>
                <w:b/>
                <w:bCs/>
                <w:color w:val="000000"/>
                <w:sz w:val="24"/>
                <w:szCs w:val="24"/>
              </w:rPr>
              <w:t>4</w:t>
            </w:r>
          </w:p>
        </w:tc>
        <w:tc>
          <w:tcPr>
            <w:tcW w:w="2430" w:type="dxa"/>
            <w:shd w:val="clear" w:color="auto" w:fill="auto"/>
            <w:noWrap/>
            <w:vAlign w:val="bottom"/>
          </w:tcPr>
          <w:p w:rsidR="00082E72" w:rsidRPr="00446327" w:rsidRDefault="00A477F2" w:rsidP="00B82094">
            <w:pPr>
              <w:jc w:val="right"/>
              <w:rPr>
                <w:b/>
                <w:bCs/>
                <w:sz w:val="24"/>
                <w:szCs w:val="24"/>
              </w:rPr>
            </w:pPr>
            <w:r>
              <w:rPr>
                <w:b/>
                <w:bCs/>
                <w:sz w:val="24"/>
                <w:szCs w:val="24"/>
              </w:rPr>
              <w:t>5.021.334</w:t>
            </w:r>
          </w:p>
        </w:tc>
      </w:tr>
      <w:tr w:rsidR="00082E72" w:rsidRPr="00446327">
        <w:trPr>
          <w:trHeight w:val="255"/>
          <w:jc w:val="center"/>
        </w:trPr>
        <w:tc>
          <w:tcPr>
            <w:tcW w:w="2895" w:type="dxa"/>
            <w:shd w:val="clear" w:color="auto" w:fill="auto"/>
            <w:noWrap/>
            <w:vAlign w:val="center"/>
          </w:tcPr>
          <w:p w:rsidR="00082E72" w:rsidRPr="00446327" w:rsidRDefault="00082E72" w:rsidP="00B82094">
            <w:pPr>
              <w:rPr>
                <w:color w:val="000000"/>
                <w:sz w:val="24"/>
                <w:szCs w:val="24"/>
              </w:rPr>
            </w:pPr>
            <w:r w:rsidRPr="00446327">
              <w:rPr>
                <w:color w:val="000000"/>
                <w:sz w:val="24"/>
                <w:szCs w:val="24"/>
              </w:rPr>
              <w:t>Constituiri in perioada</w:t>
            </w:r>
          </w:p>
        </w:tc>
        <w:tc>
          <w:tcPr>
            <w:tcW w:w="2430" w:type="dxa"/>
            <w:shd w:val="clear" w:color="auto" w:fill="auto"/>
            <w:noWrap/>
            <w:vAlign w:val="bottom"/>
          </w:tcPr>
          <w:p w:rsidR="00082E72" w:rsidRPr="00446327" w:rsidRDefault="00A61EFC" w:rsidP="00B82094">
            <w:pPr>
              <w:jc w:val="right"/>
              <w:rPr>
                <w:sz w:val="24"/>
                <w:szCs w:val="24"/>
              </w:rPr>
            </w:pPr>
            <w:r>
              <w:rPr>
                <w:sz w:val="24"/>
                <w:szCs w:val="24"/>
              </w:rPr>
              <w:t>4.758.793</w:t>
            </w:r>
          </w:p>
        </w:tc>
      </w:tr>
      <w:tr w:rsidR="00082E72" w:rsidRPr="00446327" w:rsidTr="005C439A">
        <w:trPr>
          <w:trHeight w:val="255"/>
          <w:jc w:val="center"/>
        </w:trPr>
        <w:tc>
          <w:tcPr>
            <w:tcW w:w="2895" w:type="dxa"/>
            <w:shd w:val="clear" w:color="auto" w:fill="auto"/>
            <w:noWrap/>
            <w:vAlign w:val="center"/>
          </w:tcPr>
          <w:p w:rsidR="00082E72" w:rsidRPr="00446327" w:rsidRDefault="00082E72" w:rsidP="00B82094">
            <w:pPr>
              <w:rPr>
                <w:color w:val="000000"/>
                <w:sz w:val="24"/>
                <w:szCs w:val="24"/>
              </w:rPr>
            </w:pPr>
            <w:r w:rsidRPr="00446327">
              <w:rPr>
                <w:color w:val="000000"/>
                <w:sz w:val="24"/>
                <w:szCs w:val="24"/>
              </w:rPr>
              <w:t>Utilizari in perioada</w:t>
            </w:r>
          </w:p>
        </w:tc>
        <w:tc>
          <w:tcPr>
            <w:tcW w:w="2430" w:type="dxa"/>
            <w:tcBorders>
              <w:bottom w:val="single" w:sz="4" w:space="0" w:color="auto"/>
            </w:tcBorders>
            <w:shd w:val="clear" w:color="auto" w:fill="auto"/>
            <w:noWrap/>
            <w:vAlign w:val="bottom"/>
          </w:tcPr>
          <w:p w:rsidR="00082E72" w:rsidRPr="00446327" w:rsidRDefault="00A61EFC" w:rsidP="00B82094">
            <w:pPr>
              <w:jc w:val="right"/>
              <w:rPr>
                <w:sz w:val="24"/>
                <w:szCs w:val="24"/>
              </w:rPr>
            </w:pPr>
            <w:r>
              <w:rPr>
                <w:sz w:val="24"/>
                <w:szCs w:val="24"/>
              </w:rPr>
              <w:t>2.600.189</w:t>
            </w:r>
          </w:p>
        </w:tc>
      </w:tr>
      <w:tr w:rsidR="00082E72" w:rsidRPr="00446327" w:rsidTr="005C439A">
        <w:trPr>
          <w:trHeight w:val="255"/>
          <w:jc w:val="center"/>
        </w:trPr>
        <w:tc>
          <w:tcPr>
            <w:tcW w:w="2895" w:type="dxa"/>
            <w:shd w:val="clear" w:color="auto" w:fill="auto"/>
            <w:noWrap/>
            <w:vAlign w:val="center"/>
          </w:tcPr>
          <w:p w:rsidR="00082E72" w:rsidRPr="00446327" w:rsidRDefault="00082E72" w:rsidP="00895562">
            <w:pPr>
              <w:rPr>
                <w:b/>
                <w:bCs/>
                <w:color w:val="000000"/>
                <w:sz w:val="24"/>
                <w:szCs w:val="24"/>
              </w:rPr>
            </w:pPr>
            <w:r w:rsidRPr="00446327">
              <w:rPr>
                <w:b/>
                <w:bCs/>
                <w:color w:val="000000"/>
                <w:sz w:val="24"/>
                <w:szCs w:val="24"/>
              </w:rPr>
              <w:t>31 decembrie 201</w:t>
            </w:r>
            <w:r w:rsidR="00895562">
              <w:rPr>
                <w:b/>
                <w:bCs/>
                <w:color w:val="000000"/>
                <w:sz w:val="24"/>
                <w:szCs w:val="24"/>
              </w:rPr>
              <w:t>5</w:t>
            </w:r>
          </w:p>
        </w:tc>
        <w:tc>
          <w:tcPr>
            <w:tcW w:w="2430" w:type="dxa"/>
            <w:tcBorders>
              <w:top w:val="single" w:sz="4" w:space="0" w:color="auto"/>
              <w:bottom w:val="double" w:sz="6" w:space="0" w:color="auto"/>
            </w:tcBorders>
            <w:shd w:val="clear" w:color="auto" w:fill="auto"/>
            <w:noWrap/>
            <w:vAlign w:val="bottom"/>
          </w:tcPr>
          <w:p w:rsidR="00082E72" w:rsidRPr="00446327" w:rsidRDefault="00A477F2" w:rsidP="00B82094">
            <w:pPr>
              <w:jc w:val="right"/>
              <w:rPr>
                <w:b/>
                <w:bCs/>
                <w:sz w:val="24"/>
                <w:szCs w:val="24"/>
              </w:rPr>
            </w:pPr>
            <w:r>
              <w:rPr>
                <w:b/>
                <w:bCs/>
                <w:sz w:val="24"/>
                <w:szCs w:val="24"/>
              </w:rPr>
              <w:t>7.179.938</w:t>
            </w:r>
          </w:p>
        </w:tc>
      </w:tr>
    </w:tbl>
    <w:p w:rsidR="0074770E" w:rsidRPr="00446327" w:rsidRDefault="0074770E" w:rsidP="0074770E">
      <w:pPr>
        <w:jc w:val="both"/>
        <w:rPr>
          <w:sz w:val="24"/>
          <w:szCs w:val="24"/>
          <w:lang w:val="ro-RO"/>
        </w:rPr>
      </w:pPr>
      <w:r w:rsidRPr="00446327">
        <w:rPr>
          <w:sz w:val="24"/>
          <w:szCs w:val="24"/>
          <w:lang w:val="ro-RO"/>
        </w:rPr>
        <w:t>Suma constituita ca si provizio</w:t>
      </w:r>
      <w:r w:rsidR="00082E72" w:rsidRPr="00446327">
        <w:rPr>
          <w:sz w:val="24"/>
          <w:szCs w:val="24"/>
          <w:lang w:val="ro-RO"/>
        </w:rPr>
        <w:t>n salarii la finalul anului 201</w:t>
      </w:r>
      <w:r w:rsidR="00892A23">
        <w:rPr>
          <w:sz w:val="24"/>
          <w:szCs w:val="24"/>
          <w:lang w:val="ro-RO"/>
        </w:rPr>
        <w:t>5</w:t>
      </w:r>
      <w:r w:rsidRPr="00446327">
        <w:rPr>
          <w:sz w:val="24"/>
          <w:szCs w:val="24"/>
          <w:lang w:val="ro-RO"/>
        </w:rPr>
        <w:t xml:space="preserve">, reprezinta participarea salariatilor la profit precum si indemnizatia variabila a membrilor Consiliului de Administratie la realizarea indicatorilor. </w:t>
      </w:r>
    </w:p>
    <w:p w:rsidR="0046707C" w:rsidRPr="00446327" w:rsidRDefault="0046707C" w:rsidP="0074770E">
      <w:pPr>
        <w:jc w:val="both"/>
        <w:rPr>
          <w:sz w:val="24"/>
          <w:szCs w:val="24"/>
          <w:lang w:val="ro-RO"/>
        </w:rPr>
      </w:pPr>
    </w:p>
    <w:p w:rsidR="0074770E" w:rsidRPr="0005352F" w:rsidRDefault="000A6FF6" w:rsidP="0005352F">
      <w:pPr>
        <w:pStyle w:val="Normal12pt"/>
        <w:rPr>
          <w:b/>
          <w:sz w:val="24"/>
          <w:szCs w:val="24"/>
        </w:rPr>
      </w:pPr>
      <w:bookmarkStart w:id="30" w:name="_Toc383029197"/>
      <w:r w:rsidRPr="0005352F">
        <w:rPr>
          <w:b/>
          <w:sz w:val="24"/>
          <w:szCs w:val="24"/>
        </w:rPr>
        <w:t xml:space="preserve">19. </w:t>
      </w:r>
      <w:r w:rsidR="0074770E" w:rsidRPr="0005352F">
        <w:rPr>
          <w:b/>
          <w:sz w:val="24"/>
          <w:szCs w:val="24"/>
        </w:rPr>
        <w:t>SUBVENTII PENTRU INVESTITII</w:t>
      </w:r>
      <w:bookmarkEnd w:id="30"/>
    </w:p>
    <w:p w:rsidR="00B13119" w:rsidRPr="00446327" w:rsidRDefault="00B13119" w:rsidP="00B13119"/>
    <w:p w:rsidR="00BB59C3" w:rsidRPr="00446327" w:rsidRDefault="00BB59C3" w:rsidP="00BB59C3">
      <w:pPr>
        <w:ind w:left="720"/>
        <w:rPr>
          <w:sz w:val="24"/>
          <w:szCs w:val="24"/>
          <w:lang w:val="es-PE"/>
        </w:rPr>
      </w:pPr>
      <w:r w:rsidRPr="00446327">
        <w:rPr>
          <w:sz w:val="24"/>
          <w:szCs w:val="24"/>
          <w:lang w:val="es-PE"/>
        </w:rPr>
        <w:t>Subventiile pentru investitii au urmatoarea componenta:</w:t>
      </w:r>
    </w:p>
    <w:tbl>
      <w:tblPr>
        <w:tblW w:w="7290" w:type="dxa"/>
        <w:jc w:val="center"/>
        <w:tblInd w:w="108" w:type="dxa"/>
        <w:tblLook w:val="0000"/>
      </w:tblPr>
      <w:tblGrid>
        <w:gridCol w:w="4050"/>
        <w:gridCol w:w="1440"/>
        <w:gridCol w:w="1800"/>
      </w:tblGrid>
      <w:tr w:rsidR="007D6C1A" w:rsidRPr="00446327">
        <w:trPr>
          <w:trHeight w:val="315"/>
          <w:jc w:val="center"/>
        </w:trPr>
        <w:tc>
          <w:tcPr>
            <w:tcW w:w="4050" w:type="dxa"/>
            <w:tcBorders>
              <w:top w:val="nil"/>
              <w:left w:val="nil"/>
              <w:bottom w:val="nil"/>
              <w:right w:val="nil"/>
            </w:tcBorders>
            <w:shd w:val="clear" w:color="auto" w:fill="auto"/>
            <w:vAlign w:val="bottom"/>
          </w:tcPr>
          <w:p w:rsidR="007D6C1A" w:rsidRPr="00446327" w:rsidRDefault="007D6C1A" w:rsidP="00C553E6">
            <w:pPr>
              <w:rPr>
                <w:b/>
                <w:bCs/>
                <w:color w:val="000000"/>
                <w:sz w:val="24"/>
                <w:szCs w:val="24"/>
              </w:rPr>
            </w:pPr>
            <w:r w:rsidRPr="00446327">
              <w:rPr>
                <w:b/>
                <w:bCs/>
                <w:color w:val="000000"/>
                <w:sz w:val="24"/>
                <w:szCs w:val="24"/>
              </w:rPr>
              <w:t>Subventii pentru investitii</w:t>
            </w:r>
          </w:p>
        </w:tc>
        <w:tc>
          <w:tcPr>
            <w:tcW w:w="1440" w:type="dxa"/>
            <w:tcBorders>
              <w:top w:val="nil"/>
              <w:left w:val="nil"/>
              <w:bottom w:val="nil"/>
              <w:right w:val="nil"/>
            </w:tcBorders>
            <w:shd w:val="clear" w:color="auto" w:fill="auto"/>
            <w:vAlign w:val="center"/>
          </w:tcPr>
          <w:p w:rsidR="007D6C1A" w:rsidRPr="00446327" w:rsidRDefault="007D6C1A" w:rsidP="00895562">
            <w:pPr>
              <w:jc w:val="right"/>
              <w:rPr>
                <w:b/>
                <w:bCs/>
                <w:color w:val="000000"/>
                <w:sz w:val="24"/>
                <w:szCs w:val="24"/>
              </w:rPr>
            </w:pPr>
            <w:r w:rsidRPr="00446327">
              <w:rPr>
                <w:b/>
                <w:bCs/>
                <w:color w:val="000000"/>
                <w:sz w:val="24"/>
                <w:szCs w:val="24"/>
              </w:rPr>
              <w:t>31-Dec-1</w:t>
            </w:r>
            <w:r w:rsidR="00895562">
              <w:rPr>
                <w:b/>
                <w:bCs/>
                <w:color w:val="000000"/>
                <w:sz w:val="24"/>
                <w:szCs w:val="24"/>
              </w:rPr>
              <w:t>5</w:t>
            </w:r>
          </w:p>
        </w:tc>
        <w:tc>
          <w:tcPr>
            <w:tcW w:w="1800" w:type="dxa"/>
            <w:tcBorders>
              <w:top w:val="nil"/>
              <w:left w:val="nil"/>
              <w:bottom w:val="nil"/>
              <w:right w:val="nil"/>
            </w:tcBorders>
            <w:shd w:val="clear" w:color="auto" w:fill="auto"/>
            <w:vAlign w:val="center"/>
          </w:tcPr>
          <w:p w:rsidR="007D6C1A" w:rsidRPr="00446327" w:rsidRDefault="007D6C1A" w:rsidP="00895562">
            <w:pPr>
              <w:jc w:val="right"/>
              <w:rPr>
                <w:b/>
                <w:bCs/>
                <w:color w:val="000000"/>
                <w:sz w:val="24"/>
                <w:szCs w:val="24"/>
              </w:rPr>
            </w:pPr>
            <w:r w:rsidRPr="00446327">
              <w:rPr>
                <w:b/>
                <w:bCs/>
                <w:color w:val="000000"/>
                <w:sz w:val="24"/>
                <w:szCs w:val="24"/>
              </w:rPr>
              <w:t>31-Dec-1</w:t>
            </w:r>
            <w:r w:rsidR="00895562">
              <w:rPr>
                <w:b/>
                <w:bCs/>
                <w:color w:val="000000"/>
                <w:sz w:val="24"/>
                <w:szCs w:val="24"/>
              </w:rPr>
              <w:t>4</w:t>
            </w:r>
          </w:p>
        </w:tc>
      </w:tr>
      <w:tr w:rsidR="00895562" w:rsidRPr="00446327">
        <w:trPr>
          <w:trHeight w:val="193"/>
          <w:jc w:val="center"/>
        </w:trPr>
        <w:tc>
          <w:tcPr>
            <w:tcW w:w="4050" w:type="dxa"/>
            <w:tcBorders>
              <w:top w:val="nil"/>
              <w:left w:val="nil"/>
              <w:bottom w:val="nil"/>
              <w:right w:val="nil"/>
            </w:tcBorders>
            <w:shd w:val="clear" w:color="auto" w:fill="auto"/>
            <w:noWrap/>
            <w:vAlign w:val="bottom"/>
          </w:tcPr>
          <w:p w:rsidR="00895562" w:rsidRPr="00446327" w:rsidRDefault="00895562" w:rsidP="00895562">
            <w:pPr>
              <w:rPr>
                <w:sz w:val="24"/>
                <w:szCs w:val="24"/>
              </w:rPr>
            </w:pPr>
            <w:r w:rsidRPr="00446327">
              <w:rPr>
                <w:sz w:val="24"/>
                <w:szCs w:val="24"/>
              </w:rPr>
              <w:t>Statia de epurare</w:t>
            </w:r>
          </w:p>
        </w:tc>
        <w:tc>
          <w:tcPr>
            <w:tcW w:w="1440" w:type="dxa"/>
            <w:tcBorders>
              <w:top w:val="nil"/>
              <w:left w:val="nil"/>
              <w:bottom w:val="nil"/>
              <w:right w:val="nil"/>
            </w:tcBorders>
            <w:shd w:val="clear" w:color="auto" w:fill="auto"/>
            <w:noWrap/>
            <w:vAlign w:val="bottom"/>
          </w:tcPr>
          <w:p w:rsidR="00895562" w:rsidRPr="00446327" w:rsidRDefault="00A61EFC" w:rsidP="00895562">
            <w:pPr>
              <w:jc w:val="right"/>
              <w:rPr>
                <w:sz w:val="24"/>
                <w:szCs w:val="24"/>
              </w:rPr>
            </w:pPr>
            <w:r>
              <w:rPr>
                <w:sz w:val="24"/>
                <w:szCs w:val="24"/>
              </w:rPr>
              <w:t>3.188.755</w:t>
            </w:r>
          </w:p>
        </w:tc>
        <w:tc>
          <w:tcPr>
            <w:tcW w:w="1800" w:type="dxa"/>
            <w:tcBorders>
              <w:top w:val="nil"/>
              <w:left w:val="nil"/>
              <w:bottom w:val="nil"/>
              <w:right w:val="nil"/>
            </w:tcBorders>
            <w:shd w:val="clear" w:color="auto" w:fill="auto"/>
            <w:noWrap/>
            <w:vAlign w:val="bottom"/>
          </w:tcPr>
          <w:p w:rsidR="00895562" w:rsidRPr="00986B7D" w:rsidRDefault="00895562" w:rsidP="00895562">
            <w:pPr>
              <w:jc w:val="right"/>
              <w:rPr>
                <w:sz w:val="24"/>
                <w:szCs w:val="24"/>
              </w:rPr>
            </w:pPr>
            <w:r w:rsidRPr="00986B7D">
              <w:rPr>
                <w:sz w:val="24"/>
                <w:szCs w:val="24"/>
              </w:rPr>
              <w:t>3.496.314</w:t>
            </w:r>
          </w:p>
        </w:tc>
      </w:tr>
      <w:tr w:rsidR="00895562" w:rsidRPr="00446327">
        <w:trPr>
          <w:trHeight w:val="238"/>
          <w:jc w:val="center"/>
        </w:trPr>
        <w:tc>
          <w:tcPr>
            <w:tcW w:w="4050" w:type="dxa"/>
            <w:tcBorders>
              <w:top w:val="nil"/>
              <w:left w:val="nil"/>
              <w:bottom w:val="nil"/>
              <w:right w:val="nil"/>
            </w:tcBorders>
            <w:shd w:val="clear" w:color="auto" w:fill="auto"/>
            <w:noWrap/>
            <w:vAlign w:val="bottom"/>
          </w:tcPr>
          <w:p w:rsidR="00895562" w:rsidRPr="00446327" w:rsidRDefault="00895562" w:rsidP="00895562">
            <w:pPr>
              <w:rPr>
                <w:sz w:val="24"/>
                <w:szCs w:val="24"/>
              </w:rPr>
            </w:pPr>
            <w:r w:rsidRPr="00446327">
              <w:rPr>
                <w:sz w:val="24"/>
                <w:szCs w:val="24"/>
              </w:rPr>
              <w:t>Dotare laboratoare Cercetare</w:t>
            </w:r>
          </w:p>
        </w:tc>
        <w:tc>
          <w:tcPr>
            <w:tcW w:w="1440" w:type="dxa"/>
            <w:tcBorders>
              <w:top w:val="nil"/>
              <w:left w:val="nil"/>
              <w:bottom w:val="nil"/>
              <w:right w:val="nil"/>
            </w:tcBorders>
            <w:shd w:val="clear" w:color="auto" w:fill="auto"/>
            <w:noWrap/>
            <w:vAlign w:val="bottom"/>
          </w:tcPr>
          <w:p w:rsidR="00895562" w:rsidRPr="00446327" w:rsidRDefault="00A61EFC" w:rsidP="00895562">
            <w:pPr>
              <w:jc w:val="right"/>
              <w:rPr>
                <w:sz w:val="24"/>
                <w:szCs w:val="24"/>
              </w:rPr>
            </w:pPr>
            <w:r>
              <w:rPr>
                <w:sz w:val="24"/>
                <w:szCs w:val="24"/>
              </w:rPr>
              <w:t>0</w:t>
            </w:r>
          </w:p>
        </w:tc>
        <w:tc>
          <w:tcPr>
            <w:tcW w:w="1800" w:type="dxa"/>
            <w:tcBorders>
              <w:top w:val="nil"/>
              <w:left w:val="nil"/>
              <w:bottom w:val="nil"/>
              <w:right w:val="nil"/>
            </w:tcBorders>
            <w:shd w:val="clear" w:color="auto" w:fill="auto"/>
            <w:noWrap/>
            <w:vAlign w:val="bottom"/>
          </w:tcPr>
          <w:p w:rsidR="00895562" w:rsidRPr="00986B7D" w:rsidRDefault="00895562" w:rsidP="00895562">
            <w:pPr>
              <w:jc w:val="right"/>
              <w:rPr>
                <w:sz w:val="24"/>
                <w:szCs w:val="24"/>
              </w:rPr>
            </w:pPr>
            <w:r w:rsidRPr="00986B7D">
              <w:rPr>
                <w:sz w:val="24"/>
                <w:szCs w:val="24"/>
              </w:rPr>
              <w:t>15.358</w:t>
            </w:r>
          </w:p>
        </w:tc>
      </w:tr>
      <w:tr w:rsidR="00895562" w:rsidRPr="00446327">
        <w:trPr>
          <w:trHeight w:val="274"/>
          <w:jc w:val="center"/>
        </w:trPr>
        <w:tc>
          <w:tcPr>
            <w:tcW w:w="4050" w:type="dxa"/>
            <w:tcBorders>
              <w:top w:val="nil"/>
              <w:left w:val="nil"/>
              <w:bottom w:val="nil"/>
              <w:right w:val="nil"/>
            </w:tcBorders>
            <w:shd w:val="clear" w:color="auto" w:fill="auto"/>
            <w:noWrap/>
            <w:vAlign w:val="bottom"/>
          </w:tcPr>
          <w:p w:rsidR="00895562" w:rsidRPr="00446327" w:rsidRDefault="00895562" w:rsidP="00895562">
            <w:pPr>
              <w:rPr>
                <w:sz w:val="24"/>
                <w:szCs w:val="24"/>
              </w:rPr>
            </w:pPr>
            <w:r w:rsidRPr="00446327">
              <w:rPr>
                <w:sz w:val="24"/>
                <w:szCs w:val="24"/>
              </w:rPr>
              <w:t>Alte investitii</w:t>
            </w:r>
          </w:p>
        </w:tc>
        <w:tc>
          <w:tcPr>
            <w:tcW w:w="1440" w:type="dxa"/>
            <w:tcBorders>
              <w:top w:val="nil"/>
              <w:left w:val="nil"/>
              <w:bottom w:val="nil"/>
              <w:right w:val="nil"/>
            </w:tcBorders>
            <w:shd w:val="clear" w:color="auto" w:fill="auto"/>
            <w:noWrap/>
            <w:vAlign w:val="bottom"/>
          </w:tcPr>
          <w:p w:rsidR="00895562" w:rsidRPr="00446327" w:rsidRDefault="00A61EFC" w:rsidP="00895562">
            <w:pPr>
              <w:jc w:val="right"/>
              <w:rPr>
                <w:sz w:val="24"/>
                <w:szCs w:val="24"/>
              </w:rPr>
            </w:pPr>
            <w:r>
              <w:rPr>
                <w:sz w:val="24"/>
                <w:szCs w:val="24"/>
              </w:rPr>
              <w:t>0</w:t>
            </w:r>
          </w:p>
        </w:tc>
        <w:tc>
          <w:tcPr>
            <w:tcW w:w="1800" w:type="dxa"/>
            <w:tcBorders>
              <w:top w:val="nil"/>
              <w:left w:val="nil"/>
              <w:bottom w:val="nil"/>
              <w:right w:val="nil"/>
            </w:tcBorders>
            <w:shd w:val="clear" w:color="auto" w:fill="auto"/>
            <w:noWrap/>
            <w:vAlign w:val="bottom"/>
          </w:tcPr>
          <w:p w:rsidR="00895562" w:rsidRPr="00986B7D" w:rsidRDefault="00895562" w:rsidP="00895562">
            <w:pPr>
              <w:jc w:val="right"/>
              <w:rPr>
                <w:sz w:val="24"/>
                <w:szCs w:val="24"/>
              </w:rPr>
            </w:pPr>
            <w:r w:rsidRPr="00986B7D">
              <w:rPr>
                <w:sz w:val="24"/>
                <w:szCs w:val="24"/>
              </w:rPr>
              <w:t>-</w:t>
            </w:r>
          </w:p>
        </w:tc>
      </w:tr>
      <w:tr w:rsidR="00895562" w:rsidRPr="00446327">
        <w:trPr>
          <w:trHeight w:val="166"/>
          <w:jc w:val="center"/>
        </w:trPr>
        <w:tc>
          <w:tcPr>
            <w:tcW w:w="4050" w:type="dxa"/>
            <w:tcBorders>
              <w:top w:val="nil"/>
              <w:left w:val="nil"/>
              <w:bottom w:val="nil"/>
              <w:right w:val="nil"/>
            </w:tcBorders>
            <w:shd w:val="clear" w:color="auto" w:fill="auto"/>
            <w:noWrap/>
            <w:vAlign w:val="bottom"/>
          </w:tcPr>
          <w:p w:rsidR="00895562" w:rsidRPr="00446327" w:rsidRDefault="00895562" w:rsidP="00895562">
            <w:pPr>
              <w:rPr>
                <w:sz w:val="24"/>
                <w:szCs w:val="24"/>
              </w:rPr>
            </w:pPr>
            <w:r w:rsidRPr="00446327">
              <w:rPr>
                <w:sz w:val="24"/>
                <w:szCs w:val="24"/>
              </w:rPr>
              <w:t>Dotare laborator analitic</w:t>
            </w:r>
          </w:p>
        </w:tc>
        <w:tc>
          <w:tcPr>
            <w:tcW w:w="1440" w:type="dxa"/>
            <w:tcBorders>
              <w:top w:val="nil"/>
              <w:left w:val="nil"/>
              <w:bottom w:val="nil"/>
              <w:right w:val="nil"/>
            </w:tcBorders>
            <w:shd w:val="clear" w:color="auto" w:fill="auto"/>
            <w:noWrap/>
            <w:vAlign w:val="bottom"/>
          </w:tcPr>
          <w:p w:rsidR="00895562" w:rsidRPr="00446327" w:rsidRDefault="00A61EFC" w:rsidP="00895562">
            <w:pPr>
              <w:jc w:val="right"/>
              <w:rPr>
                <w:sz w:val="24"/>
                <w:szCs w:val="24"/>
              </w:rPr>
            </w:pPr>
            <w:r>
              <w:rPr>
                <w:sz w:val="24"/>
                <w:szCs w:val="24"/>
              </w:rPr>
              <w:t>5.217</w:t>
            </w:r>
          </w:p>
        </w:tc>
        <w:tc>
          <w:tcPr>
            <w:tcW w:w="1800" w:type="dxa"/>
            <w:tcBorders>
              <w:top w:val="nil"/>
              <w:left w:val="nil"/>
              <w:bottom w:val="nil"/>
              <w:right w:val="nil"/>
            </w:tcBorders>
            <w:shd w:val="clear" w:color="auto" w:fill="auto"/>
            <w:noWrap/>
            <w:vAlign w:val="bottom"/>
          </w:tcPr>
          <w:p w:rsidR="00895562" w:rsidRPr="00986B7D" w:rsidRDefault="00895562" w:rsidP="00895562">
            <w:pPr>
              <w:jc w:val="right"/>
              <w:rPr>
                <w:sz w:val="24"/>
                <w:szCs w:val="24"/>
              </w:rPr>
            </w:pPr>
            <w:r w:rsidRPr="00986B7D">
              <w:rPr>
                <w:sz w:val="24"/>
                <w:szCs w:val="24"/>
              </w:rPr>
              <w:t>10.090</w:t>
            </w:r>
          </w:p>
        </w:tc>
      </w:tr>
      <w:tr w:rsidR="00895562" w:rsidRPr="00446327">
        <w:trPr>
          <w:trHeight w:val="256"/>
          <w:jc w:val="center"/>
        </w:trPr>
        <w:tc>
          <w:tcPr>
            <w:tcW w:w="4050" w:type="dxa"/>
            <w:tcBorders>
              <w:top w:val="nil"/>
              <w:left w:val="nil"/>
              <w:bottom w:val="nil"/>
              <w:right w:val="nil"/>
            </w:tcBorders>
            <w:shd w:val="clear" w:color="auto" w:fill="auto"/>
            <w:noWrap/>
            <w:vAlign w:val="bottom"/>
          </w:tcPr>
          <w:p w:rsidR="00895562" w:rsidRPr="00446327" w:rsidRDefault="00895562" w:rsidP="00895562">
            <w:pPr>
              <w:rPr>
                <w:sz w:val="24"/>
                <w:szCs w:val="24"/>
              </w:rPr>
            </w:pPr>
            <w:r w:rsidRPr="00446327">
              <w:rPr>
                <w:sz w:val="24"/>
                <w:szCs w:val="24"/>
              </w:rPr>
              <w:t>Acord de parteneriat</w:t>
            </w:r>
          </w:p>
        </w:tc>
        <w:tc>
          <w:tcPr>
            <w:tcW w:w="1440" w:type="dxa"/>
            <w:tcBorders>
              <w:top w:val="nil"/>
              <w:left w:val="nil"/>
              <w:bottom w:val="single" w:sz="4" w:space="0" w:color="auto"/>
              <w:right w:val="nil"/>
            </w:tcBorders>
            <w:shd w:val="clear" w:color="auto" w:fill="auto"/>
            <w:noWrap/>
            <w:vAlign w:val="bottom"/>
          </w:tcPr>
          <w:p w:rsidR="00895562" w:rsidRPr="00446327" w:rsidRDefault="00895562" w:rsidP="00895562">
            <w:pPr>
              <w:jc w:val="right"/>
              <w:rPr>
                <w:sz w:val="24"/>
                <w:szCs w:val="24"/>
              </w:rPr>
            </w:pPr>
          </w:p>
        </w:tc>
        <w:tc>
          <w:tcPr>
            <w:tcW w:w="1800" w:type="dxa"/>
            <w:tcBorders>
              <w:top w:val="nil"/>
              <w:left w:val="nil"/>
              <w:bottom w:val="single" w:sz="4" w:space="0" w:color="auto"/>
              <w:right w:val="nil"/>
            </w:tcBorders>
            <w:shd w:val="clear" w:color="auto" w:fill="auto"/>
            <w:noWrap/>
            <w:vAlign w:val="bottom"/>
          </w:tcPr>
          <w:p w:rsidR="00895562" w:rsidRPr="00986B7D" w:rsidRDefault="00895562" w:rsidP="00895562">
            <w:pPr>
              <w:jc w:val="right"/>
              <w:rPr>
                <w:sz w:val="24"/>
                <w:szCs w:val="24"/>
              </w:rPr>
            </w:pPr>
            <w:r w:rsidRPr="00986B7D">
              <w:rPr>
                <w:sz w:val="24"/>
                <w:szCs w:val="24"/>
              </w:rPr>
              <w:t>-</w:t>
            </w:r>
          </w:p>
        </w:tc>
      </w:tr>
      <w:tr w:rsidR="00895562" w:rsidRPr="00446327">
        <w:trPr>
          <w:trHeight w:val="246"/>
          <w:jc w:val="center"/>
        </w:trPr>
        <w:tc>
          <w:tcPr>
            <w:tcW w:w="4050" w:type="dxa"/>
            <w:tcBorders>
              <w:top w:val="nil"/>
              <w:left w:val="nil"/>
              <w:bottom w:val="nil"/>
              <w:right w:val="nil"/>
            </w:tcBorders>
            <w:shd w:val="clear" w:color="auto" w:fill="auto"/>
            <w:vAlign w:val="bottom"/>
          </w:tcPr>
          <w:p w:rsidR="00895562" w:rsidRPr="00446327" w:rsidRDefault="00895562" w:rsidP="00895562">
            <w:pPr>
              <w:rPr>
                <w:b/>
                <w:bCs/>
                <w:color w:val="000000"/>
                <w:sz w:val="24"/>
                <w:szCs w:val="24"/>
              </w:rPr>
            </w:pPr>
            <w:r w:rsidRPr="00446327">
              <w:rPr>
                <w:b/>
                <w:bCs/>
                <w:snapToGrid w:val="0"/>
                <w:color w:val="000000"/>
                <w:sz w:val="24"/>
                <w:szCs w:val="24"/>
              </w:rPr>
              <w:t>Total</w:t>
            </w:r>
          </w:p>
        </w:tc>
        <w:tc>
          <w:tcPr>
            <w:tcW w:w="1440" w:type="dxa"/>
            <w:tcBorders>
              <w:top w:val="nil"/>
              <w:left w:val="nil"/>
              <w:bottom w:val="double" w:sz="6" w:space="0" w:color="auto"/>
              <w:right w:val="nil"/>
            </w:tcBorders>
            <w:shd w:val="clear" w:color="auto" w:fill="auto"/>
            <w:vAlign w:val="bottom"/>
          </w:tcPr>
          <w:p w:rsidR="00895562" w:rsidRPr="00446327" w:rsidRDefault="00A477F2" w:rsidP="00895562">
            <w:pPr>
              <w:jc w:val="right"/>
              <w:rPr>
                <w:b/>
                <w:bCs/>
                <w:sz w:val="24"/>
                <w:szCs w:val="24"/>
              </w:rPr>
            </w:pPr>
            <w:r>
              <w:rPr>
                <w:b/>
                <w:bCs/>
                <w:sz w:val="24"/>
                <w:szCs w:val="24"/>
              </w:rPr>
              <w:t>3.193.972</w:t>
            </w:r>
          </w:p>
        </w:tc>
        <w:tc>
          <w:tcPr>
            <w:tcW w:w="1800" w:type="dxa"/>
            <w:tcBorders>
              <w:top w:val="nil"/>
              <w:left w:val="nil"/>
              <w:bottom w:val="double" w:sz="6" w:space="0" w:color="auto"/>
              <w:right w:val="nil"/>
            </w:tcBorders>
            <w:shd w:val="clear" w:color="auto" w:fill="auto"/>
            <w:vAlign w:val="bottom"/>
          </w:tcPr>
          <w:p w:rsidR="00895562" w:rsidRPr="00986B7D" w:rsidRDefault="00895562" w:rsidP="00895562">
            <w:pPr>
              <w:jc w:val="right"/>
              <w:rPr>
                <w:b/>
                <w:bCs/>
                <w:sz w:val="24"/>
                <w:szCs w:val="24"/>
              </w:rPr>
            </w:pPr>
            <w:r w:rsidRPr="00986B7D">
              <w:rPr>
                <w:b/>
                <w:bCs/>
                <w:sz w:val="24"/>
                <w:szCs w:val="24"/>
              </w:rPr>
              <w:t>3.521.762</w:t>
            </w:r>
          </w:p>
        </w:tc>
      </w:tr>
    </w:tbl>
    <w:p w:rsidR="0046707C" w:rsidRPr="00446327" w:rsidRDefault="00BB59C3" w:rsidP="00BB59C3">
      <w:pPr>
        <w:jc w:val="both"/>
        <w:rPr>
          <w:sz w:val="24"/>
          <w:szCs w:val="24"/>
          <w:lang w:val="es-PE"/>
        </w:rPr>
      </w:pPr>
      <w:r w:rsidRPr="00446327">
        <w:rPr>
          <w:sz w:val="24"/>
          <w:szCs w:val="24"/>
          <w:lang w:val="es-PE"/>
        </w:rPr>
        <w:t>Sumele reflectate in contul subventii pentru investitii reprezinta valori primite de societate sub forma de subventii in ultimii 10 ani pentru investitii in protectia mediului cat si in cresterea competitivitatii produselor industriale prin finantare de la Ministerul Economiei si Comertului</w:t>
      </w:r>
      <w:r w:rsidR="003431C4">
        <w:rPr>
          <w:sz w:val="24"/>
          <w:szCs w:val="24"/>
          <w:lang w:val="es-PE"/>
        </w:rPr>
        <w:t xml:space="preserve"> si Turismului.</w:t>
      </w:r>
      <w:r w:rsidRPr="00446327">
        <w:rPr>
          <w:sz w:val="24"/>
          <w:szCs w:val="24"/>
          <w:lang w:val="es-PE"/>
        </w:rPr>
        <w:tab/>
      </w:r>
      <w:r w:rsidRPr="00446327">
        <w:rPr>
          <w:sz w:val="24"/>
          <w:szCs w:val="24"/>
          <w:lang w:val="es-PE"/>
        </w:rPr>
        <w:tab/>
      </w:r>
    </w:p>
    <w:p w:rsidR="00BB59C3" w:rsidRPr="00986B7D" w:rsidRDefault="00BB59C3" w:rsidP="00BB59C3">
      <w:pPr>
        <w:jc w:val="both"/>
        <w:rPr>
          <w:sz w:val="24"/>
          <w:szCs w:val="24"/>
          <w:lang w:val="es-PE"/>
        </w:rPr>
      </w:pPr>
      <w:r w:rsidRPr="00446327">
        <w:rPr>
          <w:sz w:val="24"/>
          <w:szCs w:val="24"/>
          <w:lang w:val="es-PE"/>
        </w:rPr>
        <w:tab/>
      </w:r>
    </w:p>
    <w:p w:rsidR="000C2591" w:rsidRPr="00A63575" w:rsidRDefault="00AD041B" w:rsidP="00A63575">
      <w:pPr>
        <w:pStyle w:val="Normal12pt"/>
        <w:rPr>
          <w:b/>
          <w:sz w:val="24"/>
          <w:szCs w:val="24"/>
        </w:rPr>
      </w:pPr>
      <w:bookmarkStart w:id="31" w:name="_Toc383029198"/>
      <w:r w:rsidRPr="00A63575">
        <w:rPr>
          <w:b/>
          <w:sz w:val="24"/>
          <w:szCs w:val="24"/>
        </w:rPr>
        <w:t>20</w:t>
      </w:r>
      <w:proofErr w:type="gramStart"/>
      <w:r w:rsidRPr="00A63575">
        <w:rPr>
          <w:b/>
          <w:sz w:val="24"/>
          <w:szCs w:val="24"/>
        </w:rPr>
        <w:t>.</w:t>
      </w:r>
      <w:r w:rsidR="000C2591" w:rsidRPr="00A63575">
        <w:rPr>
          <w:b/>
          <w:sz w:val="24"/>
          <w:szCs w:val="24"/>
        </w:rPr>
        <w:t>IMPOZIT</w:t>
      </w:r>
      <w:proofErr w:type="gramEnd"/>
      <w:r w:rsidR="000C2591" w:rsidRPr="00A63575">
        <w:rPr>
          <w:b/>
          <w:sz w:val="24"/>
          <w:szCs w:val="24"/>
        </w:rPr>
        <w:t xml:space="preserve"> </w:t>
      </w:r>
      <w:r w:rsidR="00CE6E25" w:rsidRPr="00A63575">
        <w:rPr>
          <w:b/>
          <w:sz w:val="24"/>
          <w:szCs w:val="24"/>
        </w:rPr>
        <w:t xml:space="preserve">PE </w:t>
      </w:r>
      <w:r w:rsidR="000C2591" w:rsidRPr="00A63575">
        <w:rPr>
          <w:b/>
          <w:sz w:val="24"/>
          <w:szCs w:val="24"/>
        </w:rPr>
        <w:t>PROFIT AMANAT</w:t>
      </w:r>
      <w:bookmarkEnd w:id="31"/>
    </w:p>
    <w:p w:rsidR="0082787E" w:rsidRPr="00446327" w:rsidRDefault="0082787E" w:rsidP="0082787E"/>
    <w:p w:rsidR="000C2591" w:rsidRPr="00446327" w:rsidRDefault="000C2591" w:rsidP="00D25F8D">
      <w:pPr>
        <w:rPr>
          <w:sz w:val="24"/>
          <w:szCs w:val="24"/>
        </w:rPr>
      </w:pPr>
      <w:r w:rsidRPr="00446327">
        <w:rPr>
          <w:sz w:val="24"/>
          <w:szCs w:val="24"/>
        </w:rPr>
        <w:t xml:space="preserve">Variatia datoriilor privind impozitul pe profit amanat </w:t>
      </w:r>
      <w:proofErr w:type="gramStart"/>
      <w:r w:rsidRPr="00446327">
        <w:rPr>
          <w:sz w:val="24"/>
          <w:szCs w:val="24"/>
        </w:rPr>
        <w:t>este</w:t>
      </w:r>
      <w:proofErr w:type="gramEnd"/>
      <w:r w:rsidRPr="00446327">
        <w:rPr>
          <w:sz w:val="24"/>
          <w:szCs w:val="24"/>
        </w:rPr>
        <w:t xml:space="preserve"> prezentata in tabelul urmator:</w:t>
      </w:r>
    </w:p>
    <w:tbl>
      <w:tblPr>
        <w:tblpPr w:leftFromText="180" w:rightFromText="180" w:vertAnchor="text" w:horzAnchor="margin" w:tblpXSpec="center" w:tblpY="93"/>
        <w:tblW w:w="7500" w:type="dxa"/>
        <w:tblLayout w:type="fixed"/>
        <w:tblCellMar>
          <w:left w:w="30" w:type="dxa"/>
          <w:right w:w="30" w:type="dxa"/>
        </w:tblCellMar>
        <w:tblLook w:val="0000"/>
      </w:tblPr>
      <w:tblGrid>
        <w:gridCol w:w="4350"/>
        <w:gridCol w:w="1560"/>
        <w:gridCol w:w="1590"/>
      </w:tblGrid>
      <w:tr w:rsidR="0009409A" w:rsidRPr="00446327">
        <w:trPr>
          <w:trHeight w:val="250"/>
        </w:trPr>
        <w:tc>
          <w:tcPr>
            <w:tcW w:w="4350" w:type="dxa"/>
            <w:vAlign w:val="bottom"/>
          </w:tcPr>
          <w:p w:rsidR="0009409A" w:rsidRPr="00446327" w:rsidRDefault="0009409A" w:rsidP="0009409A">
            <w:pPr>
              <w:rPr>
                <w:b/>
                <w:snapToGrid w:val="0"/>
                <w:color w:val="000000"/>
                <w:sz w:val="24"/>
                <w:szCs w:val="24"/>
              </w:rPr>
            </w:pPr>
            <w:r w:rsidRPr="00446327">
              <w:rPr>
                <w:b/>
                <w:snapToGrid w:val="0"/>
                <w:color w:val="000000"/>
                <w:sz w:val="24"/>
                <w:szCs w:val="24"/>
              </w:rPr>
              <w:t>Descriere</w:t>
            </w:r>
          </w:p>
        </w:tc>
        <w:tc>
          <w:tcPr>
            <w:tcW w:w="1560" w:type="dxa"/>
            <w:vAlign w:val="center"/>
          </w:tcPr>
          <w:p w:rsidR="0009409A" w:rsidRPr="00446327" w:rsidRDefault="0009409A" w:rsidP="00895562">
            <w:pPr>
              <w:jc w:val="right"/>
              <w:rPr>
                <w:b/>
                <w:bCs/>
                <w:color w:val="000000"/>
                <w:sz w:val="24"/>
                <w:szCs w:val="24"/>
              </w:rPr>
            </w:pPr>
            <w:r w:rsidRPr="00446327">
              <w:rPr>
                <w:b/>
                <w:bCs/>
                <w:color w:val="000000"/>
                <w:sz w:val="24"/>
                <w:szCs w:val="24"/>
              </w:rPr>
              <w:t>31-Dec-1</w:t>
            </w:r>
            <w:r w:rsidR="00895562">
              <w:rPr>
                <w:b/>
                <w:bCs/>
                <w:color w:val="000000"/>
                <w:sz w:val="24"/>
                <w:szCs w:val="24"/>
              </w:rPr>
              <w:t>5</w:t>
            </w:r>
          </w:p>
        </w:tc>
        <w:tc>
          <w:tcPr>
            <w:tcW w:w="1590" w:type="dxa"/>
            <w:vAlign w:val="center"/>
          </w:tcPr>
          <w:p w:rsidR="0009409A" w:rsidRPr="00446327" w:rsidRDefault="0009409A" w:rsidP="00895562">
            <w:pPr>
              <w:jc w:val="center"/>
              <w:rPr>
                <w:b/>
                <w:bCs/>
                <w:color w:val="000000"/>
                <w:sz w:val="24"/>
                <w:szCs w:val="24"/>
              </w:rPr>
            </w:pPr>
            <w:r w:rsidRPr="00446327">
              <w:rPr>
                <w:b/>
                <w:bCs/>
                <w:color w:val="000000"/>
                <w:sz w:val="24"/>
                <w:szCs w:val="24"/>
              </w:rPr>
              <w:t>31-Dec-1</w:t>
            </w:r>
            <w:r w:rsidR="00895562">
              <w:rPr>
                <w:b/>
                <w:bCs/>
                <w:color w:val="000000"/>
                <w:sz w:val="24"/>
                <w:szCs w:val="24"/>
              </w:rPr>
              <w:t>4</w:t>
            </w:r>
          </w:p>
        </w:tc>
      </w:tr>
      <w:tr w:rsidR="00895562" w:rsidRPr="005760EE">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Sold initial</w:t>
            </w:r>
          </w:p>
        </w:tc>
        <w:tc>
          <w:tcPr>
            <w:tcW w:w="1560" w:type="dxa"/>
            <w:vAlign w:val="bottom"/>
          </w:tcPr>
          <w:p w:rsidR="00895562" w:rsidRPr="00446327" w:rsidRDefault="00986B7D" w:rsidP="00895562">
            <w:pPr>
              <w:jc w:val="right"/>
              <w:rPr>
                <w:sz w:val="24"/>
                <w:szCs w:val="24"/>
              </w:rPr>
            </w:pPr>
            <w:r>
              <w:rPr>
                <w:sz w:val="24"/>
                <w:szCs w:val="24"/>
              </w:rPr>
              <w:t>16.636.682</w:t>
            </w:r>
          </w:p>
        </w:tc>
        <w:tc>
          <w:tcPr>
            <w:tcW w:w="1590" w:type="dxa"/>
            <w:vAlign w:val="bottom"/>
          </w:tcPr>
          <w:p w:rsidR="00895562" w:rsidRPr="00E53959" w:rsidRDefault="00895562" w:rsidP="00895562">
            <w:pPr>
              <w:jc w:val="right"/>
              <w:rPr>
                <w:sz w:val="24"/>
                <w:szCs w:val="24"/>
              </w:rPr>
            </w:pPr>
            <w:r w:rsidRPr="00E53959">
              <w:rPr>
                <w:sz w:val="24"/>
                <w:szCs w:val="24"/>
              </w:rPr>
              <w:t>17.448.292</w:t>
            </w:r>
          </w:p>
        </w:tc>
      </w:tr>
      <w:tr w:rsidR="00895562" w:rsidRPr="005760EE">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Costuri / (venituri) impozit amanat</w:t>
            </w:r>
          </w:p>
        </w:tc>
        <w:tc>
          <w:tcPr>
            <w:tcW w:w="1560" w:type="dxa"/>
            <w:vAlign w:val="bottom"/>
          </w:tcPr>
          <w:p w:rsidR="00895562" w:rsidRPr="00446327" w:rsidRDefault="00986B7D" w:rsidP="00895562">
            <w:pPr>
              <w:jc w:val="right"/>
              <w:rPr>
                <w:sz w:val="24"/>
                <w:szCs w:val="24"/>
              </w:rPr>
            </w:pPr>
            <w:r>
              <w:rPr>
                <w:sz w:val="24"/>
                <w:szCs w:val="24"/>
              </w:rPr>
              <w:t>990.541</w:t>
            </w:r>
          </w:p>
        </w:tc>
        <w:tc>
          <w:tcPr>
            <w:tcW w:w="1590" w:type="dxa"/>
            <w:vAlign w:val="bottom"/>
          </w:tcPr>
          <w:p w:rsidR="00895562" w:rsidRPr="00E53959" w:rsidRDefault="00895562" w:rsidP="00895562">
            <w:pPr>
              <w:jc w:val="right"/>
              <w:rPr>
                <w:sz w:val="24"/>
                <w:szCs w:val="24"/>
              </w:rPr>
            </w:pPr>
            <w:r w:rsidRPr="00E53959">
              <w:rPr>
                <w:sz w:val="24"/>
                <w:szCs w:val="24"/>
              </w:rPr>
              <w:t>(811.610)</w:t>
            </w:r>
          </w:p>
        </w:tc>
      </w:tr>
      <w:tr w:rsidR="00895562" w:rsidRPr="00446327">
        <w:trPr>
          <w:trHeight w:val="250"/>
        </w:trPr>
        <w:tc>
          <w:tcPr>
            <w:tcW w:w="4350" w:type="dxa"/>
            <w:vAlign w:val="bottom"/>
          </w:tcPr>
          <w:p w:rsidR="00895562" w:rsidRPr="00446327" w:rsidRDefault="00895562" w:rsidP="00895562">
            <w:pPr>
              <w:rPr>
                <w:b/>
                <w:snapToGrid w:val="0"/>
                <w:color w:val="000000"/>
                <w:sz w:val="24"/>
                <w:szCs w:val="24"/>
              </w:rPr>
            </w:pPr>
            <w:r w:rsidRPr="00446327">
              <w:rPr>
                <w:b/>
                <w:color w:val="000000"/>
                <w:sz w:val="24"/>
                <w:szCs w:val="24"/>
              </w:rPr>
              <w:t>Sold final</w:t>
            </w:r>
          </w:p>
        </w:tc>
        <w:tc>
          <w:tcPr>
            <w:tcW w:w="1560" w:type="dxa"/>
            <w:tcBorders>
              <w:bottom w:val="double" w:sz="4" w:space="0" w:color="auto"/>
            </w:tcBorders>
            <w:vAlign w:val="bottom"/>
          </w:tcPr>
          <w:p w:rsidR="00895562" w:rsidRPr="00446327" w:rsidRDefault="00986B7D" w:rsidP="00895562">
            <w:pPr>
              <w:jc w:val="right"/>
              <w:rPr>
                <w:sz w:val="24"/>
                <w:szCs w:val="24"/>
              </w:rPr>
            </w:pPr>
            <w:r>
              <w:rPr>
                <w:sz w:val="24"/>
                <w:szCs w:val="24"/>
              </w:rPr>
              <w:t>17.627.223</w:t>
            </w:r>
          </w:p>
        </w:tc>
        <w:tc>
          <w:tcPr>
            <w:tcW w:w="1590" w:type="dxa"/>
            <w:tcBorders>
              <w:bottom w:val="double" w:sz="4" w:space="0" w:color="auto"/>
            </w:tcBorders>
            <w:vAlign w:val="bottom"/>
          </w:tcPr>
          <w:p w:rsidR="00895562" w:rsidRPr="00E53959" w:rsidRDefault="00895562" w:rsidP="00895562">
            <w:pPr>
              <w:jc w:val="right"/>
              <w:rPr>
                <w:sz w:val="24"/>
                <w:szCs w:val="24"/>
              </w:rPr>
            </w:pPr>
            <w:r w:rsidRPr="00E53959">
              <w:rPr>
                <w:sz w:val="24"/>
                <w:szCs w:val="24"/>
              </w:rPr>
              <w:t>16.636.682</w:t>
            </w:r>
          </w:p>
        </w:tc>
      </w:tr>
    </w:tbl>
    <w:p w:rsidR="00D25F8D" w:rsidRPr="00446327" w:rsidRDefault="00D25F8D" w:rsidP="00D25F8D">
      <w:pPr>
        <w:rPr>
          <w:sz w:val="24"/>
          <w:szCs w:val="24"/>
        </w:rPr>
      </w:pPr>
    </w:p>
    <w:p w:rsidR="00D25F8D" w:rsidRPr="00446327" w:rsidRDefault="00D25F8D" w:rsidP="00D25F8D"/>
    <w:p w:rsidR="009232B0" w:rsidRPr="00446327" w:rsidRDefault="009232B0" w:rsidP="009232B0"/>
    <w:p w:rsidR="00D467DE" w:rsidRPr="00446327" w:rsidRDefault="00D467DE" w:rsidP="009232B0"/>
    <w:p w:rsidR="0082787E" w:rsidRPr="00446327" w:rsidRDefault="0082787E" w:rsidP="0082787E">
      <w:pPr>
        <w:pStyle w:val="Heading2"/>
        <w:ind w:left="360"/>
        <w:rPr>
          <w:b/>
          <w:szCs w:val="24"/>
          <w:u w:val="none"/>
        </w:rPr>
      </w:pPr>
    </w:p>
    <w:p w:rsidR="007D6C1A" w:rsidRPr="00446327" w:rsidRDefault="007D6C1A" w:rsidP="007D6C1A"/>
    <w:p w:rsidR="00B66D01" w:rsidRPr="00A63575" w:rsidRDefault="00AD041B" w:rsidP="00A63575">
      <w:pPr>
        <w:pStyle w:val="Normal12pt"/>
        <w:rPr>
          <w:b/>
          <w:sz w:val="24"/>
        </w:rPr>
      </w:pPr>
      <w:bookmarkStart w:id="32" w:name="_Toc383029199"/>
      <w:r w:rsidRPr="00A63575">
        <w:rPr>
          <w:b/>
          <w:sz w:val="24"/>
        </w:rPr>
        <w:t>21</w:t>
      </w:r>
      <w:proofErr w:type="gramStart"/>
      <w:r w:rsidRPr="00A63575">
        <w:rPr>
          <w:b/>
          <w:sz w:val="24"/>
        </w:rPr>
        <w:t>.</w:t>
      </w:r>
      <w:r w:rsidR="004B6DCF" w:rsidRPr="00A63575">
        <w:rPr>
          <w:b/>
          <w:sz w:val="24"/>
        </w:rPr>
        <w:t>PROVIZIOANE</w:t>
      </w:r>
      <w:proofErr w:type="gramEnd"/>
      <w:r w:rsidR="00AF0646" w:rsidRPr="00A63575">
        <w:rPr>
          <w:b/>
          <w:sz w:val="24"/>
        </w:rPr>
        <w:t xml:space="preserve"> PE TERMEN LUNG</w:t>
      </w:r>
      <w:bookmarkEnd w:id="32"/>
    </w:p>
    <w:p w:rsidR="00597A5B" w:rsidRPr="00446327" w:rsidRDefault="00597A5B" w:rsidP="00597A5B">
      <w:pPr>
        <w:rPr>
          <w:sz w:val="24"/>
          <w:szCs w:val="24"/>
          <w:lang w:val="es-PE"/>
        </w:rPr>
      </w:pPr>
      <w:r w:rsidRPr="00446327">
        <w:rPr>
          <w:sz w:val="24"/>
          <w:szCs w:val="24"/>
          <w:lang w:val="es-PE"/>
        </w:rPr>
        <w:t>Calculul  actuarial reprezinta salariile primite de catre salariati la pensionarea anticipata si are urmatoarea componenta:</w:t>
      </w:r>
    </w:p>
    <w:tbl>
      <w:tblPr>
        <w:tblW w:w="7200" w:type="dxa"/>
        <w:jc w:val="center"/>
        <w:tblInd w:w="108" w:type="dxa"/>
        <w:tblLook w:val="0000"/>
      </w:tblPr>
      <w:tblGrid>
        <w:gridCol w:w="4410"/>
        <w:gridCol w:w="1300"/>
        <w:gridCol w:w="1490"/>
      </w:tblGrid>
      <w:tr w:rsidR="007D6C1A" w:rsidRPr="00446327">
        <w:trPr>
          <w:trHeight w:val="315"/>
          <w:jc w:val="center"/>
        </w:trPr>
        <w:tc>
          <w:tcPr>
            <w:tcW w:w="4410" w:type="dxa"/>
            <w:tcBorders>
              <w:top w:val="nil"/>
              <w:left w:val="nil"/>
              <w:bottom w:val="nil"/>
              <w:right w:val="nil"/>
            </w:tcBorders>
            <w:shd w:val="clear" w:color="auto" w:fill="auto"/>
            <w:vAlign w:val="bottom"/>
          </w:tcPr>
          <w:p w:rsidR="007D6C1A" w:rsidRPr="00446327" w:rsidRDefault="007D6C1A" w:rsidP="00C553E6">
            <w:pPr>
              <w:rPr>
                <w:b/>
                <w:bCs/>
                <w:color w:val="000000"/>
                <w:sz w:val="24"/>
                <w:szCs w:val="24"/>
              </w:rPr>
            </w:pPr>
            <w:r w:rsidRPr="00446327">
              <w:rPr>
                <w:b/>
                <w:bCs/>
                <w:color w:val="000000"/>
                <w:sz w:val="24"/>
                <w:szCs w:val="24"/>
              </w:rPr>
              <w:t>Calcul actuarial</w:t>
            </w:r>
          </w:p>
        </w:tc>
        <w:tc>
          <w:tcPr>
            <w:tcW w:w="1300" w:type="dxa"/>
            <w:tcBorders>
              <w:top w:val="nil"/>
              <w:left w:val="nil"/>
              <w:bottom w:val="nil"/>
              <w:right w:val="nil"/>
            </w:tcBorders>
            <w:shd w:val="clear" w:color="auto" w:fill="auto"/>
            <w:vAlign w:val="center"/>
          </w:tcPr>
          <w:p w:rsidR="007D6C1A" w:rsidRPr="00446327" w:rsidRDefault="007D6C1A" w:rsidP="00895562">
            <w:pPr>
              <w:jc w:val="right"/>
              <w:rPr>
                <w:b/>
                <w:bCs/>
                <w:color w:val="000000"/>
                <w:sz w:val="24"/>
                <w:szCs w:val="24"/>
              </w:rPr>
            </w:pPr>
            <w:r w:rsidRPr="00446327">
              <w:rPr>
                <w:b/>
                <w:bCs/>
                <w:color w:val="000000"/>
                <w:sz w:val="24"/>
                <w:szCs w:val="24"/>
              </w:rPr>
              <w:t>31-Dec-1</w:t>
            </w:r>
            <w:r w:rsidR="00895562">
              <w:rPr>
                <w:b/>
                <w:bCs/>
                <w:color w:val="000000"/>
                <w:sz w:val="24"/>
                <w:szCs w:val="24"/>
              </w:rPr>
              <w:t>5</w:t>
            </w:r>
          </w:p>
        </w:tc>
        <w:tc>
          <w:tcPr>
            <w:tcW w:w="1490" w:type="dxa"/>
            <w:tcBorders>
              <w:top w:val="nil"/>
              <w:left w:val="nil"/>
              <w:bottom w:val="nil"/>
              <w:right w:val="nil"/>
            </w:tcBorders>
            <w:vAlign w:val="center"/>
          </w:tcPr>
          <w:p w:rsidR="007D6C1A" w:rsidRPr="00446327" w:rsidRDefault="007D6C1A" w:rsidP="00895562">
            <w:pPr>
              <w:jc w:val="right"/>
              <w:rPr>
                <w:b/>
                <w:bCs/>
                <w:color w:val="000000"/>
                <w:sz w:val="24"/>
                <w:szCs w:val="24"/>
              </w:rPr>
            </w:pPr>
            <w:r w:rsidRPr="00446327">
              <w:rPr>
                <w:b/>
                <w:bCs/>
                <w:color w:val="000000"/>
                <w:sz w:val="24"/>
                <w:szCs w:val="24"/>
              </w:rPr>
              <w:t>31-Dec-1</w:t>
            </w:r>
            <w:r w:rsidR="00895562">
              <w:rPr>
                <w:b/>
                <w:bCs/>
                <w:color w:val="000000"/>
                <w:sz w:val="24"/>
                <w:szCs w:val="24"/>
              </w:rPr>
              <w:t>4</w:t>
            </w:r>
          </w:p>
        </w:tc>
      </w:tr>
      <w:tr w:rsidR="003921D7" w:rsidRPr="00446327">
        <w:trPr>
          <w:trHeight w:val="315"/>
          <w:jc w:val="center"/>
        </w:trPr>
        <w:tc>
          <w:tcPr>
            <w:tcW w:w="4410" w:type="dxa"/>
            <w:tcBorders>
              <w:top w:val="nil"/>
              <w:left w:val="nil"/>
              <w:bottom w:val="nil"/>
              <w:right w:val="nil"/>
            </w:tcBorders>
            <w:shd w:val="clear" w:color="auto" w:fill="auto"/>
            <w:noWrap/>
            <w:vAlign w:val="bottom"/>
          </w:tcPr>
          <w:p w:rsidR="003921D7" w:rsidRPr="00446327" w:rsidRDefault="003921D7" w:rsidP="00E2043D">
            <w:pPr>
              <w:rPr>
                <w:color w:val="000000"/>
                <w:sz w:val="24"/>
                <w:szCs w:val="24"/>
              </w:rPr>
            </w:pPr>
            <w:r w:rsidRPr="00446327">
              <w:rPr>
                <w:color w:val="000000"/>
                <w:sz w:val="24"/>
                <w:szCs w:val="24"/>
              </w:rPr>
              <w:t xml:space="preserve">Provizioane pentru pensionari anticipate </w:t>
            </w:r>
          </w:p>
        </w:tc>
        <w:tc>
          <w:tcPr>
            <w:tcW w:w="1300" w:type="dxa"/>
            <w:tcBorders>
              <w:top w:val="nil"/>
              <w:left w:val="nil"/>
              <w:bottom w:val="single" w:sz="4" w:space="0" w:color="auto"/>
              <w:right w:val="nil"/>
            </w:tcBorders>
            <w:shd w:val="clear" w:color="auto" w:fill="auto"/>
            <w:noWrap/>
            <w:vAlign w:val="bottom"/>
          </w:tcPr>
          <w:p w:rsidR="003921D7" w:rsidRPr="00446327" w:rsidRDefault="00126448" w:rsidP="00E2043D">
            <w:pPr>
              <w:jc w:val="right"/>
              <w:rPr>
                <w:sz w:val="24"/>
                <w:szCs w:val="24"/>
              </w:rPr>
            </w:pPr>
            <w:r>
              <w:rPr>
                <w:sz w:val="24"/>
                <w:szCs w:val="24"/>
              </w:rPr>
              <w:t>0</w:t>
            </w:r>
          </w:p>
        </w:tc>
        <w:tc>
          <w:tcPr>
            <w:tcW w:w="1490" w:type="dxa"/>
            <w:tcBorders>
              <w:top w:val="nil"/>
              <w:left w:val="nil"/>
              <w:bottom w:val="single" w:sz="4" w:space="0" w:color="auto"/>
              <w:right w:val="nil"/>
            </w:tcBorders>
            <w:vAlign w:val="bottom"/>
          </w:tcPr>
          <w:p w:rsidR="003921D7" w:rsidRPr="00446327" w:rsidRDefault="00895562" w:rsidP="0013698B">
            <w:pPr>
              <w:jc w:val="right"/>
              <w:rPr>
                <w:sz w:val="24"/>
                <w:szCs w:val="24"/>
              </w:rPr>
            </w:pPr>
            <w:r>
              <w:rPr>
                <w:sz w:val="24"/>
                <w:szCs w:val="24"/>
              </w:rPr>
              <w:t>0</w:t>
            </w:r>
          </w:p>
        </w:tc>
      </w:tr>
      <w:tr w:rsidR="003921D7" w:rsidRPr="00446327">
        <w:trPr>
          <w:trHeight w:val="330"/>
          <w:jc w:val="center"/>
        </w:trPr>
        <w:tc>
          <w:tcPr>
            <w:tcW w:w="4410" w:type="dxa"/>
            <w:tcBorders>
              <w:top w:val="nil"/>
              <w:left w:val="nil"/>
              <w:bottom w:val="nil"/>
              <w:right w:val="nil"/>
            </w:tcBorders>
            <w:shd w:val="clear" w:color="auto" w:fill="auto"/>
            <w:vAlign w:val="bottom"/>
          </w:tcPr>
          <w:p w:rsidR="003921D7" w:rsidRPr="00446327" w:rsidRDefault="003921D7" w:rsidP="00E2043D">
            <w:pPr>
              <w:rPr>
                <w:b/>
                <w:bCs/>
                <w:color w:val="000000"/>
                <w:sz w:val="24"/>
                <w:szCs w:val="24"/>
              </w:rPr>
            </w:pPr>
            <w:r w:rsidRPr="00446327">
              <w:rPr>
                <w:b/>
                <w:bCs/>
                <w:snapToGrid w:val="0"/>
                <w:color w:val="000000"/>
                <w:sz w:val="24"/>
                <w:szCs w:val="24"/>
              </w:rPr>
              <w:t>Total</w:t>
            </w:r>
          </w:p>
        </w:tc>
        <w:tc>
          <w:tcPr>
            <w:tcW w:w="1300" w:type="dxa"/>
            <w:tcBorders>
              <w:top w:val="nil"/>
              <w:left w:val="nil"/>
              <w:bottom w:val="double" w:sz="6" w:space="0" w:color="auto"/>
              <w:right w:val="nil"/>
            </w:tcBorders>
            <w:shd w:val="clear" w:color="auto" w:fill="auto"/>
            <w:vAlign w:val="bottom"/>
          </w:tcPr>
          <w:p w:rsidR="003921D7" w:rsidRPr="00446327" w:rsidRDefault="00126448" w:rsidP="00E2043D">
            <w:pPr>
              <w:jc w:val="right"/>
              <w:rPr>
                <w:b/>
                <w:bCs/>
                <w:sz w:val="24"/>
                <w:szCs w:val="24"/>
              </w:rPr>
            </w:pPr>
            <w:r>
              <w:rPr>
                <w:b/>
                <w:bCs/>
                <w:sz w:val="24"/>
                <w:szCs w:val="24"/>
              </w:rPr>
              <w:t>0</w:t>
            </w:r>
          </w:p>
        </w:tc>
        <w:tc>
          <w:tcPr>
            <w:tcW w:w="1490" w:type="dxa"/>
            <w:tcBorders>
              <w:top w:val="nil"/>
              <w:left w:val="nil"/>
              <w:bottom w:val="double" w:sz="6" w:space="0" w:color="auto"/>
              <w:right w:val="nil"/>
            </w:tcBorders>
            <w:vAlign w:val="bottom"/>
          </w:tcPr>
          <w:p w:rsidR="003921D7" w:rsidRPr="00446327" w:rsidRDefault="00895562" w:rsidP="0013698B">
            <w:pPr>
              <w:jc w:val="right"/>
              <w:rPr>
                <w:b/>
                <w:bCs/>
                <w:sz w:val="24"/>
                <w:szCs w:val="24"/>
              </w:rPr>
            </w:pPr>
            <w:r>
              <w:rPr>
                <w:b/>
                <w:bCs/>
                <w:sz w:val="24"/>
                <w:szCs w:val="24"/>
              </w:rPr>
              <w:t>0</w:t>
            </w:r>
          </w:p>
        </w:tc>
      </w:tr>
    </w:tbl>
    <w:p w:rsidR="00B0563E" w:rsidRDefault="00B0563E" w:rsidP="004B6DCF">
      <w:pPr>
        <w:tabs>
          <w:tab w:val="left" w:pos="0"/>
          <w:tab w:val="left" w:pos="864"/>
          <w:tab w:val="left" w:pos="2304"/>
          <w:tab w:val="left" w:pos="8010"/>
        </w:tabs>
        <w:rPr>
          <w:sz w:val="24"/>
          <w:szCs w:val="24"/>
        </w:rPr>
      </w:pPr>
    </w:p>
    <w:p w:rsidR="00A63575" w:rsidRPr="00446327" w:rsidRDefault="00A63575" w:rsidP="004B6DCF">
      <w:pPr>
        <w:tabs>
          <w:tab w:val="left" w:pos="0"/>
          <w:tab w:val="left" w:pos="864"/>
          <w:tab w:val="left" w:pos="2304"/>
          <w:tab w:val="left" w:pos="8010"/>
        </w:tabs>
        <w:rPr>
          <w:sz w:val="24"/>
          <w:szCs w:val="24"/>
        </w:rPr>
      </w:pPr>
    </w:p>
    <w:p w:rsidR="00343EA5" w:rsidRDefault="00343EA5" w:rsidP="00A63575">
      <w:pPr>
        <w:pStyle w:val="Normal12pt"/>
        <w:rPr>
          <w:b/>
          <w:sz w:val="24"/>
        </w:rPr>
      </w:pPr>
      <w:bookmarkStart w:id="33" w:name="_Toc383029200"/>
    </w:p>
    <w:p w:rsidR="00D735FD" w:rsidRPr="00A63575" w:rsidRDefault="00AD041B" w:rsidP="00A63575">
      <w:pPr>
        <w:pStyle w:val="Normal12pt"/>
        <w:rPr>
          <w:b/>
          <w:sz w:val="24"/>
        </w:rPr>
      </w:pPr>
      <w:r w:rsidRPr="00A63575">
        <w:rPr>
          <w:b/>
          <w:sz w:val="24"/>
        </w:rPr>
        <w:lastRenderedPageBreak/>
        <w:t>22</w:t>
      </w:r>
      <w:proofErr w:type="gramStart"/>
      <w:r w:rsidRPr="00A63575">
        <w:rPr>
          <w:b/>
          <w:sz w:val="24"/>
        </w:rPr>
        <w:t>.</w:t>
      </w:r>
      <w:r w:rsidR="00D735FD" w:rsidRPr="00A63575">
        <w:rPr>
          <w:b/>
          <w:sz w:val="24"/>
        </w:rPr>
        <w:t>CAPITAL</w:t>
      </w:r>
      <w:proofErr w:type="gramEnd"/>
      <w:r w:rsidR="00D735FD" w:rsidRPr="00A63575">
        <w:rPr>
          <w:b/>
          <w:sz w:val="24"/>
        </w:rPr>
        <w:t xml:space="preserve"> SOCIAL</w:t>
      </w:r>
      <w:bookmarkEnd w:id="33"/>
    </w:p>
    <w:p w:rsidR="0082787E" w:rsidRPr="00446327" w:rsidRDefault="0082787E" w:rsidP="0082787E"/>
    <w:p w:rsidR="00FA39E4" w:rsidRPr="00446327" w:rsidRDefault="00FA39E4" w:rsidP="00D83F91">
      <w:pPr>
        <w:jc w:val="both"/>
        <w:rPr>
          <w:sz w:val="24"/>
          <w:szCs w:val="24"/>
          <w:lang w:val="ro-RO"/>
        </w:rPr>
      </w:pPr>
      <w:r w:rsidRPr="00446327">
        <w:rPr>
          <w:sz w:val="24"/>
          <w:szCs w:val="24"/>
          <w:lang w:val="ro-RO"/>
        </w:rPr>
        <w:t>Capitalul social subscris al societatii la 31 decembrie 201</w:t>
      </w:r>
      <w:r w:rsidR="003921D7">
        <w:rPr>
          <w:sz w:val="24"/>
          <w:szCs w:val="24"/>
          <w:lang w:val="ro-RO"/>
        </w:rPr>
        <w:t>4</w:t>
      </w:r>
      <w:r w:rsidRPr="00446327">
        <w:rPr>
          <w:sz w:val="24"/>
          <w:szCs w:val="24"/>
          <w:lang w:val="ro-RO"/>
        </w:rPr>
        <w:t xml:space="preserve"> este</w:t>
      </w:r>
      <w:r w:rsidR="00D936E9" w:rsidRPr="00446327">
        <w:rPr>
          <w:sz w:val="24"/>
          <w:szCs w:val="24"/>
          <w:lang w:val="ro-RO"/>
        </w:rPr>
        <w:t xml:space="preserve"> de </w:t>
      </w:r>
      <w:r w:rsidR="00D936E9" w:rsidRPr="003921D7">
        <w:rPr>
          <w:sz w:val="24"/>
          <w:szCs w:val="24"/>
          <w:u w:val="single"/>
          <w:lang w:val="ro-RO"/>
        </w:rPr>
        <w:t>67.133.804</w:t>
      </w:r>
      <w:r w:rsidRPr="00446327">
        <w:rPr>
          <w:sz w:val="24"/>
          <w:szCs w:val="24"/>
          <w:lang w:val="ro-RO"/>
        </w:rPr>
        <w:t xml:space="preserve"> </w:t>
      </w:r>
      <w:r w:rsidR="00721F86" w:rsidRPr="00446327">
        <w:rPr>
          <w:sz w:val="24"/>
          <w:szCs w:val="24"/>
          <w:lang w:val="ro-RO"/>
        </w:rPr>
        <w:t xml:space="preserve"> </w:t>
      </w:r>
      <w:r w:rsidRPr="00446327">
        <w:rPr>
          <w:sz w:val="24"/>
          <w:szCs w:val="24"/>
          <w:lang w:val="ro-RO"/>
        </w:rPr>
        <w:t xml:space="preserve">lei, valoarea nominala a unei actiuni fiind </w:t>
      </w:r>
      <w:r w:rsidRPr="003921D7">
        <w:rPr>
          <w:sz w:val="24"/>
          <w:szCs w:val="24"/>
          <w:u w:val="single"/>
          <w:lang w:val="ro-RO"/>
        </w:rPr>
        <w:t xml:space="preserve">de </w:t>
      </w:r>
      <w:r w:rsidR="00A1392F" w:rsidRPr="003921D7">
        <w:rPr>
          <w:sz w:val="24"/>
          <w:szCs w:val="24"/>
          <w:u w:val="single"/>
          <w:lang w:val="ro-RO"/>
        </w:rPr>
        <w:t>0.1000 lei/a</w:t>
      </w:r>
      <w:r w:rsidRPr="003921D7">
        <w:rPr>
          <w:sz w:val="24"/>
          <w:szCs w:val="24"/>
          <w:u w:val="single"/>
          <w:lang w:val="ro-RO"/>
        </w:rPr>
        <w:t xml:space="preserve">ctiune. Societatea are un numar de </w:t>
      </w:r>
      <w:r w:rsidR="00921E39" w:rsidRPr="003921D7">
        <w:rPr>
          <w:sz w:val="24"/>
          <w:szCs w:val="24"/>
          <w:u w:val="single"/>
          <w:lang w:val="ro-RO"/>
        </w:rPr>
        <w:t>671.338.040</w:t>
      </w:r>
      <w:r w:rsidRPr="00446327">
        <w:rPr>
          <w:sz w:val="24"/>
          <w:szCs w:val="24"/>
          <w:lang w:val="ro-RO"/>
        </w:rPr>
        <w:t xml:space="preserve"> actiuni</w:t>
      </w:r>
      <w:r w:rsidR="000C2591" w:rsidRPr="00446327">
        <w:rPr>
          <w:sz w:val="24"/>
          <w:szCs w:val="24"/>
          <w:lang w:val="ro-RO"/>
        </w:rPr>
        <w:t xml:space="preserve"> </w:t>
      </w:r>
      <w:r w:rsidR="002567C7" w:rsidRPr="00446327">
        <w:rPr>
          <w:sz w:val="24"/>
          <w:szCs w:val="24"/>
          <w:lang w:val="ro-RO"/>
        </w:rPr>
        <w:t>c</w:t>
      </w:r>
      <w:r w:rsidRPr="00446327">
        <w:rPr>
          <w:sz w:val="24"/>
          <w:szCs w:val="24"/>
          <w:lang w:val="ro-RO"/>
        </w:rPr>
        <w:t>are confera drepturi egale actionarilor societatii.</w:t>
      </w:r>
      <w:r w:rsidR="00903E5C" w:rsidRPr="00446327">
        <w:rPr>
          <w:sz w:val="24"/>
          <w:szCs w:val="24"/>
          <w:lang w:val="ro-RO"/>
        </w:rPr>
        <w:t xml:space="preserve"> SC </w:t>
      </w:r>
      <w:r w:rsidR="00985607" w:rsidRPr="00446327">
        <w:rPr>
          <w:sz w:val="24"/>
          <w:szCs w:val="24"/>
          <w:lang w:val="ro-RO"/>
        </w:rPr>
        <w:t>Antibiotice SA</w:t>
      </w:r>
      <w:r w:rsidR="00903E5C" w:rsidRPr="00446327">
        <w:rPr>
          <w:sz w:val="24"/>
          <w:szCs w:val="24"/>
          <w:lang w:val="ro-RO"/>
        </w:rPr>
        <w:t xml:space="preserve"> nu a emis actiuni care sa ofere drepturi preferentiale actionarilor detinatori.</w:t>
      </w:r>
    </w:p>
    <w:p w:rsidR="00AF0646" w:rsidRPr="00446327" w:rsidRDefault="00AF0646" w:rsidP="00D83F91">
      <w:pPr>
        <w:jc w:val="both"/>
        <w:rPr>
          <w:sz w:val="24"/>
          <w:szCs w:val="24"/>
          <w:lang w:val="ro-RO"/>
        </w:rPr>
      </w:pPr>
      <w:r w:rsidRPr="00446327">
        <w:rPr>
          <w:sz w:val="24"/>
          <w:szCs w:val="24"/>
          <w:lang w:val="ro-RO"/>
        </w:rPr>
        <w:t>In conformitate cu prevederile IAS 29 – economii hiperinflationiste, capitalul social a fost retratat avand in vedere indicele de inflatie comunicat de catre Comisia Nationala de Statistica. Acesta a fost aplicat incepand cu soldul determinat conform HG 500/ 1994, de la data aportarii pana la 31.12.2003, data la care s-a considerat ca economia nationala a incetat sa fie una hiperinflationista.</w:t>
      </w:r>
    </w:p>
    <w:p w:rsidR="00AF0646" w:rsidRPr="00446327" w:rsidRDefault="00AF0646" w:rsidP="00D83F91">
      <w:pPr>
        <w:jc w:val="both"/>
        <w:rPr>
          <w:sz w:val="24"/>
          <w:szCs w:val="24"/>
          <w:lang w:val="ro-RO"/>
        </w:rPr>
      </w:pPr>
    </w:p>
    <w:p w:rsidR="00AF0646" w:rsidRPr="00446327" w:rsidRDefault="00AF0646" w:rsidP="00D83F91">
      <w:pPr>
        <w:jc w:val="both"/>
        <w:rPr>
          <w:sz w:val="24"/>
          <w:szCs w:val="24"/>
          <w:lang w:val="ro-RO"/>
        </w:rPr>
      </w:pPr>
      <w:r w:rsidRPr="00446327">
        <w:rPr>
          <w:sz w:val="24"/>
          <w:szCs w:val="24"/>
          <w:lang w:val="ro-RO"/>
        </w:rPr>
        <w:t xml:space="preserve">Ulterior datei de 31.12.2003 capitalul social s-a majorat conform sumelor istorice inregistrate la Registrul Comertului. </w:t>
      </w:r>
    </w:p>
    <w:p w:rsidR="00AF0646" w:rsidRPr="00446327" w:rsidRDefault="00AF0646" w:rsidP="00D83F91">
      <w:pPr>
        <w:jc w:val="both"/>
        <w:rPr>
          <w:color w:val="000000"/>
          <w:sz w:val="24"/>
          <w:szCs w:val="24"/>
          <w:lang w:val="ro-RO"/>
        </w:rPr>
      </w:pPr>
      <w:r w:rsidRPr="00446327">
        <w:rPr>
          <w:color w:val="000000"/>
          <w:sz w:val="24"/>
          <w:szCs w:val="24"/>
          <w:lang w:val="ro-RO"/>
        </w:rPr>
        <w:t>La data de 31.12.2012, in bilantul societatii exista un rezultat reportat pierdere  provenit din aplicarea pentru prima data a IAS 29 ”</w:t>
      </w:r>
      <w:r w:rsidRPr="00446327">
        <w:rPr>
          <w:i/>
          <w:sz w:val="24"/>
          <w:szCs w:val="24"/>
          <w:lang w:val="ro-RO"/>
        </w:rPr>
        <w:t>Raportarea Financiar</w:t>
      </w:r>
      <w:r w:rsidR="00A70A97" w:rsidRPr="00446327">
        <w:rPr>
          <w:i/>
          <w:sz w:val="24"/>
          <w:szCs w:val="24"/>
          <w:lang w:val="ro-RO"/>
        </w:rPr>
        <w:t>a</w:t>
      </w:r>
      <w:r w:rsidRPr="00446327">
        <w:rPr>
          <w:i/>
          <w:sz w:val="24"/>
          <w:szCs w:val="24"/>
          <w:lang w:val="ro-RO"/>
        </w:rPr>
        <w:t xml:space="preserve"> </w:t>
      </w:r>
      <w:r w:rsidR="008B64C6">
        <w:rPr>
          <w:i/>
          <w:sz w:val="24"/>
          <w:szCs w:val="24"/>
          <w:lang w:val="ro-RO"/>
        </w:rPr>
        <w:t>I</w:t>
      </w:r>
      <w:r w:rsidRPr="00446327">
        <w:rPr>
          <w:i/>
          <w:sz w:val="24"/>
          <w:szCs w:val="24"/>
          <w:lang w:val="ro-RO"/>
        </w:rPr>
        <w:t>n Economiile Hiperinfla</w:t>
      </w:r>
      <w:r w:rsidR="00A70A97" w:rsidRPr="00446327">
        <w:rPr>
          <w:i/>
          <w:sz w:val="24"/>
          <w:szCs w:val="24"/>
          <w:lang w:val="ro-RO"/>
        </w:rPr>
        <w:t>t</w:t>
      </w:r>
      <w:r w:rsidRPr="00446327">
        <w:rPr>
          <w:i/>
          <w:sz w:val="24"/>
          <w:szCs w:val="24"/>
          <w:lang w:val="ro-RO"/>
        </w:rPr>
        <w:t>ioniste</w:t>
      </w:r>
      <w:r w:rsidRPr="00446327">
        <w:rPr>
          <w:rStyle w:val="IASBFootnoteSign"/>
          <w:noProof/>
          <w:sz w:val="24"/>
          <w:szCs w:val="24"/>
          <w:lang w:val="es-PE"/>
        </w:rPr>
        <w:t xml:space="preserve">” </w:t>
      </w:r>
      <w:r w:rsidRPr="00446327">
        <w:rPr>
          <w:color w:val="000000"/>
          <w:sz w:val="24"/>
          <w:szCs w:val="24"/>
          <w:lang w:val="ro-RO"/>
        </w:rPr>
        <w:t>,care este propus a se acoperi din suma rezultata in urma aplicarii IAS 29”</w:t>
      </w:r>
      <w:r w:rsidRPr="00446327">
        <w:rPr>
          <w:i/>
          <w:sz w:val="24"/>
          <w:szCs w:val="24"/>
          <w:lang w:val="ro-RO"/>
        </w:rPr>
        <w:t xml:space="preserve"> Raportarea Financiar</w:t>
      </w:r>
      <w:r w:rsidR="00A70A97" w:rsidRPr="00446327">
        <w:rPr>
          <w:i/>
          <w:sz w:val="24"/>
          <w:szCs w:val="24"/>
          <w:lang w:val="ro-RO"/>
        </w:rPr>
        <w:t>a</w:t>
      </w:r>
      <w:r w:rsidRPr="00446327">
        <w:rPr>
          <w:i/>
          <w:sz w:val="24"/>
          <w:szCs w:val="24"/>
          <w:lang w:val="ro-RO"/>
        </w:rPr>
        <w:t xml:space="preserve"> </w:t>
      </w:r>
      <w:r w:rsidR="008B64C6">
        <w:rPr>
          <w:i/>
          <w:sz w:val="24"/>
          <w:szCs w:val="24"/>
          <w:lang w:val="ro-RO"/>
        </w:rPr>
        <w:t>I</w:t>
      </w:r>
      <w:r w:rsidRPr="00446327">
        <w:rPr>
          <w:i/>
          <w:sz w:val="24"/>
          <w:szCs w:val="24"/>
          <w:lang w:val="ro-RO"/>
        </w:rPr>
        <w:t>n Economiile Hiperinfla</w:t>
      </w:r>
      <w:r w:rsidR="00A70A97" w:rsidRPr="00446327">
        <w:rPr>
          <w:i/>
          <w:sz w:val="24"/>
          <w:szCs w:val="24"/>
          <w:lang w:val="ro-RO"/>
        </w:rPr>
        <w:t>t</w:t>
      </w:r>
      <w:r w:rsidRPr="00446327">
        <w:rPr>
          <w:i/>
          <w:sz w:val="24"/>
          <w:szCs w:val="24"/>
          <w:lang w:val="ro-RO"/>
        </w:rPr>
        <w:t>ioniste</w:t>
      </w:r>
      <w:r w:rsidRPr="00446327">
        <w:rPr>
          <w:rStyle w:val="IASBFootnoteSign"/>
          <w:noProof/>
          <w:sz w:val="24"/>
          <w:szCs w:val="24"/>
          <w:lang w:val="es-PE"/>
        </w:rPr>
        <w:t>”</w:t>
      </w:r>
      <w:r w:rsidRPr="00446327">
        <w:rPr>
          <w:color w:val="000000"/>
          <w:sz w:val="24"/>
          <w:szCs w:val="24"/>
          <w:lang w:val="ro-RO"/>
        </w:rPr>
        <w:t xml:space="preserve"> astfel:</w:t>
      </w:r>
    </w:p>
    <w:p w:rsidR="00770FA4" w:rsidRPr="00446327" w:rsidRDefault="00770FA4" w:rsidP="00D83F91">
      <w:pPr>
        <w:jc w:val="both"/>
        <w:rPr>
          <w:color w:val="000000"/>
          <w:sz w:val="24"/>
          <w:szCs w:val="24"/>
          <w:lang w:val="ro-RO"/>
        </w:rPr>
      </w:pPr>
    </w:p>
    <w:tbl>
      <w:tblPr>
        <w:tblW w:w="7951" w:type="dxa"/>
        <w:jc w:val="center"/>
        <w:tblInd w:w="93" w:type="dxa"/>
        <w:tblLook w:val="04A0"/>
      </w:tblPr>
      <w:tblGrid>
        <w:gridCol w:w="6495"/>
        <w:gridCol w:w="1456"/>
      </w:tblGrid>
      <w:tr w:rsidR="00AF0646" w:rsidRPr="00446327">
        <w:trPr>
          <w:trHeight w:val="315"/>
          <w:jc w:val="center"/>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646" w:rsidRPr="00446327" w:rsidRDefault="00AF0646" w:rsidP="00D83F91">
            <w:pPr>
              <w:rPr>
                <w:color w:val="000000"/>
                <w:sz w:val="24"/>
                <w:szCs w:val="24"/>
                <w:lang w:val="es-PE"/>
              </w:rPr>
            </w:pPr>
            <w:r w:rsidRPr="00446327">
              <w:rPr>
                <w:color w:val="000000"/>
                <w:sz w:val="24"/>
                <w:szCs w:val="24"/>
                <w:lang w:val="es-PE"/>
              </w:rPr>
              <w:t xml:space="preserve">Rezultat reportat pierdere din aplicarea pentru prima data IAS 29 </w:t>
            </w:r>
          </w:p>
        </w:tc>
        <w:tc>
          <w:tcPr>
            <w:tcW w:w="1456" w:type="dxa"/>
            <w:tcBorders>
              <w:top w:val="single" w:sz="4" w:space="0" w:color="auto"/>
              <w:left w:val="nil"/>
              <w:bottom w:val="single" w:sz="4" w:space="0" w:color="auto"/>
              <w:right w:val="single" w:sz="4" w:space="0" w:color="auto"/>
            </w:tcBorders>
            <w:shd w:val="clear" w:color="auto" w:fill="auto"/>
            <w:noWrap/>
            <w:vAlign w:val="center"/>
          </w:tcPr>
          <w:p w:rsidR="00AF0646" w:rsidRPr="00446327" w:rsidRDefault="00AF0646" w:rsidP="00D83F91">
            <w:pPr>
              <w:jc w:val="right"/>
              <w:rPr>
                <w:color w:val="000000"/>
                <w:sz w:val="24"/>
                <w:szCs w:val="24"/>
              </w:rPr>
            </w:pPr>
            <w:r w:rsidRPr="00446327">
              <w:rPr>
                <w:color w:val="000000"/>
                <w:sz w:val="24"/>
                <w:szCs w:val="24"/>
              </w:rPr>
              <w:t>197.701.352</w:t>
            </w:r>
          </w:p>
        </w:tc>
      </w:tr>
      <w:tr w:rsidR="00AF0646" w:rsidRPr="00446327">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bottom"/>
          </w:tcPr>
          <w:p w:rsidR="00AF0646" w:rsidRPr="00446327" w:rsidRDefault="00AF0646" w:rsidP="00D83F91">
            <w:pPr>
              <w:rPr>
                <w:color w:val="000000"/>
                <w:sz w:val="24"/>
                <w:szCs w:val="24"/>
                <w:lang w:val="es-PE"/>
              </w:rPr>
            </w:pPr>
            <w:r w:rsidRPr="00446327">
              <w:rPr>
                <w:color w:val="000000"/>
                <w:sz w:val="24"/>
                <w:szCs w:val="24"/>
                <w:lang w:val="es-PE"/>
              </w:rPr>
              <w:t>Ajustari capital social-aplicarea pentru prima data IFRS</w:t>
            </w:r>
          </w:p>
        </w:tc>
        <w:tc>
          <w:tcPr>
            <w:tcW w:w="1456" w:type="dxa"/>
            <w:tcBorders>
              <w:top w:val="nil"/>
              <w:left w:val="nil"/>
              <w:bottom w:val="single" w:sz="4" w:space="0" w:color="auto"/>
              <w:right w:val="single" w:sz="4" w:space="0" w:color="auto"/>
            </w:tcBorders>
            <w:shd w:val="clear" w:color="000000" w:fill="FFFFFF"/>
            <w:noWrap/>
            <w:vAlign w:val="center"/>
          </w:tcPr>
          <w:p w:rsidR="00AF0646" w:rsidRPr="00446327" w:rsidRDefault="00AF0646" w:rsidP="00D83F91">
            <w:pPr>
              <w:jc w:val="right"/>
              <w:rPr>
                <w:color w:val="000000"/>
                <w:sz w:val="24"/>
                <w:szCs w:val="24"/>
              </w:rPr>
            </w:pPr>
            <w:r w:rsidRPr="00446327">
              <w:rPr>
                <w:color w:val="000000"/>
                <w:sz w:val="24"/>
                <w:szCs w:val="24"/>
              </w:rPr>
              <w:t>197.701.352</w:t>
            </w:r>
          </w:p>
        </w:tc>
      </w:tr>
    </w:tbl>
    <w:p w:rsidR="00451F43" w:rsidRPr="00446327" w:rsidRDefault="00451F43" w:rsidP="00D83F91">
      <w:pPr>
        <w:jc w:val="both"/>
        <w:rPr>
          <w:sz w:val="24"/>
          <w:szCs w:val="24"/>
          <w:lang w:val="ro-RO"/>
        </w:rPr>
      </w:pPr>
    </w:p>
    <w:p w:rsidR="00AF0646" w:rsidRPr="00446327" w:rsidRDefault="00AF0646" w:rsidP="00D83F91">
      <w:pPr>
        <w:jc w:val="both"/>
        <w:rPr>
          <w:sz w:val="24"/>
          <w:szCs w:val="24"/>
          <w:lang w:val="ro-RO"/>
        </w:rPr>
      </w:pPr>
      <w:r w:rsidRPr="00446327">
        <w:rPr>
          <w:sz w:val="24"/>
          <w:szCs w:val="24"/>
          <w:lang w:val="ro-RO"/>
        </w:rPr>
        <w:t xml:space="preserve">Conform Ordinului 1690/2012 privind modificarea si completarea unor reglementari contabile, pierderea contabila reportata provenita din trecerea la aplicarea IFRS, din adoptarea pentru prima data a IAS 29,  precum si cea rezultata din utilizarea, la data trecerii la aplicarea IFRS, a valorii juste drept cost presupus se acopera din capitalurile proprii (inclusiv sumele reflectate </w:t>
      </w:r>
      <w:r w:rsidR="008B64C6">
        <w:rPr>
          <w:sz w:val="24"/>
          <w:szCs w:val="24"/>
          <w:lang w:val="ro-RO"/>
        </w:rPr>
        <w:t>i</w:t>
      </w:r>
      <w:r w:rsidRPr="00446327">
        <w:rPr>
          <w:sz w:val="24"/>
          <w:szCs w:val="24"/>
          <w:lang w:val="ro-RO"/>
        </w:rPr>
        <w:t>n creditul contului 1028 „Ajust</w:t>
      </w:r>
      <w:r w:rsidR="00A70A97" w:rsidRPr="00446327">
        <w:rPr>
          <w:sz w:val="24"/>
          <w:szCs w:val="24"/>
          <w:lang w:val="ro-RO"/>
        </w:rPr>
        <w:t>a</w:t>
      </w:r>
      <w:r w:rsidRPr="00446327">
        <w:rPr>
          <w:sz w:val="24"/>
          <w:szCs w:val="24"/>
          <w:lang w:val="ro-RO"/>
        </w:rPr>
        <w:t>ri ale capitalului social”), potrivit hotararii AGA, cu respectarea prevederilor legale.</w:t>
      </w:r>
    </w:p>
    <w:p w:rsidR="00770FA4" w:rsidRPr="00446327" w:rsidRDefault="00770FA4" w:rsidP="00D83F91">
      <w:pPr>
        <w:jc w:val="both"/>
        <w:rPr>
          <w:sz w:val="24"/>
          <w:szCs w:val="24"/>
          <w:lang w:val="ro-RO"/>
        </w:rPr>
      </w:pPr>
    </w:p>
    <w:p w:rsidR="00E13D94" w:rsidRPr="00A63575" w:rsidRDefault="006365FD" w:rsidP="00A63575">
      <w:pPr>
        <w:pStyle w:val="Normal12pt"/>
        <w:rPr>
          <w:b/>
          <w:sz w:val="24"/>
        </w:rPr>
      </w:pPr>
      <w:bookmarkStart w:id="34" w:name="_Toc383029201"/>
      <w:r w:rsidRPr="00A63575">
        <w:rPr>
          <w:b/>
          <w:sz w:val="24"/>
        </w:rPr>
        <w:t>23</w:t>
      </w:r>
      <w:proofErr w:type="gramStart"/>
      <w:r w:rsidRPr="00A63575">
        <w:rPr>
          <w:b/>
          <w:sz w:val="24"/>
        </w:rPr>
        <w:t>.</w:t>
      </w:r>
      <w:r w:rsidR="00E13D94" w:rsidRPr="00A63575">
        <w:rPr>
          <w:b/>
          <w:sz w:val="24"/>
        </w:rPr>
        <w:t>REZERVE</w:t>
      </w:r>
      <w:bookmarkEnd w:id="34"/>
      <w:proofErr w:type="gramEnd"/>
    </w:p>
    <w:p w:rsidR="0082787E" w:rsidRPr="00446327" w:rsidRDefault="0082787E" w:rsidP="0082787E"/>
    <w:p w:rsidR="005452EB" w:rsidRPr="00446327" w:rsidRDefault="000C2591" w:rsidP="006E7DA3">
      <w:pPr>
        <w:jc w:val="both"/>
        <w:rPr>
          <w:sz w:val="24"/>
          <w:szCs w:val="24"/>
        </w:rPr>
      </w:pPr>
      <w:r w:rsidRPr="00446327">
        <w:rPr>
          <w:sz w:val="24"/>
          <w:szCs w:val="24"/>
          <w:lang w:val="ro-RO"/>
        </w:rPr>
        <w:t>Rezervele includ urmatoarele componente:</w:t>
      </w:r>
    </w:p>
    <w:tbl>
      <w:tblPr>
        <w:tblpPr w:leftFromText="180" w:rightFromText="180" w:vertAnchor="text" w:horzAnchor="margin" w:tblpXSpec="center" w:tblpY="93"/>
        <w:tblW w:w="7590" w:type="dxa"/>
        <w:tblLayout w:type="fixed"/>
        <w:tblCellMar>
          <w:left w:w="30" w:type="dxa"/>
          <w:right w:w="30" w:type="dxa"/>
        </w:tblCellMar>
        <w:tblLook w:val="0000"/>
      </w:tblPr>
      <w:tblGrid>
        <w:gridCol w:w="4080"/>
        <w:gridCol w:w="1560"/>
        <w:gridCol w:w="1950"/>
      </w:tblGrid>
      <w:tr w:rsidR="003F6EA0" w:rsidRPr="00446327">
        <w:trPr>
          <w:trHeight w:val="250"/>
        </w:trPr>
        <w:tc>
          <w:tcPr>
            <w:tcW w:w="4080" w:type="dxa"/>
            <w:vAlign w:val="bottom"/>
          </w:tcPr>
          <w:p w:rsidR="003F6EA0" w:rsidRPr="00446327" w:rsidRDefault="003F6EA0" w:rsidP="00C23690">
            <w:pPr>
              <w:rPr>
                <w:b/>
                <w:snapToGrid w:val="0"/>
                <w:color w:val="000000"/>
                <w:sz w:val="24"/>
                <w:szCs w:val="24"/>
              </w:rPr>
            </w:pPr>
            <w:r w:rsidRPr="00446327">
              <w:rPr>
                <w:b/>
                <w:snapToGrid w:val="0"/>
                <w:color w:val="000000"/>
                <w:sz w:val="24"/>
                <w:szCs w:val="24"/>
              </w:rPr>
              <w:t>Descriere</w:t>
            </w:r>
          </w:p>
        </w:tc>
        <w:tc>
          <w:tcPr>
            <w:tcW w:w="1560" w:type="dxa"/>
            <w:vAlign w:val="center"/>
          </w:tcPr>
          <w:p w:rsidR="003F6EA0" w:rsidRPr="00446327" w:rsidRDefault="003F6EA0" w:rsidP="00895562">
            <w:pPr>
              <w:jc w:val="center"/>
              <w:rPr>
                <w:b/>
                <w:bCs/>
                <w:color w:val="000000"/>
                <w:sz w:val="24"/>
                <w:szCs w:val="24"/>
              </w:rPr>
            </w:pPr>
            <w:r w:rsidRPr="00446327">
              <w:rPr>
                <w:b/>
                <w:bCs/>
                <w:color w:val="000000"/>
                <w:sz w:val="24"/>
                <w:szCs w:val="24"/>
              </w:rPr>
              <w:t>31-Dec-1</w:t>
            </w:r>
            <w:r w:rsidR="00895562">
              <w:rPr>
                <w:b/>
                <w:bCs/>
                <w:color w:val="000000"/>
                <w:sz w:val="24"/>
                <w:szCs w:val="24"/>
              </w:rPr>
              <w:t>5</w:t>
            </w:r>
          </w:p>
        </w:tc>
        <w:tc>
          <w:tcPr>
            <w:tcW w:w="1950" w:type="dxa"/>
            <w:vAlign w:val="center"/>
          </w:tcPr>
          <w:p w:rsidR="003F6EA0" w:rsidRPr="00446327" w:rsidRDefault="003F6EA0" w:rsidP="00895562">
            <w:pPr>
              <w:jc w:val="center"/>
              <w:rPr>
                <w:b/>
                <w:bCs/>
                <w:color w:val="000000"/>
                <w:sz w:val="24"/>
                <w:szCs w:val="24"/>
              </w:rPr>
            </w:pPr>
            <w:r w:rsidRPr="00446327">
              <w:rPr>
                <w:b/>
                <w:bCs/>
                <w:color w:val="000000"/>
                <w:sz w:val="24"/>
                <w:szCs w:val="24"/>
              </w:rPr>
              <w:t>31-Dec-1</w:t>
            </w:r>
            <w:r w:rsidR="00895562">
              <w:rPr>
                <w:b/>
                <w:bCs/>
                <w:color w:val="000000"/>
                <w:sz w:val="24"/>
                <w:szCs w:val="24"/>
              </w:rPr>
              <w:t>4</w:t>
            </w:r>
          </w:p>
        </w:tc>
      </w:tr>
      <w:tr w:rsidR="00895562" w:rsidRPr="008444F8">
        <w:trPr>
          <w:trHeight w:val="250"/>
        </w:trPr>
        <w:tc>
          <w:tcPr>
            <w:tcW w:w="4080" w:type="dxa"/>
            <w:vAlign w:val="center"/>
          </w:tcPr>
          <w:p w:rsidR="00895562" w:rsidRPr="00446327" w:rsidRDefault="00895562" w:rsidP="00895562">
            <w:pPr>
              <w:rPr>
                <w:color w:val="000000"/>
                <w:sz w:val="24"/>
                <w:szCs w:val="24"/>
              </w:rPr>
            </w:pPr>
            <w:r w:rsidRPr="00446327">
              <w:rPr>
                <w:color w:val="000000"/>
                <w:sz w:val="24"/>
                <w:szCs w:val="24"/>
              </w:rPr>
              <w:t>Rezerve reevaluare mijloace fixe</w:t>
            </w:r>
          </w:p>
        </w:tc>
        <w:tc>
          <w:tcPr>
            <w:tcW w:w="1560" w:type="dxa"/>
            <w:vAlign w:val="center"/>
          </w:tcPr>
          <w:p w:rsidR="00895562" w:rsidRPr="00446327" w:rsidRDefault="005061B5" w:rsidP="00895562">
            <w:pPr>
              <w:jc w:val="right"/>
              <w:rPr>
                <w:color w:val="000000"/>
                <w:sz w:val="24"/>
                <w:szCs w:val="24"/>
              </w:rPr>
            </w:pPr>
            <w:r>
              <w:rPr>
                <w:color w:val="000000"/>
                <w:sz w:val="24"/>
                <w:szCs w:val="24"/>
              </w:rPr>
              <w:t>23.897.095</w:t>
            </w:r>
          </w:p>
        </w:tc>
        <w:tc>
          <w:tcPr>
            <w:tcW w:w="1950" w:type="dxa"/>
            <w:vAlign w:val="center"/>
          </w:tcPr>
          <w:p w:rsidR="00895562" w:rsidRPr="005061B5" w:rsidRDefault="00895562" w:rsidP="00895562">
            <w:pPr>
              <w:jc w:val="right"/>
              <w:rPr>
                <w:sz w:val="24"/>
                <w:szCs w:val="24"/>
              </w:rPr>
            </w:pPr>
            <w:r w:rsidRPr="005061B5">
              <w:rPr>
                <w:sz w:val="24"/>
                <w:szCs w:val="24"/>
              </w:rPr>
              <w:t>5.146.279</w:t>
            </w:r>
          </w:p>
        </w:tc>
      </w:tr>
      <w:tr w:rsidR="00895562" w:rsidRPr="008444F8" w:rsidTr="00C65478">
        <w:trPr>
          <w:trHeight w:val="343"/>
        </w:trPr>
        <w:tc>
          <w:tcPr>
            <w:tcW w:w="4080" w:type="dxa"/>
            <w:vAlign w:val="center"/>
          </w:tcPr>
          <w:p w:rsidR="00895562" w:rsidRPr="00446327" w:rsidRDefault="00895562" w:rsidP="00895562">
            <w:pPr>
              <w:rPr>
                <w:color w:val="000000"/>
                <w:sz w:val="24"/>
                <w:szCs w:val="24"/>
              </w:rPr>
            </w:pPr>
            <w:r w:rsidRPr="00446327">
              <w:rPr>
                <w:color w:val="000000"/>
                <w:sz w:val="24"/>
                <w:szCs w:val="24"/>
              </w:rPr>
              <w:t>Rezerve legale</w:t>
            </w:r>
          </w:p>
        </w:tc>
        <w:tc>
          <w:tcPr>
            <w:tcW w:w="1560" w:type="dxa"/>
            <w:vAlign w:val="center"/>
          </w:tcPr>
          <w:p w:rsidR="00895562" w:rsidRPr="00446327" w:rsidRDefault="005061B5" w:rsidP="00895562">
            <w:pPr>
              <w:jc w:val="right"/>
              <w:rPr>
                <w:color w:val="000000"/>
                <w:sz w:val="24"/>
                <w:szCs w:val="24"/>
              </w:rPr>
            </w:pPr>
            <w:r>
              <w:rPr>
                <w:color w:val="000000"/>
                <w:sz w:val="24"/>
                <w:szCs w:val="24"/>
              </w:rPr>
              <w:t>13.426.761</w:t>
            </w:r>
          </w:p>
        </w:tc>
        <w:tc>
          <w:tcPr>
            <w:tcW w:w="1950" w:type="dxa"/>
            <w:vAlign w:val="center"/>
          </w:tcPr>
          <w:p w:rsidR="00895562" w:rsidRPr="005061B5" w:rsidRDefault="00895562" w:rsidP="00895562">
            <w:pPr>
              <w:jc w:val="right"/>
              <w:rPr>
                <w:sz w:val="24"/>
                <w:szCs w:val="24"/>
              </w:rPr>
            </w:pPr>
            <w:r w:rsidRPr="005061B5">
              <w:rPr>
                <w:sz w:val="24"/>
                <w:szCs w:val="24"/>
              </w:rPr>
              <w:t>13.189.007</w:t>
            </w:r>
          </w:p>
        </w:tc>
      </w:tr>
      <w:tr w:rsidR="00895562" w:rsidRPr="008444F8">
        <w:trPr>
          <w:trHeight w:val="250"/>
        </w:trPr>
        <w:tc>
          <w:tcPr>
            <w:tcW w:w="4080" w:type="dxa"/>
            <w:vAlign w:val="center"/>
          </w:tcPr>
          <w:p w:rsidR="00895562" w:rsidRPr="00446327" w:rsidRDefault="00895562" w:rsidP="00895562">
            <w:pPr>
              <w:rPr>
                <w:color w:val="000000"/>
                <w:sz w:val="24"/>
                <w:szCs w:val="24"/>
              </w:rPr>
            </w:pPr>
            <w:r w:rsidRPr="00446327">
              <w:rPr>
                <w:color w:val="000000"/>
                <w:sz w:val="24"/>
                <w:szCs w:val="24"/>
              </w:rPr>
              <w:t>Impozit pe profit amanat recunoscut pe seama capitalurilor proprii</w:t>
            </w:r>
          </w:p>
        </w:tc>
        <w:tc>
          <w:tcPr>
            <w:tcW w:w="1560" w:type="dxa"/>
            <w:vAlign w:val="center"/>
          </w:tcPr>
          <w:p w:rsidR="00895562" w:rsidRPr="00446327" w:rsidRDefault="005061B5" w:rsidP="00895562">
            <w:pPr>
              <w:jc w:val="right"/>
              <w:rPr>
                <w:color w:val="000000"/>
                <w:sz w:val="24"/>
                <w:szCs w:val="24"/>
              </w:rPr>
            </w:pPr>
            <w:r>
              <w:rPr>
                <w:color w:val="000000"/>
                <w:sz w:val="24"/>
                <w:szCs w:val="24"/>
              </w:rPr>
              <w:t>(771.411)</w:t>
            </w:r>
          </w:p>
        </w:tc>
        <w:tc>
          <w:tcPr>
            <w:tcW w:w="1950" w:type="dxa"/>
            <w:vAlign w:val="center"/>
          </w:tcPr>
          <w:p w:rsidR="00895562" w:rsidRPr="005061B5" w:rsidRDefault="00895562" w:rsidP="00895562">
            <w:pPr>
              <w:jc w:val="right"/>
              <w:rPr>
                <w:sz w:val="24"/>
                <w:szCs w:val="24"/>
              </w:rPr>
            </w:pPr>
            <w:r w:rsidRPr="005061B5">
              <w:rPr>
                <w:sz w:val="24"/>
                <w:szCs w:val="24"/>
              </w:rPr>
              <w:t>(987.808)</w:t>
            </w:r>
          </w:p>
        </w:tc>
      </w:tr>
      <w:tr w:rsidR="00895562" w:rsidRPr="008444F8">
        <w:trPr>
          <w:trHeight w:val="250"/>
        </w:trPr>
        <w:tc>
          <w:tcPr>
            <w:tcW w:w="4080" w:type="dxa"/>
            <w:vAlign w:val="center"/>
          </w:tcPr>
          <w:p w:rsidR="00895562" w:rsidRPr="00446327" w:rsidRDefault="00895562" w:rsidP="00895562">
            <w:pPr>
              <w:rPr>
                <w:color w:val="000000"/>
                <w:sz w:val="24"/>
                <w:szCs w:val="24"/>
              </w:rPr>
            </w:pPr>
            <w:r w:rsidRPr="00446327">
              <w:rPr>
                <w:color w:val="000000"/>
                <w:sz w:val="24"/>
                <w:szCs w:val="24"/>
              </w:rPr>
              <w:t xml:space="preserve">Alte rezerve </w:t>
            </w:r>
          </w:p>
        </w:tc>
        <w:tc>
          <w:tcPr>
            <w:tcW w:w="1560" w:type="dxa"/>
            <w:tcBorders>
              <w:bottom w:val="single" w:sz="4" w:space="0" w:color="auto"/>
            </w:tcBorders>
            <w:vAlign w:val="center"/>
          </w:tcPr>
          <w:p w:rsidR="00895562" w:rsidRPr="00446327" w:rsidRDefault="005061B5" w:rsidP="00895562">
            <w:pPr>
              <w:jc w:val="right"/>
              <w:rPr>
                <w:color w:val="000000"/>
                <w:sz w:val="24"/>
                <w:szCs w:val="24"/>
              </w:rPr>
            </w:pPr>
            <w:r>
              <w:rPr>
                <w:color w:val="000000"/>
                <w:sz w:val="24"/>
                <w:szCs w:val="24"/>
              </w:rPr>
              <w:t>133.303.701</w:t>
            </w:r>
          </w:p>
        </w:tc>
        <w:tc>
          <w:tcPr>
            <w:tcW w:w="1950" w:type="dxa"/>
            <w:tcBorders>
              <w:bottom w:val="single" w:sz="4" w:space="0" w:color="auto"/>
            </w:tcBorders>
            <w:vAlign w:val="center"/>
          </w:tcPr>
          <w:p w:rsidR="00895562" w:rsidRPr="005061B5" w:rsidRDefault="00895562" w:rsidP="00895562">
            <w:pPr>
              <w:jc w:val="right"/>
              <w:rPr>
                <w:sz w:val="24"/>
                <w:szCs w:val="24"/>
              </w:rPr>
            </w:pPr>
            <w:r w:rsidRPr="005061B5">
              <w:rPr>
                <w:sz w:val="24"/>
                <w:szCs w:val="24"/>
              </w:rPr>
              <w:t>118.149.425</w:t>
            </w:r>
          </w:p>
        </w:tc>
      </w:tr>
      <w:tr w:rsidR="00895562" w:rsidRPr="008444F8">
        <w:trPr>
          <w:trHeight w:val="250"/>
        </w:trPr>
        <w:tc>
          <w:tcPr>
            <w:tcW w:w="4080" w:type="dxa"/>
            <w:vAlign w:val="bottom"/>
          </w:tcPr>
          <w:p w:rsidR="00895562" w:rsidRPr="00446327" w:rsidRDefault="00895562" w:rsidP="00895562">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center"/>
          </w:tcPr>
          <w:p w:rsidR="00895562" w:rsidRPr="00446327" w:rsidRDefault="005061B5" w:rsidP="00895562">
            <w:pPr>
              <w:jc w:val="right"/>
              <w:rPr>
                <w:b/>
                <w:bCs/>
                <w:color w:val="000000"/>
                <w:sz w:val="24"/>
                <w:szCs w:val="24"/>
              </w:rPr>
            </w:pPr>
            <w:r>
              <w:rPr>
                <w:b/>
                <w:bCs/>
                <w:color w:val="000000"/>
                <w:sz w:val="24"/>
                <w:szCs w:val="24"/>
              </w:rPr>
              <w:t>169.856.146</w:t>
            </w:r>
          </w:p>
        </w:tc>
        <w:tc>
          <w:tcPr>
            <w:tcW w:w="1950" w:type="dxa"/>
            <w:tcBorders>
              <w:top w:val="single" w:sz="4" w:space="0" w:color="auto"/>
              <w:bottom w:val="double" w:sz="4" w:space="0" w:color="auto"/>
            </w:tcBorders>
            <w:vAlign w:val="center"/>
          </w:tcPr>
          <w:p w:rsidR="00895562" w:rsidRPr="005061B5" w:rsidRDefault="00895562" w:rsidP="00895562">
            <w:pPr>
              <w:jc w:val="right"/>
              <w:rPr>
                <w:b/>
                <w:bCs/>
                <w:sz w:val="24"/>
                <w:szCs w:val="24"/>
              </w:rPr>
            </w:pPr>
            <w:r w:rsidRPr="005061B5">
              <w:rPr>
                <w:b/>
                <w:bCs/>
                <w:sz w:val="24"/>
                <w:szCs w:val="24"/>
              </w:rPr>
              <w:t>135.496.903</w:t>
            </w:r>
          </w:p>
        </w:tc>
      </w:tr>
    </w:tbl>
    <w:p w:rsidR="005452EB" w:rsidRPr="00446327" w:rsidRDefault="005452EB" w:rsidP="005452EB">
      <w:pPr>
        <w:rPr>
          <w:sz w:val="24"/>
          <w:szCs w:val="24"/>
        </w:rPr>
      </w:pPr>
    </w:p>
    <w:p w:rsidR="003F6EA0" w:rsidRPr="00446327" w:rsidRDefault="003F6EA0" w:rsidP="006E7DA3">
      <w:pPr>
        <w:spacing w:after="120"/>
        <w:jc w:val="both"/>
        <w:rPr>
          <w:sz w:val="24"/>
          <w:szCs w:val="24"/>
          <w:lang w:val="es-PE"/>
        </w:rPr>
      </w:pPr>
    </w:p>
    <w:p w:rsidR="003F6EA0" w:rsidRPr="00446327" w:rsidRDefault="003F6EA0" w:rsidP="006E7DA3">
      <w:pPr>
        <w:spacing w:after="120"/>
        <w:jc w:val="both"/>
        <w:rPr>
          <w:sz w:val="24"/>
          <w:szCs w:val="24"/>
          <w:lang w:val="es-PE"/>
        </w:rPr>
      </w:pPr>
    </w:p>
    <w:p w:rsidR="003F6EA0" w:rsidRPr="00446327" w:rsidRDefault="003F6EA0" w:rsidP="006E7DA3">
      <w:pPr>
        <w:spacing w:after="120"/>
        <w:jc w:val="both"/>
        <w:rPr>
          <w:sz w:val="24"/>
          <w:szCs w:val="24"/>
          <w:lang w:val="es-PE"/>
        </w:rPr>
      </w:pPr>
    </w:p>
    <w:p w:rsidR="003F6EA0" w:rsidRPr="00446327" w:rsidRDefault="003F6EA0" w:rsidP="006E7DA3">
      <w:pPr>
        <w:spacing w:after="120"/>
        <w:jc w:val="both"/>
        <w:rPr>
          <w:sz w:val="24"/>
          <w:szCs w:val="24"/>
          <w:lang w:val="es-PE"/>
        </w:rPr>
      </w:pPr>
    </w:p>
    <w:p w:rsidR="006E5CA4" w:rsidRPr="00446327" w:rsidRDefault="006E5CA4" w:rsidP="006E7DA3">
      <w:pPr>
        <w:spacing w:after="120"/>
        <w:jc w:val="both"/>
        <w:rPr>
          <w:sz w:val="24"/>
          <w:szCs w:val="24"/>
          <w:lang w:val="es-PE"/>
        </w:rPr>
      </w:pPr>
    </w:p>
    <w:p w:rsidR="000C2591" w:rsidRPr="00446327" w:rsidDel="00496C25" w:rsidRDefault="008B64C6" w:rsidP="006E7DA3">
      <w:pPr>
        <w:spacing w:after="120"/>
        <w:jc w:val="both"/>
        <w:rPr>
          <w:sz w:val="24"/>
          <w:szCs w:val="24"/>
          <w:lang w:val="es-PE"/>
        </w:rPr>
      </w:pPr>
      <w:r>
        <w:rPr>
          <w:sz w:val="24"/>
          <w:szCs w:val="24"/>
          <w:lang w:val="es-PE"/>
        </w:rPr>
        <w:t>I</w:t>
      </w:r>
      <w:r w:rsidR="000C2591" w:rsidRPr="00446327">
        <w:rPr>
          <w:sz w:val="24"/>
          <w:szCs w:val="24"/>
          <w:lang w:val="es-PE"/>
        </w:rPr>
        <w:t>n cele ce urmeaz</w:t>
      </w:r>
      <w:r w:rsidR="00A70A97" w:rsidRPr="00446327">
        <w:rPr>
          <w:sz w:val="24"/>
          <w:szCs w:val="24"/>
          <w:lang w:val="es-PE"/>
        </w:rPr>
        <w:t>a</w:t>
      </w:r>
      <w:r w:rsidR="000C2591" w:rsidRPr="00446327">
        <w:rPr>
          <w:sz w:val="24"/>
          <w:szCs w:val="24"/>
          <w:lang w:val="es-PE"/>
        </w:rPr>
        <w:t xml:space="preserve"> se descrie natura </w:t>
      </w:r>
      <w:r w:rsidR="00A70A97" w:rsidRPr="00446327">
        <w:rPr>
          <w:sz w:val="24"/>
          <w:szCs w:val="24"/>
          <w:lang w:val="es-PE"/>
        </w:rPr>
        <w:t>s</w:t>
      </w:r>
      <w:r w:rsidR="000C2591" w:rsidRPr="00446327">
        <w:rPr>
          <w:sz w:val="24"/>
          <w:szCs w:val="24"/>
          <w:lang w:val="es-PE"/>
        </w:rPr>
        <w:t>i scopul fiec</w:t>
      </w:r>
      <w:r w:rsidR="00A70A97" w:rsidRPr="00446327">
        <w:rPr>
          <w:sz w:val="24"/>
          <w:szCs w:val="24"/>
          <w:lang w:val="es-PE"/>
        </w:rPr>
        <w:t>a</w:t>
      </w:r>
      <w:r w:rsidR="000C2591" w:rsidRPr="00446327">
        <w:rPr>
          <w:sz w:val="24"/>
          <w:szCs w:val="24"/>
          <w:lang w:val="es-PE"/>
        </w:rPr>
        <w:t xml:space="preserve">rei rezerve din cadrul capitalului propriu: </w:t>
      </w:r>
    </w:p>
    <w:tbl>
      <w:tblPr>
        <w:tblW w:w="9270" w:type="dxa"/>
        <w:tblInd w:w="108" w:type="dxa"/>
        <w:tblLayout w:type="fixed"/>
        <w:tblLook w:val="0000"/>
      </w:tblPr>
      <w:tblGrid>
        <w:gridCol w:w="3120"/>
        <w:gridCol w:w="6150"/>
      </w:tblGrid>
      <w:tr w:rsidR="000C2591" w:rsidRPr="00446327">
        <w:trPr>
          <w:trHeight w:val="394"/>
        </w:trPr>
        <w:tc>
          <w:tcPr>
            <w:tcW w:w="3120" w:type="dxa"/>
            <w:tcBorders>
              <w:top w:val="nil"/>
              <w:left w:val="nil"/>
              <w:bottom w:val="nil"/>
              <w:right w:val="nil"/>
            </w:tcBorders>
            <w:shd w:val="clear" w:color="auto" w:fill="auto"/>
            <w:noWrap/>
            <w:vAlign w:val="bottom"/>
          </w:tcPr>
          <w:p w:rsidR="000C2591" w:rsidRPr="00CF0B78" w:rsidRDefault="000C2591" w:rsidP="00811518">
            <w:pPr>
              <w:rPr>
                <w:b/>
                <w:color w:val="000000"/>
                <w:sz w:val="24"/>
                <w:szCs w:val="24"/>
              </w:rPr>
            </w:pPr>
            <w:r w:rsidRPr="00CF0B78">
              <w:rPr>
                <w:b/>
                <w:color w:val="000000"/>
                <w:sz w:val="24"/>
                <w:szCs w:val="24"/>
              </w:rPr>
              <w:t xml:space="preserve">Rezerva </w:t>
            </w:r>
          </w:p>
        </w:tc>
        <w:tc>
          <w:tcPr>
            <w:tcW w:w="6150" w:type="dxa"/>
            <w:tcBorders>
              <w:top w:val="nil"/>
              <w:left w:val="nil"/>
              <w:bottom w:val="nil"/>
              <w:right w:val="nil"/>
            </w:tcBorders>
            <w:shd w:val="clear" w:color="auto" w:fill="auto"/>
            <w:noWrap/>
            <w:vAlign w:val="bottom"/>
          </w:tcPr>
          <w:p w:rsidR="000C2591" w:rsidRPr="00CF0B78" w:rsidRDefault="000C2591" w:rsidP="00811518">
            <w:pPr>
              <w:rPr>
                <w:b/>
                <w:color w:val="000000"/>
                <w:sz w:val="24"/>
                <w:szCs w:val="24"/>
              </w:rPr>
            </w:pPr>
            <w:r w:rsidRPr="00CF0B78">
              <w:rPr>
                <w:b/>
                <w:color w:val="000000"/>
                <w:sz w:val="24"/>
                <w:szCs w:val="24"/>
              </w:rPr>
              <w:t xml:space="preserve">Descriere </w:t>
            </w:r>
            <w:r w:rsidR="00A70A97" w:rsidRPr="00CF0B78">
              <w:rPr>
                <w:b/>
                <w:color w:val="000000"/>
                <w:sz w:val="24"/>
                <w:szCs w:val="24"/>
              </w:rPr>
              <w:t>s</w:t>
            </w:r>
            <w:r w:rsidRPr="00CF0B78">
              <w:rPr>
                <w:b/>
                <w:color w:val="000000"/>
                <w:sz w:val="24"/>
                <w:szCs w:val="24"/>
              </w:rPr>
              <w:t xml:space="preserve">i scop </w:t>
            </w:r>
          </w:p>
        </w:tc>
      </w:tr>
      <w:tr w:rsidR="000C2591" w:rsidRPr="00446327">
        <w:trPr>
          <w:trHeight w:val="328"/>
        </w:trPr>
        <w:tc>
          <w:tcPr>
            <w:tcW w:w="3120" w:type="dxa"/>
            <w:tcBorders>
              <w:top w:val="nil"/>
              <w:left w:val="nil"/>
              <w:bottom w:val="nil"/>
              <w:right w:val="nil"/>
            </w:tcBorders>
            <w:shd w:val="clear" w:color="auto" w:fill="auto"/>
            <w:noWrap/>
          </w:tcPr>
          <w:p w:rsidR="000C2591" w:rsidRPr="00CF0B78" w:rsidRDefault="000C2591" w:rsidP="000C2591">
            <w:pPr>
              <w:rPr>
                <w:color w:val="000000"/>
                <w:sz w:val="24"/>
                <w:szCs w:val="24"/>
              </w:rPr>
            </w:pPr>
            <w:r w:rsidRPr="00CF0B78">
              <w:rPr>
                <w:color w:val="000000"/>
                <w:sz w:val="24"/>
                <w:szCs w:val="24"/>
              </w:rPr>
              <w:t>Rezerve reevaluare mijloace fixe</w:t>
            </w:r>
          </w:p>
        </w:tc>
        <w:tc>
          <w:tcPr>
            <w:tcW w:w="6150" w:type="dxa"/>
            <w:tcBorders>
              <w:top w:val="nil"/>
              <w:left w:val="nil"/>
              <w:bottom w:val="nil"/>
              <w:right w:val="nil"/>
            </w:tcBorders>
            <w:shd w:val="clear" w:color="auto" w:fill="auto"/>
            <w:noWrap/>
          </w:tcPr>
          <w:p w:rsidR="00E36FAA" w:rsidRPr="00CF0B78" w:rsidRDefault="007242BE" w:rsidP="00E81797">
            <w:pPr>
              <w:autoSpaceDE w:val="0"/>
              <w:autoSpaceDN w:val="0"/>
              <w:adjustRightInd w:val="0"/>
              <w:rPr>
                <w:color w:val="000000"/>
                <w:sz w:val="24"/>
                <w:szCs w:val="24"/>
                <w:lang w:val="es-PE"/>
              </w:rPr>
            </w:pPr>
            <w:r w:rsidRPr="00CF0B78">
              <w:rPr>
                <w:color w:val="000000"/>
                <w:sz w:val="24"/>
                <w:szCs w:val="24"/>
                <w:lang w:val="ro-RO"/>
              </w:rPr>
              <w:t>Daca valoarea contabila a unei imobilizari corporale este majorata ca rezultat al reevalu</w:t>
            </w:r>
            <w:r w:rsidR="00A722DF" w:rsidRPr="00CF0B78">
              <w:rPr>
                <w:color w:val="000000"/>
                <w:sz w:val="24"/>
                <w:szCs w:val="24"/>
                <w:lang w:val="ro-RO"/>
              </w:rPr>
              <w:t>a</w:t>
            </w:r>
            <w:r w:rsidRPr="00CF0B78">
              <w:rPr>
                <w:color w:val="000000"/>
                <w:sz w:val="24"/>
                <w:szCs w:val="24"/>
                <w:lang w:val="ro-RO"/>
              </w:rPr>
              <w:t xml:space="preserve">rii, atunci cresterea trebuie recunoscuta </w:t>
            </w:r>
            <w:r w:rsidR="008B64C6">
              <w:rPr>
                <w:color w:val="000000"/>
                <w:sz w:val="24"/>
                <w:szCs w:val="24"/>
                <w:lang w:val="ro-RO"/>
              </w:rPr>
              <w:t>i</w:t>
            </w:r>
            <w:r w:rsidRPr="00CF0B78">
              <w:rPr>
                <w:color w:val="000000"/>
                <w:sz w:val="24"/>
                <w:szCs w:val="24"/>
                <w:lang w:val="ro-RO"/>
              </w:rPr>
              <w:t xml:space="preserve">n alte elemente ale rezultatului global si cumulata </w:t>
            </w:r>
            <w:r w:rsidR="008B64C6">
              <w:rPr>
                <w:color w:val="000000"/>
                <w:sz w:val="24"/>
                <w:szCs w:val="24"/>
                <w:lang w:val="ro-RO"/>
              </w:rPr>
              <w:t>i</w:t>
            </w:r>
            <w:r w:rsidRPr="00CF0B78">
              <w:rPr>
                <w:color w:val="000000"/>
                <w:sz w:val="24"/>
                <w:szCs w:val="24"/>
                <w:lang w:val="ro-RO"/>
              </w:rPr>
              <w:t>n capitalurile proprii, cu titlu de surplus din reevaluare</w:t>
            </w:r>
            <w:r w:rsidR="00E81797" w:rsidRPr="00CF0B78">
              <w:rPr>
                <w:color w:val="000000"/>
                <w:sz w:val="24"/>
                <w:szCs w:val="24"/>
                <w:lang w:val="es-PE"/>
              </w:rPr>
              <w:t>.</w:t>
            </w:r>
            <w:r w:rsidR="00E36FAA" w:rsidRPr="00CF0B78">
              <w:rPr>
                <w:color w:val="000000"/>
                <w:sz w:val="24"/>
                <w:szCs w:val="24"/>
                <w:lang w:val="es-PE"/>
              </w:rPr>
              <w:t xml:space="preserve"> </w:t>
            </w:r>
          </w:p>
          <w:p w:rsidR="000C2591" w:rsidRPr="00CF0B78" w:rsidRDefault="00E36FAA" w:rsidP="00E81797">
            <w:pPr>
              <w:autoSpaceDE w:val="0"/>
              <w:autoSpaceDN w:val="0"/>
              <w:adjustRightInd w:val="0"/>
              <w:rPr>
                <w:color w:val="000000"/>
                <w:sz w:val="24"/>
                <w:szCs w:val="24"/>
                <w:lang w:val="es-PE"/>
              </w:rPr>
            </w:pPr>
            <w:r w:rsidRPr="00CF0B78">
              <w:rPr>
                <w:color w:val="000000"/>
                <w:sz w:val="24"/>
                <w:szCs w:val="24"/>
                <w:lang w:val="ro-RO"/>
              </w:rPr>
              <w:t xml:space="preserve">Rezervele din reevaluare nu pot fi distribuite si nu pot fi </w:t>
            </w:r>
            <w:r w:rsidRPr="00CF0B78">
              <w:rPr>
                <w:color w:val="000000"/>
                <w:sz w:val="24"/>
                <w:szCs w:val="24"/>
                <w:lang w:val="ro-RO"/>
              </w:rPr>
              <w:lastRenderedPageBreak/>
              <w:t>utilizate la majorarea capitalului social.</w:t>
            </w:r>
          </w:p>
        </w:tc>
      </w:tr>
      <w:tr w:rsidR="000C2591" w:rsidRPr="00446327">
        <w:trPr>
          <w:trHeight w:val="265"/>
        </w:trPr>
        <w:tc>
          <w:tcPr>
            <w:tcW w:w="3120" w:type="dxa"/>
            <w:tcBorders>
              <w:top w:val="nil"/>
              <w:left w:val="nil"/>
              <w:bottom w:val="nil"/>
              <w:right w:val="nil"/>
            </w:tcBorders>
            <w:shd w:val="clear" w:color="auto" w:fill="auto"/>
            <w:noWrap/>
          </w:tcPr>
          <w:p w:rsidR="000C2591" w:rsidRPr="00CF0B78" w:rsidRDefault="000C2591" w:rsidP="000C2591">
            <w:pPr>
              <w:rPr>
                <w:color w:val="000000"/>
                <w:sz w:val="24"/>
                <w:szCs w:val="24"/>
              </w:rPr>
            </w:pPr>
            <w:r w:rsidRPr="00CF0B78">
              <w:rPr>
                <w:color w:val="000000"/>
                <w:sz w:val="24"/>
                <w:szCs w:val="24"/>
              </w:rPr>
              <w:lastRenderedPageBreak/>
              <w:t>Rezerve legale</w:t>
            </w:r>
          </w:p>
        </w:tc>
        <w:tc>
          <w:tcPr>
            <w:tcW w:w="6150" w:type="dxa"/>
            <w:tcBorders>
              <w:top w:val="nil"/>
              <w:left w:val="nil"/>
              <w:bottom w:val="nil"/>
              <w:right w:val="nil"/>
            </w:tcBorders>
            <w:shd w:val="clear" w:color="auto" w:fill="auto"/>
            <w:noWrap/>
            <w:vAlign w:val="bottom"/>
          </w:tcPr>
          <w:p w:rsidR="000C2591" w:rsidRPr="00CF0B78" w:rsidRDefault="006E7DA3" w:rsidP="006E7DA3">
            <w:pPr>
              <w:jc w:val="both"/>
              <w:rPr>
                <w:color w:val="000000"/>
                <w:sz w:val="24"/>
                <w:szCs w:val="24"/>
                <w:lang w:val="es-PE"/>
              </w:rPr>
            </w:pPr>
            <w:r w:rsidRPr="00CF0B78">
              <w:rPr>
                <w:color w:val="000000"/>
                <w:sz w:val="24"/>
                <w:szCs w:val="24"/>
                <w:lang w:val="ro-RO"/>
              </w:rPr>
              <w:t>C</w:t>
            </w:r>
            <w:r w:rsidR="000C2591" w:rsidRPr="00CF0B78">
              <w:rPr>
                <w:color w:val="000000"/>
                <w:sz w:val="24"/>
                <w:szCs w:val="24"/>
                <w:lang w:val="ro-RO"/>
              </w:rPr>
              <w:t xml:space="preserve">onform Legii 31/1990 </w:t>
            </w:r>
            <w:r w:rsidR="008B64C6">
              <w:rPr>
                <w:color w:val="000000"/>
                <w:sz w:val="24"/>
                <w:szCs w:val="24"/>
                <w:lang w:val="ro-RO"/>
              </w:rPr>
              <w:t>i</w:t>
            </w:r>
            <w:r w:rsidRPr="00CF0B78">
              <w:rPr>
                <w:color w:val="000000"/>
                <w:sz w:val="24"/>
                <w:szCs w:val="24"/>
                <w:lang w:val="ro-RO"/>
              </w:rPr>
              <w:t>n fiecare an se preia cel pu</w:t>
            </w:r>
            <w:r w:rsidR="00A70A97" w:rsidRPr="00CF0B78">
              <w:rPr>
                <w:color w:val="000000"/>
                <w:sz w:val="24"/>
                <w:szCs w:val="24"/>
                <w:lang w:val="ro-RO"/>
              </w:rPr>
              <w:t>t</w:t>
            </w:r>
            <w:r w:rsidRPr="00CF0B78">
              <w:rPr>
                <w:color w:val="000000"/>
                <w:sz w:val="24"/>
                <w:szCs w:val="24"/>
                <w:lang w:val="ro-RO"/>
              </w:rPr>
              <w:t>in 5% din profit pentru formarea fondului de rezerv</w:t>
            </w:r>
            <w:r w:rsidR="00A70A97" w:rsidRPr="00CF0B78">
              <w:rPr>
                <w:color w:val="000000"/>
                <w:sz w:val="24"/>
                <w:szCs w:val="24"/>
                <w:lang w:val="ro-RO"/>
              </w:rPr>
              <w:t>a</w:t>
            </w:r>
            <w:r w:rsidRPr="00CF0B78">
              <w:rPr>
                <w:color w:val="000000"/>
                <w:sz w:val="24"/>
                <w:szCs w:val="24"/>
                <w:lang w:val="ro-RO"/>
              </w:rPr>
              <w:t>, pân</w:t>
            </w:r>
            <w:r w:rsidR="00A70A97" w:rsidRPr="00CF0B78">
              <w:rPr>
                <w:color w:val="000000"/>
                <w:sz w:val="24"/>
                <w:szCs w:val="24"/>
                <w:lang w:val="ro-RO"/>
              </w:rPr>
              <w:t>a</w:t>
            </w:r>
            <w:r w:rsidRPr="00CF0B78">
              <w:rPr>
                <w:color w:val="000000"/>
                <w:sz w:val="24"/>
                <w:szCs w:val="24"/>
                <w:lang w:val="ro-RO"/>
              </w:rPr>
              <w:t xml:space="preserve"> ce acesta atinge minimum a cincea parte din capitalul social</w:t>
            </w:r>
          </w:p>
        </w:tc>
      </w:tr>
      <w:tr w:rsidR="000C2591" w:rsidRPr="00446327">
        <w:trPr>
          <w:trHeight w:val="255"/>
        </w:trPr>
        <w:tc>
          <w:tcPr>
            <w:tcW w:w="3120" w:type="dxa"/>
            <w:tcBorders>
              <w:top w:val="nil"/>
              <w:left w:val="nil"/>
              <w:bottom w:val="nil"/>
              <w:right w:val="nil"/>
            </w:tcBorders>
            <w:shd w:val="clear" w:color="auto" w:fill="auto"/>
            <w:noWrap/>
            <w:vAlign w:val="center"/>
          </w:tcPr>
          <w:p w:rsidR="000C2591" w:rsidRPr="00CF0B78" w:rsidRDefault="000C2591" w:rsidP="000C2591">
            <w:pPr>
              <w:rPr>
                <w:color w:val="000000"/>
                <w:sz w:val="24"/>
                <w:szCs w:val="24"/>
                <w:highlight w:val="yellow"/>
              </w:rPr>
            </w:pPr>
            <w:r w:rsidRPr="00CF0B78">
              <w:rPr>
                <w:color w:val="000000"/>
                <w:sz w:val="24"/>
                <w:szCs w:val="24"/>
              </w:rPr>
              <w:t>Alte rezerve</w:t>
            </w:r>
          </w:p>
        </w:tc>
        <w:tc>
          <w:tcPr>
            <w:tcW w:w="6150" w:type="dxa"/>
            <w:tcBorders>
              <w:top w:val="nil"/>
              <w:left w:val="nil"/>
              <w:bottom w:val="nil"/>
              <w:right w:val="nil"/>
            </w:tcBorders>
            <w:shd w:val="clear" w:color="auto" w:fill="auto"/>
            <w:noWrap/>
          </w:tcPr>
          <w:p w:rsidR="000C2591" w:rsidRPr="00CF0B78" w:rsidRDefault="00A722DF" w:rsidP="00D877AC">
            <w:pPr>
              <w:rPr>
                <w:color w:val="000000"/>
                <w:sz w:val="24"/>
                <w:szCs w:val="24"/>
              </w:rPr>
            </w:pPr>
            <w:r w:rsidRPr="00CF0B78">
              <w:rPr>
                <w:color w:val="000000"/>
                <w:sz w:val="24"/>
                <w:szCs w:val="24"/>
              </w:rPr>
              <w:t xml:space="preserve">Alte rezerve </w:t>
            </w:r>
            <w:proofErr w:type="gramStart"/>
            <w:r w:rsidRPr="00CF0B78">
              <w:rPr>
                <w:color w:val="000000"/>
                <w:sz w:val="24"/>
                <w:szCs w:val="24"/>
              </w:rPr>
              <w:t xml:space="preserve">includ </w:t>
            </w:r>
            <w:r w:rsidR="00CF0B78" w:rsidRPr="00CF0B78">
              <w:rPr>
                <w:color w:val="000000"/>
                <w:sz w:val="24"/>
                <w:szCs w:val="24"/>
              </w:rPr>
              <w:t xml:space="preserve"> </w:t>
            </w:r>
            <w:r w:rsidRPr="00CF0B78">
              <w:rPr>
                <w:color w:val="000000"/>
                <w:sz w:val="24"/>
                <w:szCs w:val="24"/>
              </w:rPr>
              <w:t>rezerve</w:t>
            </w:r>
            <w:proofErr w:type="gramEnd"/>
            <w:r w:rsidRPr="00CF0B78">
              <w:rPr>
                <w:color w:val="000000"/>
                <w:sz w:val="24"/>
                <w:szCs w:val="24"/>
              </w:rPr>
              <w:t xml:space="preserve"> </w:t>
            </w:r>
            <w:r w:rsidR="002F49CD" w:rsidRPr="00CF0B78">
              <w:rPr>
                <w:color w:val="000000"/>
                <w:sz w:val="24"/>
                <w:szCs w:val="24"/>
              </w:rPr>
              <w:t xml:space="preserve"> r</w:t>
            </w:r>
            <w:r w:rsidRPr="00CF0B78">
              <w:rPr>
                <w:color w:val="000000"/>
                <w:sz w:val="24"/>
                <w:szCs w:val="24"/>
              </w:rPr>
              <w:t xml:space="preserve">eprezentand facilitati fiscale  care nu pot fi distribuite avand implicatii asupra recalcularii </w:t>
            </w:r>
            <w:r w:rsidR="002F49CD" w:rsidRPr="00CF0B78">
              <w:rPr>
                <w:color w:val="000000"/>
                <w:sz w:val="24"/>
                <w:szCs w:val="24"/>
              </w:rPr>
              <w:t>i</w:t>
            </w:r>
            <w:r w:rsidRPr="00CF0B78">
              <w:rPr>
                <w:color w:val="000000"/>
                <w:sz w:val="24"/>
                <w:szCs w:val="24"/>
              </w:rPr>
              <w:t>mpozitului pe profit. Diferenta reprezinta rezerve constituite</w:t>
            </w:r>
            <w:r w:rsidR="00C843EC" w:rsidRPr="00CF0B78">
              <w:rPr>
                <w:color w:val="000000"/>
                <w:sz w:val="24"/>
                <w:szCs w:val="24"/>
              </w:rPr>
              <w:t xml:space="preserve"> din profituri.</w:t>
            </w:r>
            <w:r w:rsidRPr="00CF0B78">
              <w:rPr>
                <w:color w:val="000000"/>
                <w:sz w:val="24"/>
                <w:szCs w:val="24"/>
              </w:rPr>
              <w:t xml:space="preserve"> </w:t>
            </w:r>
          </w:p>
        </w:tc>
      </w:tr>
    </w:tbl>
    <w:p w:rsidR="00451F43" w:rsidRPr="00446327" w:rsidRDefault="00451F43" w:rsidP="00451F43"/>
    <w:p w:rsidR="00967CC6" w:rsidRPr="00A63575" w:rsidRDefault="006365FD" w:rsidP="00A63575">
      <w:pPr>
        <w:pStyle w:val="Normal12pt"/>
        <w:rPr>
          <w:b/>
          <w:sz w:val="24"/>
        </w:rPr>
      </w:pPr>
      <w:bookmarkStart w:id="35" w:name="_Toc383029202"/>
      <w:r w:rsidRPr="00A63575">
        <w:rPr>
          <w:b/>
          <w:sz w:val="24"/>
        </w:rPr>
        <w:t>24</w:t>
      </w:r>
      <w:proofErr w:type="gramStart"/>
      <w:r w:rsidRPr="00A63575">
        <w:rPr>
          <w:b/>
          <w:sz w:val="24"/>
        </w:rPr>
        <w:t>.</w:t>
      </w:r>
      <w:r w:rsidR="00967CC6" w:rsidRPr="00A63575">
        <w:rPr>
          <w:b/>
          <w:sz w:val="24"/>
        </w:rPr>
        <w:t>REZULTATUL</w:t>
      </w:r>
      <w:proofErr w:type="gramEnd"/>
      <w:r w:rsidR="00967CC6" w:rsidRPr="00A63575">
        <w:rPr>
          <w:b/>
          <w:sz w:val="24"/>
        </w:rPr>
        <w:t xml:space="preserve"> REPORTAT</w:t>
      </w:r>
      <w:bookmarkEnd w:id="35"/>
    </w:p>
    <w:p w:rsidR="0082787E" w:rsidRPr="00446327" w:rsidRDefault="0082787E" w:rsidP="0082787E"/>
    <w:p w:rsidR="00967CC6" w:rsidRPr="00446327" w:rsidRDefault="006E7DA3" w:rsidP="00851F0D">
      <w:pPr>
        <w:jc w:val="both"/>
      </w:pPr>
      <w:r w:rsidRPr="00446327">
        <w:rPr>
          <w:sz w:val="24"/>
          <w:szCs w:val="24"/>
          <w:lang w:val="ro-RO"/>
        </w:rPr>
        <w:t>Rezultatul reportat include urmatoarele componente:</w:t>
      </w:r>
    </w:p>
    <w:tbl>
      <w:tblPr>
        <w:tblpPr w:leftFromText="180" w:rightFromText="180" w:vertAnchor="text" w:horzAnchor="margin" w:tblpXSpec="center" w:tblpY="93"/>
        <w:tblW w:w="7500" w:type="dxa"/>
        <w:tblLayout w:type="fixed"/>
        <w:tblCellMar>
          <w:left w:w="30" w:type="dxa"/>
          <w:right w:w="30" w:type="dxa"/>
        </w:tblCellMar>
        <w:tblLook w:val="0000"/>
      </w:tblPr>
      <w:tblGrid>
        <w:gridCol w:w="4350"/>
        <w:gridCol w:w="1560"/>
        <w:gridCol w:w="1590"/>
      </w:tblGrid>
      <w:tr w:rsidR="00A861C6" w:rsidRPr="00446327">
        <w:trPr>
          <w:trHeight w:val="250"/>
        </w:trPr>
        <w:tc>
          <w:tcPr>
            <w:tcW w:w="4350" w:type="dxa"/>
            <w:vAlign w:val="bottom"/>
          </w:tcPr>
          <w:p w:rsidR="00A861C6" w:rsidRPr="00446327" w:rsidRDefault="00A861C6" w:rsidP="00811518">
            <w:pPr>
              <w:rPr>
                <w:b/>
                <w:snapToGrid w:val="0"/>
                <w:color w:val="000000"/>
                <w:sz w:val="24"/>
                <w:szCs w:val="24"/>
              </w:rPr>
            </w:pPr>
            <w:r w:rsidRPr="00446327">
              <w:rPr>
                <w:b/>
                <w:snapToGrid w:val="0"/>
                <w:color w:val="000000"/>
                <w:sz w:val="24"/>
                <w:szCs w:val="24"/>
              </w:rPr>
              <w:t>Descriere</w:t>
            </w:r>
          </w:p>
        </w:tc>
        <w:tc>
          <w:tcPr>
            <w:tcW w:w="1560" w:type="dxa"/>
            <w:vAlign w:val="center"/>
          </w:tcPr>
          <w:p w:rsidR="00A861C6" w:rsidRPr="00446327" w:rsidRDefault="00A861C6" w:rsidP="00895562">
            <w:pPr>
              <w:jc w:val="center"/>
              <w:rPr>
                <w:b/>
                <w:bCs/>
                <w:color w:val="000000"/>
                <w:sz w:val="24"/>
                <w:szCs w:val="24"/>
              </w:rPr>
            </w:pPr>
            <w:r w:rsidRPr="00446327">
              <w:rPr>
                <w:b/>
                <w:bCs/>
                <w:color w:val="000000"/>
                <w:sz w:val="24"/>
                <w:szCs w:val="24"/>
              </w:rPr>
              <w:t>31-Dec-1</w:t>
            </w:r>
            <w:r w:rsidR="00895562">
              <w:rPr>
                <w:b/>
                <w:bCs/>
                <w:color w:val="000000"/>
                <w:sz w:val="24"/>
                <w:szCs w:val="24"/>
              </w:rPr>
              <w:t>5</w:t>
            </w:r>
          </w:p>
        </w:tc>
        <w:tc>
          <w:tcPr>
            <w:tcW w:w="1590" w:type="dxa"/>
            <w:vAlign w:val="center"/>
          </w:tcPr>
          <w:p w:rsidR="00A861C6" w:rsidRPr="00446327" w:rsidRDefault="00A861C6" w:rsidP="00895562">
            <w:pPr>
              <w:jc w:val="center"/>
              <w:rPr>
                <w:b/>
                <w:bCs/>
                <w:color w:val="000000"/>
                <w:sz w:val="24"/>
                <w:szCs w:val="24"/>
              </w:rPr>
            </w:pPr>
            <w:r w:rsidRPr="00446327">
              <w:rPr>
                <w:b/>
                <w:bCs/>
                <w:color w:val="000000"/>
                <w:sz w:val="24"/>
                <w:szCs w:val="24"/>
              </w:rPr>
              <w:t>31-Dec-1</w:t>
            </w:r>
            <w:r w:rsidR="00895562">
              <w:rPr>
                <w:b/>
                <w:bCs/>
                <w:color w:val="000000"/>
                <w:sz w:val="24"/>
                <w:szCs w:val="24"/>
              </w:rPr>
              <w:t>4</w:t>
            </w:r>
          </w:p>
        </w:tc>
      </w:tr>
      <w:tr w:rsidR="00895562" w:rsidRPr="00446327">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Rezultatul reportat provenit din adoptarea pentru prima data a IAS, mai putin IAS 29</w:t>
            </w:r>
          </w:p>
        </w:tc>
        <w:tc>
          <w:tcPr>
            <w:tcW w:w="1560" w:type="dxa"/>
            <w:vAlign w:val="center"/>
          </w:tcPr>
          <w:p w:rsidR="00895562" w:rsidRPr="00446327" w:rsidRDefault="000D2FD3" w:rsidP="00895562">
            <w:pPr>
              <w:jc w:val="right"/>
              <w:rPr>
                <w:color w:val="000000"/>
                <w:sz w:val="24"/>
                <w:szCs w:val="24"/>
              </w:rPr>
            </w:pPr>
            <w:r>
              <w:rPr>
                <w:color w:val="000000"/>
                <w:sz w:val="24"/>
                <w:szCs w:val="24"/>
              </w:rPr>
              <w:t>961.437</w:t>
            </w:r>
          </w:p>
        </w:tc>
        <w:tc>
          <w:tcPr>
            <w:tcW w:w="1590" w:type="dxa"/>
            <w:vAlign w:val="center"/>
          </w:tcPr>
          <w:p w:rsidR="00895562" w:rsidRPr="00406737" w:rsidRDefault="00895562" w:rsidP="00895562">
            <w:pPr>
              <w:jc w:val="right"/>
              <w:rPr>
                <w:sz w:val="24"/>
                <w:szCs w:val="24"/>
              </w:rPr>
            </w:pPr>
            <w:r w:rsidRPr="00406737">
              <w:rPr>
                <w:sz w:val="24"/>
                <w:szCs w:val="24"/>
              </w:rPr>
              <w:t>961.437</w:t>
            </w:r>
          </w:p>
        </w:tc>
      </w:tr>
      <w:tr w:rsidR="00895562" w:rsidRPr="00446327">
        <w:trPr>
          <w:trHeight w:val="250"/>
        </w:trPr>
        <w:tc>
          <w:tcPr>
            <w:tcW w:w="4350" w:type="dxa"/>
            <w:vAlign w:val="center"/>
          </w:tcPr>
          <w:p w:rsidR="00895562" w:rsidRPr="00446327" w:rsidRDefault="00895562" w:rsidP="00895562">
            <w:pPr>
              <w:rPr>
                <w:color w:val="000000"/>
                <w:sz w:val="24"/>
                <w:szCs w:val="24"/>
                <w:lang w:val="es-PE"/>
              </w:rPr>
            </w:pPr>
            <w:r w:rsidRPr="00446327">
              <w:rPr>
                <w:color w:val="000000"/>
                <w:sz w:val="24"/>
                <w:szCs w:val="24"/>
                <w:lang w:val="es-PE"/>
              </w:rPr>
              <w:t>Rezultat reportat – corectare erori contabile</w:t>
            </w:r>
          </w:p>
        </w:tc>
        <w:tc>
          <w:tcPr>
            <w:tcW w:w="1560" w:type="dxa"/>
            <w:vAlign w:val="center"/>
          </w:tcPr>
          <w:p w:rsidR="00895562" w:rsidRPr="00446327" w:rsidRDefault="00132C45" w:rsidP="00895562">
            <w:pPr>
              <w:jc w:val="right"/>
              <w:rPr>
                <w:color w:val="000000"/>
                <w:sz w:val="24"/>
                <w:szCs w:val="24"/>
                <w:lang w:val="es-PE"/>
              </w:rPr>
            </w:pPr>
            <w:r>
              <w:rPr>
                <w:color w:val="000000"/>
                <w:sz w:val="24"/>
                <w:szCs w:val="24"/>
                <w:lang w:val="es-PE"/>
              </w:rPr>
              <w:t>(961.436)</w:t>
            </w:r>
          </w:p>
        </w:tc>
        <w:tc>
          <w:tcPr>
            <w:tcW w:w="1590" w:type="dxa"/>
            <w:vAlign w:val="center"/>
          </w:tcPr>
          <w:p w:rsidR="00895562" w:rsidRPr="00406737" w:rsidRDefault="00895562" w:rsidP="00895562">
            <w:pPr>
              <w:jc w:val="right"/>
              <w:rPr>
                <w:sz w:val="24"/>
                <w:szCs w:val="24"/>
                <w:lang w:val="es-PE"/>
              </w:rPr>
            </w:pPr>
            <w:r w:rsidRPr="00406737">
              <w:rPr>
                <w:sz w:val="24"/>
                <w:szCs w:val="24"/>
                <w:lang w:val="es-PE"/>
              </w:rPr>
              <w:t>(961.436)</w:t>
            </w:r>
          </w:p>
        </w:tc>
      </w:tr>
      <w:tr w:rsidR="00895562" w:rsidRPr="00446327">
        <w:trPr>
          <w:trHeight w:val="250"/>
        </w:trPr>
        <w:tc>
          <w:tcPr>
            <w:tcW w:w="4350" w:type="dxa"/>
            <w:vAlign w:val="center"/>
          </w:tcPr>
          <w:p w:rsidR="00895562" w:rsidRPr="00446327" w:rsidRDefault="00895562" w:rsidP="00895562">
            <w:pPr>
              <w:rPr>
                <w:color w:val="000000"/>
                <w:sz w:val="24"/>
                <w:szCs w:val="24"/>
                <w:lang w:val="es-PE"/>
              </w:rPr>
            </w:pPr>
            <w:r w:rsidRPr="00446327">
              <w:rPr>
                <w:color w:val="000000"/>
                <w:sz w:val="24"/>
                <w:szCs w:val="24"/>
                <w:lang w:val="es-PE"/>
              </w:rPr>
              <w:t>Rezultat reportat – surplus realizat din rezerve de reevaluare</w:t>
            </w:r>
          </w:p>
        </w:tc>
        <w:tc>
          <w:tcPr>
            <w:tcW w:w="1560" w:type="dxa"/>
            <w:vAlign w:val="center"/>
          </w:tcPr>
          <w:p w:rsidR="00895562" w:rsidRPr="00446327" w:rsidRDefault="00132C45" w:rsidP="00895562">
            <w:pPr>
              <w:jc w:val="right"/>
              <w:rPr>
                <w:color w:val="000000"/>
                <w:sz w:val="24"/>
                <w:szCs w:val="24"/>
                <w:lang w:val="es-PE"/>
              </w:rPr>
            </w:pPr>
            <w:r>
              <w:rPr>
                <w:color w:val="000000"/>
                <w:sz w:val="24"/>
                <w:szCs w:val="24"/>
                <w:lang w:val="es-PE"/>
              </w:rPr>
              <w:t>(</w:t>
            </w:r>
            <w:r w:rsidR="000D2FD3">
              <w:rPr>
                <w:color w:val="000000"/>
                <w:sz w:val="24"/>
                <w:szCs w:val="24"/>
                <w:lang w:val="es-PE"/>
              </w:rPr>
              <w:t>4.918.170</w:t>
            </w:r>
            <w:r>
              <w:rPr>
                <w:color w:val="000000"/>
                <w:sz w:val="24"/>
                <w:szCs w:val="24"/>
                <w:lang w:val="es-PE"/>
              </w:rPr>
              <w:t>)</w:t>
            </w:r>
          </w:p>
        </w:tc>
        <w:tc>
          <w:tcPr>
            <w:tcW w:w="1590" w:type="dxa"/>
            <w:vAlign w:val="center"/>
          </w:tcPr>
          <w:p w:rsidR="00895562" w:rsidRPr="00406737" w:rsidRDefault="00895562" w:rsidP="00895562">
            <w:pPr>
              <w:jc w:val="right"/>
              <w:rPr>
                <w:sz w:val="24"/>
                <w:szCs w:val="24"/>
                <w:lang w:val="es-PE"/>
              </w:rPr>
            </w:pPr>
            <w:r w:rsidRPr="00406737">
              <w:rPr>
                <w:sz w:val="24"/>
                <w:szCs w:val="24"/>
                <w:lang w:val="es-PE"/>
              </w:rPr>
              <w:t>(3.782.087)</w:t>
            </w:r>
          </w:p>
        </w:tc>
      </w:tr>
      <w:tr w:rsidR="00895562" w:rsidRPr="00446327">
        <w:trPr>
          <w:trHeight w:val="250"/>
        </w:trPr>
        <w:tc>
          <w:tcPr>
            <w:tcW w:w="4350" w:type="dxa"/>
            <w:vAlign w:val="center"/>
          </w:tcPr>
          <w:p w:rsidR="00895562" w:rsidRPr="00446327" w:rsidRDefault="00895562" w:rsidP="00895562">
            <w:pPr>
              <w:rPr>
                <w:color w:val="000000"/>
                <w:sz w:val="24"/>
                <w:szCs w:val="24"/>
                <w:lang w:val="es-PE"/>
              </w:rPr>
            </w:pPr>
            <w:r w:rsidRPr="00446327">
              <w:rPr>
                <w:color w:val="000000"/>
                <w:sz w:val="24"/>
                <w:szCs w:val="24"/>
                <w:lang w:val="es-PE"/>
              </w:rPr>
              <w:t>Rezultatul reportat provenit din utilizarea, la data trecerii la aplicarea IFRS, a valorii juste drept cost presupus</w:t>
            </w:r>
          </w:p>
        </w:tc>
        <w:tc>
          <w:tcPr>
            <w:tcW w:w="1560" w:type="dxa"/>
            <w:vAlign w:val="center"/>
          </w:tcPr>
          <w:p w:rsidR="00895562" w:rsidRPr="00446327" w:rsidRDefault="00132C45" w:rsidP="00895562">
            <w:pPr>
              <w:jc w:val="right"/>
              <w:rPr>
                <w:color w:val="000000"/>
                <w:sz w:val="24"/>
                <w:szCs w:val="24"/>
                <w:lang w:val="es-PE"/>
              </w:rPr>
            </w:pPr>
            <w:r>
              <w:rPr>
                <w:color w:val="000000"/>
                <w:sz w:val="24"/>
                <w:szCs w:val="24"/>
                <w:lang w:val="es-PE"/>
              </w:rPr>
              <w:t>(126.779.469)</w:t>
            </w:r>
          </w:p>
        </w:tc>
        <w:tc>
          <w:tcPr>
            <w:tcW w:w="1590" w:type="dxa"/>
            <w:vAlign w:val="center"/>
          </w:tcPr>
          <w:p w:rsidR="00895562" w:rsidRPr="00406737" w:rsidRDefault="00132C45" w:rsidP="00895562">
            <w:pPr>
              <w:jc w:val="right"/>
              <w:rPr>
                <w:sz w:val="24"/>
                <w:szCs w:val="24"/>
                <w:lang w:val="es-PE"/>
              </w:rPr>
            </w:pPr>
            <w:r w:rsidRPr="00406737">
              <w:rPr>
                <w:sz w:val="24"/>
                <w:szCs w:val="24"/>
                <w:lang w:val="es-PE"/>
              </w:rPr>
              <w:t>(126.779.469)</w:t>
            </w:r>
          </w:p>
        </w:tc>
      </w:tr>
      <w:tr w:rsidR="00895562" w:rsidRPr="00446327">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Rezultatul reportat provenit din adoptarea pentru prima data a IAS 29</w:t>
            </w:r>
          </w:p>
        </w:tc>
        <w:tc>
          <w:tcPr>
            <w:tcW w:w="1560" w:type="dxa"/>
            <w:vAlign w:val="center"/>
          </w:tcPr>
          <w:p w:rsidR="00895562" w:rsidRPr="00446327" w:rsidRDefault="0055525D" w:rsidP="00895562">
            <w:pPr>
              <w:jc w:val="right"/>
              <w:rPr>
                <w:color w:val="000000"/>
                <w:sz w:val="24"/>
                <w:szCs w:val="24"/>
              </w:rPr>
            </w:pPr>
            <w:r>
              <w:rPr>
                <w:color w:val="000000"/>
                <w:sz w:val="24"/>
                <w:szCs w:val="24"/>
              </w:rPr>
              <w:t>197.701.352</w:t>
            </w:r>
          </w:p>
        </w:tc>
        <w:tc>
          <w:tcPr>
            <w:tcW w:w="1590" w:type="dxa"/>
            <w:vAlign w:val="center"/>
          </w:tcPr>
          <w:p w:rsidR="00895562" w:rsidRPr="00406737" w:rsidRDefault="00895562" w:rsidP="00895562">
            <w:pPr>
              <w:jc w:val="right"/>
              <w:rPr>
                <w:sz w:val="24"/>
                <w:szCs w:val="24"/>
              </w:rPr>
            </w:pPr>
            <w:r w:rsidRPr="00406737">
              <w:rPr>
                <w:sz w:val="24"/>
                <w:szCs w:val="24"/>
              </w:rPr>
              <w:t>197.701.352</w:t>
            </w:r>
          </w:p>
        </w:tc>
      </w:tr>
      <w:tr w:rsidR="00895562" w:rsidRPr="00446327">
        <w:trPr>
          <w:trHeight w:val="250"/>
        </w:trPr>
        <w:tc>
          <w:tcPr>
            <w:tcW w:w="4350" w:type="dxa"/>
            <w:vAlign w:val="bottom"/>
          </w:tcPr>
          <w:p w:rsidR="00895562" w:rsidRPr="00446327" w:rsidRDefault="00895562" w:rsidP="00895562">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bottom"/>
          </w:tcPr>
          <w:p w:rsidR="00895562" w:rsidRPr="00446327" w:rsidRDefault="0055525D" w:rsidP="00895562">
            <w:pPr>
              <w:jc w:val="right"/>
              <w:rPr>
                <w:b/>
                <w:bCs/>
                <w:color w:val="000000"/>
                <w:sz w:val="24"/>
                <w:szCs w:val="24"/>
              </w:rPr>
            </w:pPr>
            <w:r>
              <w:rPr>
                <w:b/>
                <w:bCs/>
                <w:color w:val="000000"/>
                <w:sz w:val="24"/>
                <w:szCs w:val="24"/>
              </w:rPr>
              <w:t>66.003.714</w:t>
            </w:r>
          </w:p>
        </w:tc>
        <w:tc>
          <w:tcPr>
            <w:tcW w:w="1590" w:type="dxa"/>
            <w:tcBorders>
              <w:top w:val="single" w:sz="4" w:space="0" w:color="auto"/>
              <w:bottom w:val="double" w:sz="4" w:space="0" w:color="auto"/>
            </w:tcBorders>
            <w:vAlign w:val="bottom"/>
          </w:tcPr>
          <w:p w:rsidR="00895562" w:rsidRPr="00406737" w:rsidRDefault="00895562" w:rsidP="00895562">
            <w:pPr>
              <w:jc w:val="right"/>
              <w:rPr>
                <w:b/>
                <w:bCs/>
                <w:sz w:val="24"/>
                <w:szCs w:val="24"/>
              </w:rPr>
            </w:pPr>
            <w:r w:rsidRPr="00406737">
              <w:rPr>
                <w:b/>
                <w:bCs/>
                <w:sz w:val="24"/>
                <w:szCs w:val="24"/>
              </w:rPr>
              <w:t>67.139.797</w:t>
            </w:r>
          </w:p>
        </w:tc>
      </w:tr>
    </w:tbl>
    <w:p w:rsidR="002F49CD" w:rsidRPr="00446327" w:rsidRDefault="002F49CD"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A861C6" w:rsidRPr="00446327" w:rsidRDefault="00A861C6" w:rsidP="00835A66">
      <w:pPr>
        <w:rPr>
          <w:b/>
          <w:sz w:val="24"/>
          <w:szCs w:val="24"/>
        </w:rPr>
      </w:pPr>
    </w:p>
    <w:p w:rsidR="00967CC6" w:rsidRPr="00A63575" w:rsidRDefault="003D6EEF" w:rsidP="00A63575">
      <w:pPr>
        <w:pStyle w:val="Normal12pt"/>
        <w:rPr>
          <w:b/>
          <w:sz w:val="24"/>
        </w:rPr>
      </w:pPr>
      <w:bookmarkStart w:id="36" w:name="_Toc383029203"/>
      <w:r w:rsidRPr="00A63575">
        <w:rPr>
          <w:b/>
          <w:sz w:val="24"/>
        </w:rPr>
        <w:t>25</w:t>
      </w:r>
      <w:proofErr w:type="gramStart"/>
      <w:r w:rsidRPr="00A63575">
        <w:rPr>
          <w:b/>
          <w:sz w:val="24"/>
        </w:rPr>
        <w:t>.</w:t>
      </w:r>
      <w:r w:rsidR="00967CC6" w:rsidRPr="00A63575">
        <w:rPr>
          <w:b/>
          <w:sz w:val="24"/>
        </w:rPr>
        <w:t>REPARTIZAREA</w:t>
      </w:r>
      <w:proofErr w:type="gramEnd"/>
      <w:r w:rsidR="00967CC6" w:rsidRPr="00A63575">
        <w:rPr>
          <w:b/>
          <w:sz w:val="24"/>
        </w:rPr>
        <w:t xml:space="preserve"> PROFITULUI</w:t>
      </w:r>
      <w:bookmarkEnd w:id="36"/>
    </w:p>
    <w:p w:rsidR="0082787E" w:rsidRPr="00A63575" w:rsidRDefault="0082787E" w:rsidP="00A63575">
      <w:pPr>
        <w:pStyle w:val="Normal12pt"/>
        <w:rPr>
          <w:b/>
          <w:sz w:val="24"/>
        </w:rPr>
      </w:pPr>
    </w:p>
    <w:p w:rsidR="00E46B8B" w:rsidRPr="00446327" w:rsidRDefault="00BF165A" w:rsidP="00DF1C74">
      <w:pPr>
        <w:spacing w:after="120"/>
        <w:jc w:val="both"/>
        <w:rPr>
          <w:color w:val="000000"/>
          <w:sz w:val="24"/>
          <w:szCs w:val="24"/>
          <w:lang w:val="ro-RO"/>
        </w:rPr>
      </w:pPr>
      <w:r w:rsidRPr="00446327">
        <w:rPr>
          <w:color w:val="000000"/>
          <w:sz w:val="24"/>
          <w:szCs w:val="24"/>
          <w:lang w:val="ro-RO"/>
        </w:rPr>
        <w:t>La data de 31.12.201</w:t>
      </w:r>
      <w:r w:rsidR="003921D7">
        <w:rPr>
          <w:color w:val="000000"/>
          <w:sz w:val="24"/>
          <w:szCs w:val="24"/>
          <w:lang w:val="ro-RO"/>
        </w:rPr>
        <w:t>4</w:t>
      </w:r>
      <w:r w:rsidRPr="00446327">
        <w:rPr>
          <w:color w:val="000000"/>
          <w:sz w:val="24"/>
          <w:szCs w:val="24"/>
          <w:lang w:val="ro-RO"/>
        </w:rPr>
        <w:t xml:space="preserve">  S.C. </w:t>
      </w:r>
      <w:r w:rsidR="00985607" w:rsidRPr="00446327">
        <w:rPr>
          <w:color w:val="000000"/>
          <w:sz w:val="24"/>
          <w:szCs w:val="24"/>
          <w:lang w:val="ro-RO"/>
        </w:rPr>
        <w:t>Antibiotice SA</w:t>
      </w:r>
      <w:r w:rsidRPr="00446327">
        <w:rPr>
          <w:color w:val="000000"/>
          <w:sz w:val="24"/>
          <w:szCs w:val="24"/>
          <w:lang w:val="ro-RO"/>
        </w:rPr>
        <w:t xml:space="preserve"> a inregistrat  un profit net in valoare de </w:t>
      </w:r>
      <w:r w:rsidR="004765A1">
        <w:rPr>
          <w:color w:val="000000"/>
          <w:sz w:val="24"/>
          <w:szCs w:val="24"/>
          <w:lang w:val="ro-RO"/>
        </w:rPr>
        <w:t>25.814.231</w:t>
      </w:r>
      <w:r w:rsidR="00BD5B7C">
        <w:rPr>
          <w:color w:val="000000"/>
          <w:sz w:val="24"/>
          <w:szCs w:val="24"/>
          <w:lang w:val="ro-RO"/>
        </w:rPr>
        <w:t xml:space="preserve"> </w:t>
      </w:r>
      <w:r w:rsidR="0027376D" w:rsidRPr="00446327">
        <w:rPr>
          <w:color w:val="000000"/>
          <w:sz w:val="24"/>
          <w:szCs w:val="24"/>
          <w:lang w:val="ro-RO"/>
        </w:rPr>
        <w:t>lei</w:t>
      </w:r>
      <w:r w:rsidRPr="00446327">
        <w:rPr>
          <w:sz w:val="24"/>
          <w:szCs w:val="24"/>
          <w:lang w:val="ro-RO"/>
        </w:rPr>
        <w:t>,</w:t>
      </w:r>
      <w:r w:rsidRPr="00446327">
        <w:rPr>
          <w:color w:val="000000"/>
          <w:sz w:val="24"/>
          <w:szCs w:val="24"/>
          <w:lang w:val="ro-RO"/>
        </w:rPr>
        <w:t xml:space="preserve"> care este propus pentru repartizare dupa cum urmeaza</w:t>
      </w:r>
      <w:r w:rsidR="0027376D" w:rsidRPr="00446327">
        <w:rPr>
          <w:color w:val="000000"/>
          <w:sz w:val="24"/>
          <w:szCs w:val="24"/>
          <w:lang w:val="ro-RO"/>
        </w:rPr>
        <w:t xml:space="preserve">: </w:t>
      </w:r>
    </w:p>
    <w:tbl>
      <w:tblPr>
        <w:tblpPr w:leftFromText="180" w:rightFromText="180" w:vertAnchor="text" w:horzAnchor="margin" w:tblpXSpec="center" w:tblpY="93"/>
        <w:tblW w:w="7470" w:type="dxa"/>
        <w:tblLayout w:type="fixed"/>
        <w:tblCellMar>
          <w:left w:w="30" w:type="dxa"/>
          <w:right w:w="30" w:type="dxa"/>
        </w:tblCellMar>
        <w:tblLook w:val="0000"/>
      </w:tblPr>
      <w:tblGrid>
        <w:gridCol w:w="4350"/>
        <w:gridCol w:w="1560"/>
        <w:gridCol w:w="1560"/>
      </w:tblGrid>
      <w:tr w:rsidR="00A861C6" w:rsidRPr="00446327">
        <w:trPr>
          <w:trHeight w:val="250"/>
        </w:trPr>
        <w:tc>
          <w:tcPr>
            <w:tcW w:w="4350" w:type="dxa"/>
            <w:vAlign w:val="bottom"/>
          </w:tcPr>
          <w:p w:rsidR="00A861C6" w:rsidRPr="00446327" w:rsidRDefault="00A861C6" w:rsidP="001650D9">
            <w:pPr>
              <w:rPr>
                <w:b/>
                <w:snapToGrid w:val="0"/>
                <w:color w:val="000000"/>
                <w:sz w:val="24"/>
                <w:szCs w:val="24"/>
              </w:rPr>
            </w:pPr>
            <w:r w:rsidRPr="00446327">
              <w:rPr>
                <w:b/>
                <w:snapToGrid w:val="0"/>
                <w:color w:val="000000"/>
                <w:sz w:val="24"/>
                <w:szCs w:val="24"/>
              </w:rPr>
              <w:t>Descriere</w:t>
            </w:r>
          </w:p>
        </w:tc>
        <w:tc>
          <w:tcPr>
            <w:tcW w:w="1560" w:type="dxa"/>
            <w:vAlign w:val="center"/>
          </w:tcPr>
          <w:p w:rsidR="00A861C6" w:rsidRPr="00446327" w:rsidRDefault="00A861C6" w:rsidP="00895562">
            <w:pPr>
              <w:jc w:val="right"/>
              <w:rPr>
                <w:b/>
                <w:bCs/>
                <w:color w:val="000000"/>
                <w:sz w:val="24"/>
                <w:szCs w:val="24"/>
              </w:rPr>
            </w:pPr>
            <w:r w:rsidRPr="00446327">
              <w:rPr>
                <w:b/>
                <w:bCs/>
                <w:color w:val="000000"/>
                <w:sz w:val="24"/>
                <w:szCs w:val="24"/>
              </w:rPr>
              <w:t>31-Dec-1</w:t>
            </w:r>
            <w:r w:rsidR="00895562">
              <w:rPr>
                <w:b/>
                <w:bCs/>
                <w:color w:val="000000"/>
                <w:sz w:val="24"/>
                <w:szCs w:val="24"/>
              </w:rPr>
              <w:t>5</w:t>
            </w:r>
          </w:p>
        </w:tc>
        <w:tc>
          <w:tcPr>
            <w:tcW w:w="1560" w:type="dxa"/>
          </w:tcPr>
          <w:p w:rsidR="00A861C6" w:rsidRPr="00406737" w:rsidRDefault="00A861C6" w:rsidP="00895562">
            <w:pPr>
              <w:jc w:val="right"/>
              <w:rPr>
                <w:b/>
                <w:bCs/>
                <w:sz w:val="24"/>
                <w:szCs w:val="24"/>
              </w:rPr>
            </w:pPr>
            <w:r w:rsidRPr="00406737">
              <w:rPr>
                <w:b/>
                <w:bCs/>
                <w:sz w:val="24"/>
                <w:szCs w:val="24"/>
              </w:rPr>
              <w:t>31-Dec-1</w:t>
            </w:r>
            <w:r w:rsidR="00895562" w:rsidRPr="00406737">
              <w:rPr>
                <w:b/>
                <w:bCs/>
                <w:sz w:val="24"/>
                <w:szCs w:val="24"/>
              </w:rPr>
              <w:t>4</w:t>
            </w:r>
          </w:p>
        </w:tc>
      </w:tr>
      <w:tr w:rsidR="00895562" w:rsidRPr="00446327">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R</w:t>
            </w:r>
            <w:r>
              <w:rPr>
                <w:color w:val="000000"/>
                <w:sz w:val="24"/>
                <w:szCs w:val="24"/>
              </w:rPr>
              <w:t>ezerva legala de constituit 201</w:t>
            </w:r>
            <w:r w:rsidR="00406737">
              <w:rPr>
                <w:color w:val="000000"/>
                <w:sz w:val="24"/>
                <w:szCs w:val="24"/>
              </w:rPr>
              <w:t>5</w:t>
            </w:r>
          </w:p>
        </w:tc>
        <w:tc>
          <w:tcPr>
            <w:tcW w:w="1560" w:type="dxa"/>
            <w:vAlign w:val="center"/>
          </w:tcPr>
          <w:p w:rsidR="00895562" w:rsidRPr="00446327" w:rsidRDefault="00406737" w:rsidP="00895562">
            <w:pPr>
              <w:jc w:val="right"/>
              <w:rPr>
                <w:sz w:val="24"/>
                <w:szCs w:val="24"/>
              </w:rPr>
            </w:pPr>
            <w:r>
              <w:rPr>
                <w:sz w:val="24"/>
                <w:szCs w:val="24"/>
              </w:rPr>
              <w:t>0</w:t>
            </w:r>
          </w:p>
        </w:tc>
        <w:tc>
          <w:tcPr>
            <w:tcW w:w="1560" w:type="dxa"/>
            <w:vAlign w:val="center"/>
          </w:tcPr>
          <w:p w:rsidR="00895562" w:rsidRPr="00406737" w:rsidRDefault="00895562" w:rsidP="00895562">
            <w:pPr>
              <w:jc w:val="right"/>
              <w:rPr>
                <w:sz w:val="24"/>
                <w:szCs w:val="24"/>
              </w:rPr>
            </w:pPr>
            <w:r w:rsidRPr="00406737">
              <w:rPr>
                <w:sz w:val="24"/>
                <w:szCs w:val="24"/>
              </w:rPr>
              <w:t>237.754</w:t>
            </w:r>
          </w:p>
        </w:tc>
      </w:tr>
      <w:tr w:rsidR="00895562" w:rsidRPr="00446327">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Dividende</w:t>
            </w:r>
          </w:p>
        </w:tc>
        <w:tc>
          <w:tcPr>
            <w:tcW w:w="1560" w:type="dxa"/>
            <w:vAlign w:val="center"/>
          </w:tcPr>
          <w:p w:rsidR="00895562" w:rsidRPr="00446327" w:rsidRDefault="00406737" w:rsidP="00895562">
            <w:pPr>
              <w:jc w:val="right"/>
              <w:rPr>
                <w:sz w:val="24"/>
                <w:szCs w:val="24"/>
              </w:rPr>
            </w:pPr>
            <w:r>
              <w:rPr>
                <w:sz w:val="24"/>
                <w:szCs w:val="24"/>
              </w:rPr>
              <w:t>13.272.039</w:t>
            </w:r>
          </w:p>
        </w:tc>
        <w:tc>
          <w:tcPr>
            <w:tcW w:w="1560" w:type="dxa"/>
            <w:vAlign w:val="center"/>
          </w:tcPr>
          <w:p w:rsidR="00895562" w:rsidRPr="00406737" w:rsidRDefault="00895562" w:rsidP="00895562">
            <w:pPr>
              <w:jc w:val="right"/>
              <w:rPr>
                <w:sz w:val="24"/>
                <w:szCs w:val="24"/>
              </w:rPr>
            </w:pPr>
            <w:r w:rsidRPr="00406737">
              <w:rPr>
                <w:sz w:val="24"/>
                <w:szCs w:val="24"/>
              </w:rPr>
              <w:t>15.746.709</w:t>
            </w:r>
          </w:p>
        </w:tc>
      </w:tr>
      <w:tr w:rsidR="00895562" w:rsidRPr="00446327">
        <w:trPr>
          <w:trHeight w:val="250"/>
        </w:trPr>
        <w:tc>
          <w:tcPr>
            <w:tcW w:w="4350" w:type="dxa"/>
            <w:vAlign w:val="center"/>
          </w:tcPr>
          <w:p w:rsidR="00895562" w:rsidRPr="00446327" w:rsidRDefault="00895562" w:rsidP="00895562">
            <w:pPr>
              <w:rPr>
                <w:color w:val="000000"/>
                <w:sz w:val="24"/>
                <w:szCs w:val="24"/>
              </w:rPr>
            </w:pPr>
            <w:r w:rsidRPr="00446327">
              <w:rPr>
                <w:color w:val="000000"/>
                <w:sz w:val="24"/>
                <w:szCs w:val="24"/>
              </w:rPr>
              <w:t>Acoperire pierdere</w:t>
            </w:r>
          </w:p>
        </w:tc>
        <w:tc>
          <w:tcPr>
            <w:tcW w:w="1560" w:type="dxa"/>
            <w:vAlign w:val="center"/>
          </w:tcPr>
          <w:p w:rsidR="00895562" w:rsidRPr="00446327" w:rsidRDefault="00406737" w:rsidP="00895562">
            <w:pPr>
              <w:jc w:val="right"/>
              <w:rPr>
                <w:sz w:val="24"/>
                <w:szCs w:val="24"/>
              </w:rPr>
            </w:pPr>
            <w:r>
              <w:rPr>
                <w:sz w:val="24"/>
                <w:szCs w:val="24"/>
              </w:rPr>
              <w:t>-</w:t>
            </w:r>
          </w:p>
        </w:tc>
        <w:tc>
          <w:tcPr>
            <w:tcW w:w="1560" w:type="dxa"/>
            <w:vAlign w:val="center"/>
          </w:tcPr>
          <w:p w:rsidR="00895562" w:rsidRPr="00406737" w:rsidRDefault="00895562" w:rsidP="00895562">
            <w:pPr>
              <w:jc w:val="right"/>
              <w:rPr>
                <w:sz w:val="24"/>
                <w:szCs w:val="24"/>
              </w:rPr>
            </w:pPr>
            <w:r w:rsidRPr="00406737">
              <w:rPr>
                <w:sz w:val="24"/>
                <w:szCs w:val="24"/>
              </w:rPr>
              <w:t>-</w:t>
            </w:r>
          </w:p>
        </w:tc>
      </w:tr>
      <w:tr w:rsidR="00895562" w:rsidRPr="00446327">
        <w:trPr>
          <w:trHeight w:val="237"/>
        </w:trPr>
        <w:tc>
          <w:tcPr>
            <w:tcW w:w="4350" w:type="dxa"/>
            <w:vAlign w:val="center"/>
          </w:tcPr>
          <w:p w:rsidR="00895562" w:rsidRPr="00446327" w:rsidRDefault="00895562" w:rsidP="00895562">
            <w:pPr>
              <w:rPr>
                <w:color w:val="000000"/>
                <w:sz w:val="24"/>
                <w:szCs w:val="24"/>
              </w:rPr>
            </w:pPr>
            <w:r w:rsidRPr="00446327">
              <w:rPr>
                <w:color w:val="000000"/>
                <w:sz w:val="24"/>
                <w:szCs w:val="24"/>
              </w:rPr>
              <w:t>Alte re</w:t>
            </w:r>
            <w:r>
              <w:rPr>
                <w:color w:val="000000"/>
                <w:sz w:val="24"/>
                <w:szCs w:val="24"/>
              </w:rPr>
              <w:t>z</w:t>
            </w:r>
            <w:r w:rsidRPr="00446327">
              <w:rPr>
                <w:color w:val="000000"/>
                <w:sz w:val="24"/>
                <w:szCs w:val="24"/>
              </w:rPr>
              <w:t>erve</w:t>
            </w:r>
          </w:p>
        </w:tc>
        <w:tc>
          <w:tcPr>
            <w:tcW w:w="1560" w:type="dxa"/>
            <w:tcBorders>
              <w:bottom w:val="single" w:sz="4" w:space="0" w:color="auto"/>
            </w:tcBorders>
            <w:vAlign w:val="center"/>
          </w:tcPr>
          <w:p w:rsidR="00895562" w:rsidRPr="00446327" w:rsidRDefault="00406737" w:rsidP="00895562">
            <w:pPr>
              <w:jc w:val="right"/>
              <w:rPr>
                <w:sz w:val="24"/>
                <w:szCs w:val="24"/>
              </w:rPr>
            </w:pPr>
            <w:r>
              <w:rPr>
                <w:sz w:val="24"/>
                <w:szCs w:val="24"/>
              </w:rPr>
              <w:t>12.542.192</w:t>
            </w:r>
          </w:p>
        </w:tc>
        <w:tc>
          <w:tcPr>
            <w:tcW w:w="1560" w:type="dxa"/>
            <w:tcBorders>
              <w:bottom w:val="single" w:sz="4" w:space="0" w:color="auto"/>
            </w:tcBorders>
            <w:vAlign w:val="center"/>
          </w:tcPr>
          <w:p w:rsidR="00895562" w:rsidRPr="00406737" w:rsidRDefault="00895562" w:rsidP="00895562">
            <w:pPr>
              <w:jc w:val="right"/>
              <w:rPr>
                <w:sz w:val="24"/>
                <w:szCs w:val="24"/>
              </w:rPr>
            </w:pPr>
            <w:r w:rsidRPr="00406737">
              <w:rPr>
                <w:sz w:val="24"/>
                <w:szCs w:val="24"/>
              </w:rPr>
              <w:t>15.154.276</w:t>
            </w:r>
          </w:p>
        </w:tc>
      </w:tr>
      <w:tr w:rsidR="00895562" w:rsidRPr="00446327">
        <w:trPr>
          <w:trHeight w:val="80"/>
        </w:trPr>
        <w:tc>
          <w:tcPr>
            <w:tcW w:w="4350" w:type="dxa"/>
            <w:vAlign w:val="bottom"/>
          </w:tcPr>
          <w:p w:rsidR="00895562" w:rsidRPr="00446327" w:rsidRDefault="00895562" w:rsidP="00895562">
            <w:pPr>
              <w:rPr>
                <w:b/>
                <w:snapToGrid w:val="0"/>
                <w:color w:val="000000"/>
                <w:sz w:val="24"/>
                <w:szCs w:val="24"/>
              </w:rPr>
            </w:pPr>
            <w:r w:rsidRPr="00446327">
              <w:rPr>
                <w:b/>
                <w:snapToGrid w:val="0"/>
                <w:color w:val="000000"/>
                <w:sz w:val="24"/>
                <w:szCs w:val="24"/>
              </w:rPr>
              <w:t>Total</w:t>
            </w:r>
          </w:p>
        </w:tc>
        <w:tc>
          <w:tcPr>
            <w:tcW w:w="1560" w:type="dxa"/>
            <w:tcBorders>
              <w:top w:val="single" w:sz="4" w:space="0" w:color="auto"/>
              <w:bottom w:val="double" w:sz="4" w:space="0" w:color="auto"/>
            </w:tcBorders>
            <w:vAlign w:val="center"/>
          </w:tcPr>
          <w:p w:rsidR="00895562" w:rsidRPr="00446327" w:rsidRDefault="00406737" w:rsidP="00895562">
            <w:pPr>
              <w:jc w:val="right"/>
              <w:rPr>
                <w:b/>
                <w:bCs/>
                <w:sz w:val="24"/>
                <w:szCs w:val="24"/>
              </w:rPr>
            </w:pPr>
            <w:r>
              <w:rPr>
                <w:b/>
                <w:bCs/>
                <w:sz w:val="24"/>
                <w:szCs w:val="24"/>
              </w:rPr>
              <w:t>25.814.231</w:t>
            </w:r>
          </w:p>
        </w:tc>
        <w:tc>
          <w:tcPr>
            <w:tcW w:w="1560" w:type="dxa"/>
            <w:tcBorders>
              <w:top w:val="single" w:sz="4" w:space="0" w:color="auto"/>
              <w:bottom w:val="double" w:sz="4" w:space="0" w:color="auto"/>
            </w:tcBorders>
            <w:vAlign w:val="center"/>
          </w:tcPr>
          <w:p w:rsidR="00895562" w:rsidRPr="00406737" w:rsidRDefault="00895562" w:rsidP="00895562">
            <w:pPr>
              <w:jc w:val="right"/>
              <w:rPr>
                <w:b/>
                <w:bCs/>
                <w:sz w:val="24"/>
                <w:szCs w:val="24"/>
              </w:rPr>
            </w:pPr>
            <w:r w:rsidRPr="00406737">
              <w:rPr>
                <w:b/>
                <w:bCs/>
                <w:sz w:val="24"/>
                <w:szCs w:val="24"/>
              </w:rPr>
              <w:t>31.138.739</w:t>
            </w:r>
          </w:p>
        </w:tc>
      </w:tr>
    </w:tbl>
    <w:p w:rsidR="00FE2B23" w:rsidRPr="00446327" w:rsidRDefault="00FE2B23" w:rsidP="00D71E91">
      <w:pPr>
        <w:jc w:val="both"/>
        <w:rPr>
          <w:sz w:val="24"/>
          <w:szCs w:val="24"/>
        </w:rPr>
      </w:pPr>
    </w:p>
    <w:p w:rsidR="00BD5B7C" w:rsidRPr="00BD5B7C" w:rsidRDefault="00513701" w:rsidP="00BD5B7C">
      <w:pPr>
        <w:jc w:val="both"/>
        <w:rPr>
          <w:sz w:val="24"/>
          <w:szCs w:val="24"/>
          <w:lang w:val="es-PE"/>
        </w:rPr>
      </w:pPr>
      <w:r w:rsidRPr="00BD5B7C">
        <w:rPr>
          <w:sz w:val="24"/>
          <w:szCs w:val="24"/>
        </w:rPr>
        <w:t>Dividend</w:t>
      </w:r>
      <w:r w:rsidR="00BD5B7C" w:rsidRPr="00BD5B7C">
        <w:rPr>
          <w:sz w:val="24"/>
          <w:szCs w:val="24"/>
        </w:rPr>
        <w:t>ul brut</w:t>
      </w:r>
      <w:r w:rsidRPr="00BD5B7C">
        <w:rPr>
          <w:sz w:val="24"/>
          <w:szCs w:val="24"/>
        </w:rPr>
        <w:t xml:space="preserve"> pe actiune aferent exerciti</w:t>
      </w:r>
      <w:r w:rsidR="00BD5B7C" w:rsidRPr="00BD5B7C">
        <w:rPr>
          <w:sz w:val="24"/>
          <w:szCs w:val="24"/>
        </w:rPr>
        <w:t>ului</w:t>
      </w:r>
      <w:r w:rsidRPr="00BD5B7C">
        <w:rPr>
          <w:sz w:val="24"/>
          <w:szCs w:val="24"/>
        </w:rPr>
        <w:t xml:space="preserve"> </w:t>
      </w:r>
      <w:r w:rsidR="00F83273" w:rsidRPr="00BD5B7C">
        <w:rPr>
          <w:sz w:val="24"/>
          <w:szCs w:val="24"/>
        </w:rPr>
        <w:t>201</w:t>
      </w:r>
      <w:r w:rsidR="00406737">
        <w:rPr>
          <w:sz w:val="24"/>
          <w:szCs w:val="24"/>
        </w:rPr>
        <w:t>5</w:t>
      </w:r>
      <w:r w:rsidRPr="00BD5B7C">
        <w:rPr>
          <w:sz w:val="24"/>
          <w:szCs w:val="24"/>
        </w:rPr>
        <w:t xml:space="preserve"> s</w:t>
      </w:r>
      <w:r w:rsidR="00BD5B7C" w:rsidRPr="00BD5B7C">
        <w:rPr>
          <w:sz w:val="24"/>
          <w:szCs w:val="24"/>
        </w:rPr>
        <w:t xml:space="preserve">-a </w:t>
      </w:r>
      <w:proofErr w:type="gramStart"/>
      <w:r w:rsidR="00BD5B7C" w:rsidRPr="00BD5B7C">
        <w:rPr>
          <w:sz w:val="24"/>
          <w:szCs w:val="24"/>
        </w:rPr>
        <w:t xml:space="preserve">stabilit </w:t>
      </w:r>
      <w:r w:rsidR="00F83273" w:rsidRPr="00BD5B7C">
        <w:rPr>
          <w:sz w:val="24"/>
          <w:szCs w:val="24"/>
          <w:lang w:val="es-PE"/>
        </w:rPr>
        <w:t xml:space="preserve"> la</w:t>
      </w:r>
      <w:proofErr w:type="gramEnd"/>
      <w:r w:rsidR="00F83273" w:rsidRPr="00BD5B7C">
        <w:rPr>
          <w:sz w:val="24"/>
          <w:szCs w:val="24"/>
          <w:lang w:val="es-PE"/>
        </w:rPr>
        <w:t xml:space="preserve"> 0,0</w:t>
      </w:r>
      <w:r w:rsidR="00406737">
        <w:rPr>
          <w:sz w:val="24"/>
          <w:szCs w:val="24"/>
          <w:lang w:val="es-PE"/>
        </w:rPr>
        <w:t>1976953</w:t>
      </w:r>
      <w:r w:rsidR="00F83273" w:rsidRPr="00BD5B7C">
        <w:rPr>
          <w:sz w:val="24"/>
          <w:szCs w:val="24"/>
          <w:lang w:val="es-PE"/>
        </w:rPr>
        <w:t xml:space="preserve"> lei</w:t>
      </w:r>
      <w:bookmarkStart w:id="37" w:name="_Toc383029204"/>
      <w:r w:rsidR="00A63575">
        <w:rPr>
          <w:sz w:val="24"/>
          <w:szCs w:val="24"/>
          <w:lang w:val="es-PE"/>
        </w:rPr>
        <w:t xml:space="preserve"> ceea ce reprezinta o rata de distribuirede 5</w:t>
      </w:r>
      <w:r w:rsidR="00406737">
        <w:rPr>
          <w:sz w:val="24"/>
          <w:szCs w:val="24"/>
          <w:lang w:val="es-PE"/>
        </w:rPr>
        <w:t>1</w:t>
      </w:r>
      <w:r w:rsidR="00A63575">
        <w:rPr>
          <w:sz w:val="24"/>
          <w:szCs w:val="24"/>
          <w:lang w:val="es-PE"/>
        </w:rPr>
        <w:t>,</w:t>
      </w:r>
      <w:r w:rsidR="00406737">
        <w:rPr>
          <w:sz w:val="24"/>
          <w:szCs w:val="24"/>
          <w:lang w:val="es-PE"/>
        </w:rPr>
        <w:t>4</w:t>
      </w:r>
      <w:r w:rsidR="00A63575">
        <w:rPr>
          <w:sz w:val="24"/>
          <w:szCs w:val="24"/>
          <w:lang w:val="es-PE"/>
        </w:rPr>
        <w:t>% din profitul net al exercitiului financiar 201</w:t>
      </w:r>
      <w:r w:rsidR="00EB794D">
        <w:rPr>
          <w:sz w:val="24"/>
          <w:szCs w:val="24"/>
          <w:lang w:val="es-PE"/>
        </w:rPr>
        <w:t>5</w:t>
      </w:r>
      <w:r w:rsidR="00A63575">
        <w:rPr>
          <w:sz w:val="24"/>
          <w:szCs w:val="24"/>
          <w:lang w:val="es-PE"/>
        </w:rPr>
        <w:t>.</w:t>
      </w:r>
      <w:r w:rsidR="00BD5B7C" w:rsidRPr="00BD5B7C">
        <w:rPr>
          <w:sz w:val="24"/>
          <w:szCs w:val="24"/>
          <w:lang w:val="es-PE"/>
        </w:rPr>
        <w:t>.</w:t>
      </w:r>
    </w:p>
    <w:p w:rsidR="00BD5B7C" w:rsidRPr="00BD5B7C" w:rsidRDefault="00BD5B7C" w:rsidP="00BD5B7C">
      <w:pPr>
        <w:ind w:left="360"/>
        <w:rPr>
          <w:color w:val="000000"/>
          <w:lang w:val="es-PE"/>
        </w:rPr>
      </w:pPr>
    </w:p>
    <w:p w:rsidR="009E475D" w:rsidRDefault="003D6EEF" w:rsidP="00BF13FB">
      <w:pPr>
        <w:pStyle w:val="Normal12pt"/>
        <w:shd w:val="clear" w:color="auto" w:fill="FFFF99"/>
        <w:rPr>
          <w:b/>
          <w:sz w:val="24"/>
        </w:rPr>
      </w:pPr>
      <w:r w:rsidRPr="00F62093">
        <w:rPr>
          <w:b/>
          <w:sz w:val="24"/>
        </w:rPr>
        <w:t>26</w:t>
      </w:r>
      <w:proofErr w:type="gramStart"/>
      <w:r w:rsidRPr="00F62093">
        <w:rPr>
          <w:b/>
          <w:sz w:val="24"/>
        </w:rPr>
        <w:t>.</w:t>
      </w:r>
      <w:r w:rsidR="009E475D" w:rsidRPr="00F62093">
        <w:rPr>
          <w:b/>
          <w:sz w:val="24"/>
        </w:rPr>
        <w:t>DATORII</w:t>
      </w:r>
      <w:proofErr w:type="gramEnd"/>
      <w:r w:rsidR="009E475D" w:rsidRPr="00F62093">
        <w:rPr>
          <w:b/>
          <w:sz w:val="24"/>
        </w:rPr>
        <w:t xml:space="preserve"> CONTINGENTE</w:t>
      </w:r>
      <w:bookmarkEnd w:id="37"/>
    </w:p>
    <w:p w:rsidR="00F62093" w:rsidRPr="00F62093" w:rsidRDefault="00F62093" w:rsidP="00BF13FB">
      <w:pPr>
        <w:pStyle w:val="Normal12pt"/>
        <w:shd w:val="clear" w:color="auto" w:fill="FFFF99"/>
        <w:rPr>
          <w:b/>
          <w:sz w:val="24"/>
        </w:rPr>
      </w:pPr>
    </w:p>
    <w:p w:rsidR="002F4F0B" w:rsidRPr="00F86095" w:rsidRDefault="00D71E91" w:rsidP="00BF13FB">
      <w:pPr>
        <w:pStyle w:val="Normal12pt"/>
        <w:shd w:val="clear" w:color="auto" w:fill="FFFF99"/>
        <w:rPr>
          <w:sz w:val="24"/>
          <w:lang w:val="it-IT"/>
        </w:rPr>
      </w:pPr>
      <w:r w:rsidRPr="00F86095">
        <w:rPr>
          <w:sz w:val="24"/>
          <w:lang w:val="ro-RO"/>
        </w:rPr>
        <w:t xml:space="preserve">SC Antibiotice SA </w:t>
      </w:r>
      <w:r w:rsidR="002F4F0B" w:rsidRPr="00F86095">
        <w:rPr>
          <w:sz w:val="24"/>
          <w:lang w:val="ro-RO"/>
        </w:rPr>
        <w:t>are in derularea urmatoarele litigii, in calitate de parat:</w:t>
      </w:r>
    </w:p>
    <w:p w:rsidR="002F4F0B" w:rsidRPr="00F86095" w:rsidRDefault="00F86095" w:rsidP="00BF13FB">
      <w:pPr>
        <w:pStyle w:val="Normal12pt"/>
        <w:shd w:val="clear" w:color="auto" w:fill="FFFF99"/>
        <w:rPr>
          <w:sz w:val="24"/>
          <w:lang w:val="it-IT"/>
        </w:rPr>
      </w:pPr>
      <w:r>
        <w:rPr>
          <w:sz w:val="24"/>
          <w:lang w:val="it-IT"/>
        </w:rPr>
        <w:t>Dosar nr. -</w:t>
      </w:r>
      <w:r w:rsidR="002F4F0B" w:rsidRPr="00F86095">
        <w:rPr>
          <w:sz w:val="24"/>
          <w:lang w:val="it-IT"/>
        </w:rPr>
        <w:t>19515/3/2010 cerere prin care se solicit</w:t>
      </w:r>
      <w:r w:rsidR="00A70A97" w:rsidRPr="00F86095">
        <w:rPr>
          <w:sz w:val="24"/>
          <w:lang w:val="it-IT"/>
        </w:rPr>
        <w:t>a</w:t>
      </w:r>
      <w:r w:rsidR="002F4F0B" w:rsidRPr="00F86095">
        <w:rPr>
          <w:sz w:val="24"/>
          <w:lang w:val="it-IT"/>
        </w:rPr>
        <w:t xml:space="preserve"> plata de recompense pentru utilizarea unui brevet de inven</w:t>
      </w:r>
      <w:r w:rsidR="00A70A97" w:rsidRPr="00F86095">
        <w:rPr>
          <w:sz w:val="24"/>
          <w:lang w:val="it-IT"/>
        </w:rPr>
        <w:t>t</w:t>
      </w:r>
      <w:r w:rsidR="002F4F0B" w:rsidRPr="00F86095">
        <w:rPr>
          <w:sz w:val="24"/>
          <w:lang w:val="it-IT"/>
        </w:rPr>
        <w:t xml:space="preserve">ie; valoarea pagubelor solicitate </w:t>
      </w:r>
      <w:r w:rsidR="006C2804" w:rsidRPr="00F86095">
        <w:rPr>
          <w:sz w:val="24"/>
          <w:lang w:val="it-IT"/>
        </w:rPr>
        <w:t>este</w:t>
      </w:r>
      <w:r w:rsidR="002F4F0B" w:rsidRPr="00F86095">
        <w:rPr>
          <w:sz w:val="24"/>
          <w:lang w:val="it-IT"/>
        </w:rPr>
        <w:t xml:space="preserve"> in suma de 1.377.795 lei</w:t>
      </w:r>
      <w:r w:rsidR="004B5293" w:rsidRPr="00F86095">
        <w:rPr>
          <w:sz w:val="24"/>
          <w:lang w:val="it-IT"/>
        </w:rPr>
        <w:t>.</w:t>
      </w:r>
      <w:r>
        <w:rPr>
          <w:sz w:val="24"/>
          <w:lang w:val="it-IT"/>
        </w:rPr>
        <w:t xml:space="preserve"> Dosarul este in curs de jude</w:t>
      </w:r>
      <w:r w:rsidR="006C2804" w:rsidRPr="00F86095">
        <w:rPr>
          <w:sz w:val="24"/>
          <w:lang w:val="it-IT"/>
        </w:rPr>
        <w:t>cata, in faza de apel.</w:t>
      </w:r>
      <w:r w:rsidR="004B5293" w:rsidRPr="00F86095">
        <w:rPr>
          <w:sz w:val="24"/>
          <w:lang w:val="it-IT"/>
        </w:rPr>
        <w:t xml:space="preserve"> </w:t>
      </w:r>
    </w:p>
    <w:p w:rsidR="00A53CD2" w:rsidRDefault="00013144" w:rsidP="00BF13FB">
      <w:pPr>
        <w:pStyle w:val="Normal12pt"/>
        <w:shd w:val="clear" w:color="auto" w:fill="FFFF99"/>
        <w:rPr>
          <w:sz w:val="24"/>
        </w:rPr>
      </w:pPr>
      <w:proofErr w:type="gramStart"/>
      <w:r w:rsidRPr="00F86095">
        <w:rPr>
          <w:sz w:val="24"/>
        </w:rPr>
        <w:t>Dosar nr.</w:t>
      </w:r>
      <w:proofErr w:type="gramEnd"/>
      <w:r w:rsidRPr="00F86095">
        <w:rPr>
          <w:sz w:val="24"/>
        </w:rPr>
        <w:t xml:space="preserve"> 39211/245/2012 – plangere formulata de catre Lux Company Iasi. </w:t>
      </w:r>
      <w:r w:rsidR="006C2804" w:rsidRPr="00F86095">
        <w:rPr>
          <w:sz w:val="24"/>
        </w:rPr>
        <w:t xml:space="preserve">Dosarul este in curs de </w:t>
      </w:r>
      <w:proofErr w:type="gramStart"/>
      <w:r w:rsidR="006C2804" w:rsidRPr="00F86095">
        <w:rPr>
          <w:sz w:val="24"/>
        </w:rPr>
        <w:t>judecata</w:t>
      </w:r>
      <w:r w:rsidR="004B5293" w:rsidRPr="00F86095">
        <w:rPr>
          <w:sz w:val="24"/>
        </w:rPr>
        <w:t xml:space="preserve"> </w:t>
      </w:r>
      <w:r w:rsidR="006C2804" w:rsidRPr="00F86095">
        <w:rPr>
          <w:sz w:val="24"/>
        </w:rPr>
        <w:t>,</w:t>
      </w:r>
      <w:proofErr w:type="gramEnd"/>
      <w:r w:rsidR="006C2804" w:rsidRPr="00F86095">
        <w:rPr>
          <w:sz w:val="24"/>
        </w:rPr>
        <w:t xml:space="preserve"> in faza de recurs.</w:t>
      </w:r>
    </w:p>
    <w:p w:rsidR="00453F7E" w:rsidRDefault="00453F7E" w:rsidP="00BF13FB">
      <w:pPr>
        <w:pStyle w:val="Normal12pt"/>
        <w:shd w:val="clear" w:color="auto" w:fill="FFFF99"/>
        <w:rPr>
          <w:sz w:val="24"/>
        </w:rPr>
      </w:pPr>
    </w:p>
    <w:p w:rsidR="00F62093" w:rsidRPr="00F86095" w:rsidRDefault="00F62093" w:rsidP="00F86095">
      <w:pPr>
        <w:pStyle w:val="Normal12pt"/>
        <w:rPr>
          <w:sz w:val="24"/>
        </w:rPr>
      </w:pPr>
    </w:p>
    <w:p w:rsidR="00D70FBF" w:rsidRPr="00453F7E" w:rsidRDefault="003D6EEF" w:rsidP="00453F7E">
      <w:pPr>
        <w:pStyle w:val="Normal12pt"/>
        <w:rPr>
          <w:b/>
          <w:sz w:val="24"/>
          <w:szCs w:val="24"/>
        </w:rPr>
      </w:pPr>
      <w:bookmarkStart w:id="38" w:name="_Toc383029205"/>
      <w:r w:rsidRPr="00453F7E">
        <w:rPr>
          <w:b/>
          <w:sz w:val="24"/>
          <w:szCs w:val="24"/>
        </w:rPr>
        <w:t>27</w:t>
      </w:r>
      <w:proofErr w:type="gramStart"/>
      <w:r w:rsidRPr="00453F7E">
        <w:rPr>
          <w:b/>
          <w:sz w:val="24"/>
          <w:szCs w:val="24"/>
        </w:rPr>
        <w:t>.</w:t>
      </w:r>
      <w:r w:rsidR="00D70FBF" w:rsidRPr="00453F7E">
        <w:rPr>
          <w:b/>
          <w:sz w:val="24"/>
          <w:szCs w:val="24"/>
        </w:rPr>
        <w:t>I</w:t>
      </w:r>
      <w:bookmarkEnd w:id="38"/>
      <w:r w:rsidR="00453F7E">
        <w:rPr>
          <w:b/>
          <w:sz w:val="24"/>
          <w:szCs w:val="24"/>
        </w:rPr>
        <w:t>NFORMATII</w:t>
      </w:r>
      <w:proofErr w:type="gramEnd"/>
      <w:r w:rsidR="00453F7E">
        <w:rPr>
          <w:b/>
          <w:sz w:val="24"/>
          <w:szCs w:val="24"/>
        </w:rPr>
        <w:t xml:space="preserve"> REFERITOARE LA AUDITAREA SITUATIILOR FINANCIARE</w:t>
      </w:r>
    </w:p>
    <w:p w:rsidR="0046707C" w:rsidRPr="00446327" w:rsidRDefault="0046707C" w:rsidP="0046707C">
      <w:pPr>
        <w:rPr>
          <w:lang w:val="es-PE"/>
        </w:rPr>
      </w:pPr>
    </w:p>
    <w:p w:rsidR="00D70FBF" w:rsidRPr="00446327" w:rsidRDefault="00D70FBF" w:rsidP="00D70FBF">
      <w:pPr>
        <w:jc w:val="both"/>
        <w:rPr>
          <w:sz w:val="24"/>
          <w:szCs w:val="24"/>
          <w:lang w:val="pt-BR"/>
        </w:rPr>
      </w:pPr>
      <w:r w:rsidRPr="00446327">
        <w:rPr>
          <w:sz w:val="24"/>
          <w:szCs w:val="24"/>
          <w:lang w:val="pt-BR"/>
        </w:rPr>
        <w:t>Auditul fina</w:t>
      </w:r>
      <w:r w:rsidR="00496871" w:rsidRPr="00446327">
        <w:rPr>
          <w:sz w:val="24"/>
          <w:szCs w:val="24"/>
          <w:lang w:val="pt-BR"/>
        </w:rPr>
        <w:t>n</w:t>
      </w:r>
      <w:r w:rsidRPr="00446327">
        <w:rPr>
          <w:sz w:val="24"/>
          <w:szCs w:val="24"/>
          <w:lang w:val="pt-BR"/>
        </w:rPr>
        <w:t xml:space="preserve">ciar </w:t>
      </w:r>
      <w:r w:rsidR="00A861C6" w:rsidRPr="00446327">
        <w:rPr>
          <w:sz w:val="24"/>
          <w:szCs w:val="24"/>
          <w:lang w:val="pt-BR"/>
        </w:rPr>
        <w:t>pentru exercitiul financiar 201</w:t>
      </w:r>
      <w:r w:rsidR="00527F03">
        <w:rPr>
          <w:sz w:val="24"/>
          <w:szCs w:val="24"/>
          <w:lang w:val="pt-BR"/>
        </w:rPr>
        <w:t>5</w:t>
      </w:r>
      <w:r w:rsidRPr="00446327">
        <w:rPr>
          <w:sz w:val="24"/>
          <w:szCs w:val="24"/>
          <w:lang w:val="pt-BR"/>
        </w:rPr>
        <w:t xml:space="preserve"> a fost efectuat de SC BDO Audit SRL. Auditorul a prestat exclusiv servicii de audit financiar.</w:t>
      </w:r>
    </w:p>
    <w:p w:rsidR="00C779E3" w:rsidRPr="00446327" w:rsidRDefault="00C779E3" w:rsidP="00D70FBF">
      <w:pPr>
        <w:jc w:val="both"/>
        <w:rPr>
          <w:sz w:val="24"/>
          <w:szCs w:val="24"/>
          <w:lang w:val="pt-BR"/>
        </w:rPr>
      </w:pPr>
    </w:p>
    <w:p w:rsidR="006A6331" w:rsidRPr="00446327" w:rsidRDefault="006A6331" w:rsidP="00D70FBF">
      <w:pPr>
        <w:jc w:val="both"/>
        <w:rPr>
          <w:sz w:val="24"/>
          <w:szCs w:val="24"/>
          <w:lang w:val="pt-BR"/>
        </w:rPr>
      </w:pPr>
    </w:p>
    <w:p w:rsidR="00C779E3" w:rsidRDefault="003D6EEF" w:rsidP="00440F1A">
      <w:pPr>
        <w:pStyle w:val="Normal12pt"/>
        <w:shd w:val="clear" w:color="auto" w:fill="FFFF99"/>
        <w:rPr>
          <w:b/>
          <w:sz w:val="24"/>
        </w:rPr>
      </w:pPr>
      <w:bookmarkStart w:id="39" w:name="_Toc383029206"/>
      <w:r w:rsidRPr="00453F7E">
        <w:rPr>
          <w:b/>
          <w:sz w:val="24"/>
        </w:rPr>
        <w:t>28</w:t>
      </w:r>
      <w:proofErr w:type="gramStart"/>
      <w:r w:rsidRPr="00453F7E">
        <w:rPr>
          <w:b/>
          <w:sz w:val="24"/>
        </w:rPr>
        <w:t>.</w:t>
      </w:r>
      <w:r w:rsidR="006A6331" w:rsidRPr="00453F7E">
        <w:rPr>
          <w:b/>
          <w:sz w:val="24"/>
        </w:rPr>
        <w:t>E</w:t>
      </w:r>
      <w:bookmarkEnd w:id="39"/>
      <w:r w:rsidR="00D0613E">
        <w:rPr>
          <w:b/>
          <w:sz w:val="24"/>
        </w:rPr>
        <w:t>VALUAREA</w:t>
      </w:r>
      <w:proofErr w:type="gramEnd"/>
      <w:r w:rsidR="00D0613E">
        <w:rPr>
          <w:b/>
          <w:sz w:val="24"/>
        </w:rPr>
        <w:t xml:space="preserve"> LA VALOAREA JUSTA</w:t>
      </w:r>
    </w:p>
    <w:p w:rsidR="00D0613E" w:rsidRDefault="00D0613E" w:rsidP="00440F1A">
      <w:pPr>
        <w:pStyle w:val="Normal12pt"/>
        <w:shd w:val="clear" w:color="auto" w:fill="FFFF99"/>
        <w:rPr>
          <w:b/>
          <w:sz w:val="24"/>
        </w:rPr>
      </w:pPr>
    </w:p>
    <w:p w:rsidR="006A6331" w:rsidRPr="00446327" w:rsidRDefault="006A6331" w:rsidP="00440F1A">
      <w:pPr>
        <w:shd w:val="clear" w:color="auto" w:fill="FFFF99"/>
        <w:jc w:val="both"/>
        <w:rPr>
          <w:sz w:val="24"/>
          <w:szCs w:val="24"/>
          <w:lang w:val="pt-BR"/>
        </w:rPr>
      </w:pPr>
      <w:r w:rsidRPr="00446327">
        <w:rPr>
          <w:sz w:val="24"/>
          <w:szCs w:val="24"/>
          <w:lang w:val="pt-BR"/>
        </w:rPr>
        <w:t>In baza IFRS 13 – Evaluarea la valoarea justa</w:t>
      </w:r>
      <w:r w:rsidR="000376DE" w:rsidRPr="00446327">
        <w:rPr>
          <w:sz w:val="24"/>
          <w:szCs w:val="24"/>
          <w:lang w:val="pt-BR"/>
        </w:rPr>
        <w:t>,</w:t>
      </w:r>
      <w:r w:rsidRPr="00446327">
        <w:rPr>
          <w:sz w:val="24"/>
          <w:szCs w:val="24"/>
          <w:lang w:val="pt-BR"/>
        </w:rPr>
        <w:t xml:space="preserve"> sunt prezentate in cele ce urmeaza nivelele de evaluare si maniera de efectuare a evaluarii. </w:t>
      </w:r>
    </w:p>
    <w:p w:rsidR="006A6331" w:rsidRPr="00446327" w:rsidRDefault="006A6331" w:rsidP="00440F1A">
      <w:pPr>
        <w:shd w:val="clear" w:color="auto" w:fill="FFFF99"/>
        <w:jc w:val="both"/>
        <w:rPr>
          <w:sz w:val="24"/>
          <w:szCs w:val="24"/>
          <w:lang w:val="pt-BR"/>
        </w:rPr>
      </w:pPr>
    </w:p>
    <w:tbl>
      <w:tblPr>
        <w:tblW w:w="9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20"/>
      </w:tblPr>
      <w:tblGrid>
        <w:gridCol w:w="1458"/>
        <w:gridCol w:w="1033"/>
        <w:gridCol w:w="3197"/>
        <w:gridCol w:w="1350"/>
        <w:gridCol w:w="1980"/>
      </w:tblGrid>
      <w:tr w:rsidR="00A414E8" w:rsidRPr="00446327">
        <w:trPr>
          <w:trHeight w:val="584"/>
        </w:trPr>
        <w:tc>
          <w:tcPr>
            <w:tcW w:w="1458" w:type="dxa"/>
            <w:shd w:val="clear" w:color="auto" w:fill="auto"/>
            <w:vAlign w:val="center"/>
          </w:tcPr>
          <w:p w:rsidR="00A414E8" w:rsidRPr="00446327" w:rsidRDefault="00A414E8" w:rsidP="00440F1A">
            <w:pPr>
              <w:shd w:val="clear" w:color="auto" w:fill="FFFF99"/>
              <w:tabs>
                <w:tab w:val="center" w:pos="4320"/>
                <w:tab w:val="right" w:pos="8640"/>
              </w:tabs>
              <w:jc w:val="center"/>
              <w:rPr>
                <w:b/>
                <w:sz w:val="24"/>
                <w:szCs w:val="24"/>
              </w:rPr>
            </w:pPr>
            <w:r w:rsidRPr="00446327">
              <w:rPr>
                <w:b/>
                <w:sz w:val="24"/>
                <w:szCs w:val="24"/>
              </w:rPr>
              <w:t>Pozitie</w:t>
            </w:r>
          </w:p>
        </w:tc>
        <w:tc>
          <w:tcPr>
            <w:tcW w:w="1033" w:type="dxa"/>
            <w:shd w:val="clear" w:color="auto" w:fill="auto"/>
            <w:vAlign w:val="center"/>
          </w:tcPr>
          <w:p w:rsidR="00A414E8" w:rsidRPr="00446327" w:rsidRDefault="00A414E8" w:rsidP="00440F1A">
            <w:pPr>
              <w:shd w:val="clear" w:color="auto" w:fill="FFFF99"/>
              <w:tabs>
                <w:tab w:val="center" w:pos="4320"/>
                <w:tab w:val="right" w:pos="8640"/>
              </w:tabs>
              <w:jc w:val="center"/>
              <w:rPr>
                <w:b/>
                <w:sz w:val="24"/>
                <w:szCs w:val="24"/>
              </w:rPr>
            </w:pPr>
            <w:r w:rsidRPr="00446327">
              <w:rPr>
                <w:b/>
                <w:sz w:val="24"/>
                <w:szCs w:val="24"/>
              </w:rPr>
              <w:t>Valoare justa</w:t>
            </w:r>
          </w:p>
        </w:tc>
        <w:tc>
          <w:tcPr>
            <w:tcW w:w="3197" w:type="dxa"/>
            <w:shd w:val="clear" w:color="auto" w:fill="auto"/>
            <w:vAlign w:val="center"/>
          </w:tcPr>
          <w:p w:rsidR="00A414E8" w:rsidRPr="00446327" w:rsidRDefault="00A414E8" w:rsidP="00440F1A">
            <w:pPr>
              <w:shd w:val="clear" w:color="auto" w:fill="FFFF99"/>
              <w:tabs>
                <w:tab w:val="center" w:pos="4320"/>
                <w:tab w:val="right" w:pos="8640"/>
              </w:tabs>
              <w:jc w:val="center"/>
              <w:rPr>
                <w:b/>
                <w:sz w:val="24"/>
                <w:szCs w:val="24"/>
              </w:rPr>
            </w:pPr>
            <w:r w:rsidRPr="00446327">
              <w:rPr>
                <w:b/>
                <w:sz w:val="24"/>
                <w:szCs w:val="24"/>
              </w:rPr>
              <w:t>Maniera de evaluare</w:t>
            </w:r>
          </w:p>
        </w:tc>
        <w:tc>
          <w:tcPr>
            <w:tcW w:w="1350" w:type="dxa"/>
            <w:shd w:val="clear" w:color="auto" w:fill="auto"/>
          </w:tcPr>
          <w:p w:rsidR="00A414E8" w:rsidRPr="00446327" w:rsidRDefault="00A414E8" w:rsidP="00440F1A">
            <w:pPr>
              <w:shd w:val="clear" w:color="auto" w:fill="FFFF99"/>
              <w:tabs>
                <w:tab w:val="center" w:pos="4320"/>
                <w:tab w:val="right" w:pos="8640"/>
              </w:tabs>
              <w:jc w:val="center"/>
              <w:rPr>
                <w:b/>
                <w:sz w:val="24"/>
                <w:szCs w:val="24"/>
              </w:rPr>
            </w:pPr>
            <w:r w:rsidRPr="00446327">
              <w:rPr>
                <w:b/>
                <w:sz w:val="24"/>
                <w:szCs w:val="24"/>
              </w:rPr>
              <w:t>Nivelul de evaluare</w:t>
            </w:r>
          </w:p>
        </w:tc>
        <w:tc>
          <w:tcPr>
            <w:tcW w:w="1980" w:type="dxa"/>
            <w:shd w:val="clear" w:color="auto" w:fill="auto"/>
          </w:tcPr>
          <w:p w:rsidR="00A414E8" w:rsidRPr="00446327" w:rsidRDefault="00A414E8" w:rsidP="00440F1A">
            <w:pPr>
              <w:shd w:val="clear" w:color="auto" w:fill="FFFF99"/>
              <w:tabs>
                <w:tab w:val="center" w:pos="4320"/>
                <w:tab w:val="right" w:pos="8640"/>
              </w:tabs>
              <w:jc w:val="center"/>
              <w:rPr>
                <w:b/>
                <w:sz w:val="24"/>
                <w:szCs w:val="24"/>
              </w:rPr>
            </w:pPr>
            <w:r w:rsidRPr="00446327">
              <w:rPr>
                <w:b/>
                <w:sz w:val="24"/>
                <w:szCs w:val="24"/>
              </w:rPr>
              <w:t>Date de calcul neobservabile direct</w:t>
            </w:r>
          </w:p>
        </w:tc>
      </w:tr>
      <w:tr w:rsidR="00A414E8" w:rsidRPr="00446327">
        <w:trPr>
          <w:trHeight w:val="584"/>
        </w:trPr>
        <w:tc>
          <w:tcPr>
            <w:tcW w:w="1458"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Teren</w:t>
            </w:r>
          </w:p>
        </w:tc>
        <w:tc>
          <w:tcPr>
            <w:tcW w:w="1033"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XX</w:t>
            </w:r>
          </w:p>
        </w:tc>
        <w:tc>
          <w:tcPr>
            <w:tcW w:w="3197"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 xml:space="preserve">Valoarea justa a terenului a fost dedusa din utilizarea comparatiilor de piata. Pretul de piata pentru locatii similare a fost ajustat in functie de diferentele dintre caracteristicile terenului analizat. Modelul de evaluare este bazat pe pretul pe metrul patrat.  </w:t>
            </w:r>
          </w:p>
        </w:tc>
        <w:tc>
          <w:tcPr>
            <w:tcW w:w="1350" w:type="dxa"/>
            <w:shd w:val="clear" w:color="auto" w:fill="auto"/>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Nivel 2</w:t>
            </w:r>
          </w:p>
        </w:tc>
        <w:tc>
          <w:tcPr>
            <w:tcW w:w="1980" w:type="dxa"/>
            <w:shd w:val="clear" w:color="auto" w:fill="auto"/>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N/A</w:t>
            </w:r>
          </w:p>
        </w:tc>
      </w:tr>
      <w:tr w:rsidR="00A414E8" w:rsidRPr="00446327">
        <w:trPr>
          <w:trHeight w:val="584"/>
        </w:trPr>
        <w:tc>
          <w:tcPr>
            <w:tcW w:w="1458"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 xml:space="preserve">Cladiri </w:t>
            </w:r>
            <w:r w:rsidR="00023F94" w:rsidRPr="00446327">
              <w:rPr>
                <w:sz w:val="24"/>
                <w:szCs w:val="24"/>
              </w:rPr>
              <w:t xml:space="preserve"> </w:t>
            </w:r>
          </w:p>
        </w:tc>
        <w:tc>
          <w:tcPr>
            <w:tcW w:w="1033"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XX</w:t>
            </w:r>
          </w:p>
        </w:tc>
        <w:tc>
          <w:tcPr>
            <w:tcW w:w="3197" w:type="dxa"/>
            <w:shd w:val="clear" w:color="auto" w:fill="auto"/>
            <w:vAlign w:val="center"/>
          </w:tcPr>
          <w:p w:rsidR="00BC377E" w:rsidRPr="00446327" w:rsidRDefault="00BC377E" w:rsidP="00440F1A">
            <w:pPr>
              <w:shd w:val="clear" w:color="auto" w:fill="FFFF99"/>
              <w:tabs>
                <w:tab w:val="center" w:pos="4320"/>
                <w:tab w:val="right" w:pos="8640"/>
              </w:tabs>
              <w:jc w:val="center"/>
              <w:rPr>
                <w:rFonts w:eastAsia="Calibri"/>
                <w:sz w:val="24"/>
                <w:szCs w:val="24"/>
                <w:lang w:bidi="he-IL"/>
              </w:rPr>
            </w:pPr>
            <w:r w:rsidRPr="00446327">
              <w:rPr>
                <w:rFonts w:eastAsia="Calibri"/>
                <w:sz w:val="24"/>
                <w:szCs w:val="24"/>
                <w:lang w:bidi="he-IL"/>
              </w:rPr>
              <w:t xml:space="preserve">Valoarea justa este determinate prin aplicarea metodei veniturilor, pe baza unei valorii de inchiriere a cladirii. </w:t>
            </w:r>
          </w:p>
          <w:p w:rsidR="00BC377E" w:rsidRPr="00446327" w:rsidRDefault="00BC377E" w:rsidP="00440F1A">
            <w:pPr>
              <w:shd w:val="clear" w:color="auto" w:fill="FFFF99"/>
              <w:tabs>
                <w:tab w:val="center" w:pos="4320"/>
                <w:tab w:val="right" w:pos="8640"/>
              </w:tabs>
              <w:jc w:val="center"/>
              <w:rPr>
                <w:rFonts w:eastAsia="Calibri"/>
                <w:sz w:val="24"/>
                <w:szCs w:val="24"/>
                <w:lang w:bidi="he-IL"/>
              </w:rPr>
            </w:pPr>
            <w:r w:rsidRPr="00446327">
              <w:rPr>
                <w:rFonts w:eastAsia="Calibri"/>
                <w:sz w:val="24"/>
                <w:szCs w:val="24"/>
                <w:lang w:bidi="he-IL"/>
              </w:rPr>
              <w:t xml:space="preserve">Elementele de calcul au fost estimate de catre un expert evaluator, pe baza datelor comparative din domenil de activitate specific. </w:t>
            </w:r>
          </w:p>
          <w:p w:rsidR="00A414E8" w:rsidRPr="00446327" w:rsidRDefault="00A414E8" w:rsidP="00440F1A">
            <w:pPr>
              <w:shd w:val="clear" w:color="auto" w:fill="FFFF99"/>
              <w:tabs>
                <w:tab w:val="center" w:pos="4320"/>
                <w:tab w:val="right" w:pos="8640"/>
              </w:tabs>
              <w:jc w:val="center"/>
              <w:rPr>
                <w:sz w:val="24"/>
                <w:szCs w:val="24"/>
              </w:rPr>
            </w:pPr>
          </w:p>
        </w:tc>
        <w:tc>
          <w:tcPr>
            <w:tcW w:w="1350" w:type="dxa"/>
            <w:shd w:val="clear" w:color="auto" w:fill="auto"/>
            <w:vAlign w:val="center"/>
          </w:tcPr>
          <w:p w:rsidR="00A414E8" w:rsidRPr="00446327" w:rsidRDefault="00A414E8" w:rsidP="00440F1A">
            <w:pPr>
              <w:shd w:val="clear" w:color="auto" w:fill="FFFF99"/>
              <w:tabs>
                <w:tab w:val="center" w:pos="4320"/>
                <w:tab w:val="right" w:pos="8640"/>
              </w:tabs>
              <w:jc w:val="center"/>
              <w:rPr>
                <w:sz w:val="24"/>
                <w:szCs w:val="24"/>
              </w:rPr>
            </w:pPr>
            <w:r w:rsidRPr="00446327">
              <w:rPr>
                <w:sz w:val="24"/>
                <w:szCs w:val="24"/>
              </w:rPr>
              <w:t>Nivel 3</w:t>
            </w:r>
          </w:p>
        </w:tc>
        <w:tc>
          <w:tcPr>
            <w:tcW w:w="1980" w:type="dxa"/>
            <w:shd w:val="clear" w:color="auto" w:fill="auto"/>
            <w:vAlign w:val="center"/>
          </w:tcPr>
          <w:p w:rsidR="00A414E8" w:rsidRPr="00446327" w:rsidRDefault="00BC377E" w:rsidP="00440F1A">
            <w:pPr>
              <w:numPr>
                <w:ilvl w:val="0"/>
                <w:numId w:val="31"/>
              </w:numPr>
              <w:shd w:val="clear" w:color="auto" w:fill="FFFF99"/>
              <w:contextualSpacing/>
              <w:rPr>
                <w:sz w:val="24"/>
                <w:szCs w:val="24"/>
              </w:rPr>
            </w:pPr>
            <w:r w:rsidRPr="00446327">
              <w:rPr>
                <w:sz w:val="24"/>
                <w:szCs w:val="24"/>
              </w:rPr>
              <w:t>Rata de discountare</w:t>
            </w:r>
            <w:r w:rsidR="00A414E8" w:rsidRPr="00446327">
              <w:rPr>
                <w:sz w:val="24"/>
                <w:szCs w:val="24"/>
              </w:rPr>
              <w:t xml:space="preserve"> </w:t>
            </w:r>
          </w:p>
          <w:p w:rsidR="00BC377E" w:rsidRPr="00446327" w:rsidRDefault="00BC377E" w:rsidP="00440F1A">
            <w:pPr>
              <w:shd w:val="clear" w:color="auto" w:fill="FFFF99"/>
              <w:ind w:left="360"/>
              <w:contextualSpacing/>
              <w:rPr>
                <w:sz w:val="24"/>
                <w:szCs w:val="24"/>
              </w:rPr>
            </w:pPr>
          </w:p>
          <w:p w:rsidR="00A414E8" w:rsidRPr="00446327" w:rsidRDefault="00BC377E" w:rsidP="00440F1A">
            <w:pPr>
              <w:numPr>
                <w:ilvl w:val="0"/>
                <w:numId w:val="31"/>
              </w:numPr>
              <w:shd w:val="clear" w:color="auto" w:fill="FFFF99"/>
              <w:contextualSpacing/>
              <w:rPr>
                <w:sz w:val="24"/>
                <w:szCs w:val="24"/>
              </w:rPr>
            </w:pPr>
            <w:r w:rsidRPr="00446327">
              <w:rPr>
                <w:sz w:val="24"/>
                <w:szCs w:val="24"/>
              </w:rPr>
              <w:t>Valoarea reziduala</w:t>
            </w:r>
          </w:p>
          <w:p w:rsidR="00A414E8" w:rsidRPr="00446327" w:rsidRDefault="00A414E8" w:rsidP="00440F1A">
            <w:pPr>
              <w:shd w:val="clear" w:color="auto" w:fill="FFFF99"/>
              <w:ind w:left="360"/>
              <w:contextualSpacing/>
              <w:rPr>
                <w:sz w:val="24"/>
                <w:szCs w:val="24"/>
              </w:rPr>
            </w:pPr>
          </w:p>
          <w:p w:rsidR="00A414E8" w:rsidRPr="00446327" w:rsidRDefault="00A414E8" w:rsidP="00440F1A">
            <w:pPr>
              <w:shd w:val="clear" w:color="auto" w:fill="FFFF99"/>
              <w:ind w:left="360"/>
              <w:contextualSpacing/>
              <w:rPr>
                <w:sz w:val="24"/>
                <w:szCs w:val="24"/>
              </w:rPr>
            </w:pPr>
          </w:p>
        </w:tc>
      </w:tr>
    </w:tbl>
    <w:p w:rsidR="006A6331" w:rsidRPr="00446327" w:rsidRDefault="006A6331" w:rsidP="00440F1A">
      <w:pPr>
        <w:shd w:val="clear" w:color="auto" w:fill="FFFF99"/>
        <w:jc w:val="both"/>
        <w:rPr>
          <w:sz w:val="24"/>
          <w:szCs w:val="24"/>
          <w:lang w:val="pt-BR"/>
        </w:rPr>
      </w:pPr>
    </w:p>
    <w:p w:rsidR="006A6331" w:rsidRPr="00446327" w:rsidRDefault="006A6331" w:rsidP="00440F1A">
      <w:pPr>
        <w:shd w:val="clear" w:color="auto" w:fill="FFFF99"/>
        <w:jc w:val="both"/>
        <w:rPr>
          <w:sz w:val="24"/>
          <w:szCs w:val="24"/>
          <w:lang w:val="pt-BR"/>
        </w:rPr>
      </w:pPr>
    </w:p>
    <w:p w:rsidR="00440F1A" w:rsidRPr="00446327" w:rsidRDefault="00440F1A">
      <w:pPr>
        <w:rPr>
          <w:sz w:val="24"/>
          <w:szCs w:val="24"/>
          <w:lang w:val="pt-BR"/>
        </w:rPr>
      </w:pPr>
    </w:p>
    <w:sectPr w:rsidR="00440F1A" w:rsidRPr="00446327" w:rsidSect="00632C23">
      <w:pgSz w:w="11907" w:h="16834" w:code="9"/>
      <w:pgMar w:top="1741" w:right="868" w:bottom="1140" w:left="1797" w:header="709" w:footer="981"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68" w:rsidRDefault="00313A68" w:rsidP="00795E0A">
      <w:r>
        <w:separator/>
      </w:r>
    </w:p>
  </w:endnote>
  <w:endnote w:type="continuationSeparator" w:id="0">
    <w:p w:rsidR="00313A68" w:rsidRDefault="00313A68" w:rsidP="00795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ovemberMedium">
    <w:altName w:val="Courier New"/>
    <w:charset w:val="00"/>
    <w:family w:val="auto"/>
    <w:pitch w:val="variable"/>
    <w:sig w:usb0="00000001"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403C07" w:rsidRDefault="00432EB1" w:rsidP="00B630A1">
    <w:pPr>
      <w:pStyle w:val="Footer"/>
      <w:pBdr>
        <w:top w:val="single" w:sz="4" w:space="1" w:color="auto"/>
      </w:pBdr>
      <w:jc w:val="center"/>
    </w:pPr>
    <w:r w:rsidRPr="00A23A04">
      <w:rPr>
        <w:shadow w:val="0"/>
        <w:szCs w:val="24"/>
      </w:rPr>
      <w:fldChar w:fldCharType="begin"/>
    </w:r>
    <w:r w:rsidR="00440F1A" w:rsidRPr="00A23A04">
      <w:rPr>
        <w:shadow w:val="0"/>
        <w:szCs w:val="24"/>
      </w:rPr>
      <w:instrText xml:space="preserve"> PAGE </w:instrText>
    </w:r>
    <w:r w:rsidRPr="00A23A04">
      <w:rPr>
        <w:shadow w:val="0"/>
        <w:szCs w:val="24"/>
      </w:rPr>
      <w:fldChar w:fldCharType="separate"/>
    </w:r>
    <w:r w:rsidR="006216EF">
      <w:rPr>
        <w:shadow w:val="0"/>
        <w:szCs w:val="24"/>
      </w:rPr>
      <w:t>2</w:t>
    </w:r>
    <w:r w:rsidRPr="00A23A04">
      <w:rPr>
        <w:shadow w:val="0"/>
        <w:szCs w:val="24"/>
      </w:rPr>
      <w:fldChar w:fldCharType="end"/>
    </w:r>
    <w:r w:rsidR="00440F1A">
      <w:rPr>
        <w:shadow w:val="0"/>
        <w:szCs w:val="24"/>
      </w:rPr>
      <w:t xml:space="preserve"> </w:t>
    </w:r>
  </w:p>
  <w:p w:rsidR="00440F1A" w:rsidRPr="00455668" w:rsidRDefault="00440F1A" w:rsidP="00455668">
    <w:pPr>
      <w:pStyle w:val="Footer"/>
      <w:tabs>
        <w:tab w:val="clear" w:pos="8640"/>
        <w:tab w:val="right" w:pos="8789"/>
      </w:tabs>
      <w:ind w:right="43"/>
      <w:jc w:val="center"/>
      <w:rPr>
        <w:shadow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Default="00440F1A">
    <w:pPr>
      <w:pStyle w:val="Footer"/>
      <w:jc w:val="center"/>
      <w:rPr>
        <w:shadow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A23A04" w:rsidRDefault="00440F1A" w:rsidP="006154F5">
    <w:pPr>
      <w:pStyle w:val="Footer"/>
      <w:tabs>
        <w:tab w:val="clear" w:pos="4320"/>
        <w:tab w:val="clear" w:pos="8640"/>
        <w:tab w:val="left" w:pos="1245"/>
        <w:tab w:val="left" w:pos="6345"/>
      </w:tabs>
      <w:ind w:right="43"/>
      <w:rPr>
        <w:rStyle w:val="PageNumber"/>
        <w:i/>
        <w:shadow w:val="0"/>
        <w:szCs w:val="24"/>
      </w:rPr>
    </w:pPr>
    <w:r w:rsidRPr="00A23A04">
      <w:rPr>
        <w:rStyle w:val="PageNumber"/>
        <w:i/>
        <w:shadow w:val="0"/>
        <w:szCs w:val="24"/>
      </w:rPr>
      <w:t xml:space="preserve">Notele explicative numerotate de la </w:t>
    </w:r>
    <w:r>
      <w:rPr>
        <w:rStyle w:val="PageNumber"/>
        <w:i/>
        <w:shadow w:val="0"/>
        <w:szCs w:val="24"/>
      </w:rPr>
      <w:t>1</w:t>
    </w:r>
    <w:r w:rsidRPr="00A23A04">
      <w:rPr>
        <w:rStyle w:val="PageNumber"/>
        <w:i/>
        <w:shadow w:val="0"/>
        <w:szCs w:val="24"/>
      </w:rPr>
      <w:t xml:space="preserve"> la </w:t>
    </w:r>
    <w:r>
      <w:rPr>
        <w:rStyle w:val="PageNumber"/>
        <w:i/>
        <w:shadow w:val="0"/>
        <w:szCs w:val="24"/>
        <w:lang w:val="ro-RO"/>
      </w:rPr>
      <w:t xml:space="preserve">28 </w:t>
    </w:r>
    <w:r w:rsidRPr="00A23A04">
      <w:rPr>
        <w:rStyle w:val="PageNumber"/>
        <w:i/>
        <w:shadow w:val="0"/>
        <w:szCs w:val="24"/>
      </w:rPr>
      <w:t>sunt parte integranta din situatiile financiare</w:t>
    </w:r>
  </w:p>
  <w:p w:rsidR="00440F1A" w:rsidRDefault="00440F1A" w:rsidP="006154F5">
    <w:pPr>
      <w:pStyle w:val="Footer"/>
      <w:tabs>
        <w:tab w:val="clear" w:pos="4320"/>
        <w:tab w:val="clear" w:pos="8640"/>
        <w:tab w:val="left" w:pos="1245"/>
        <w:tab w:val="left" w:pos="6345"/>
      </w:tabs>
      <w:ind w:right="43"/>
      <w:rPr>
        <w:rStyle w:val="PageNumber"/>
        <w:shadow w:val="0"/>
        <w:szCs w:val="24"/>
      </w:rPr>
    </w:pPr>
  </w:p>
  <w:p w:rsidR="00440F1A" w:rsidRPr="00355942" w:rsidRDefault="00440F1A" w:rsidP="006154F5">
    <w:pPr>
      <w:pStyle w:val="Footer"/>
      <w:tabs>
        <w:tab w:val="clear" w:pos="4320"/>
        <w:tab w:val="clear" w:pos="8640"/>
        <w:tab w:val="left" w:pos="1245"/>
        <w:tab w:val="left" w:pos="6345"/>
      </w:tabs>
      <w:ind w:right="43"/>
      <w:rPr>
        <w:rStyle w:val="PageNumber"/>
        <w:shadow w:val="0"/>
        <w:color w:val="FF0000"/>
        <w:szCs w:val="24"/>
      </w:rPr>
    </w:pPr>
    <w:r w:rsidRPr="00A23A04">
      <w:rPr>
        <w:rStyle w:val="PageNumber"/>
        <w:shadow w:val="0"/>
        <w:szCs w:val="24"/>
      </w:rPr>
      <w:t>Aprobate</w:t>
    </w:r>
    <w:r>
      <w:rPr>
        <w:rStyle w:val="PageNumber"/>
        <w:shadow w:val="0"/>
        <w:szCs w:val="24"/>
      </w:rPr>
      <w:t xml:space="preserve"> de </w:t>
    </w:r>
    <w:r w:rsidRPr="00A23A04">
      <w:rPr>
        <w:rStyle w:val="PageNumber"/>
        <w:shadow w:val="0"/>
        <w:szCs w:val="24"/>
      </w:rPr>
      <w:t xml:space="preserve">Consiliului de Administratie in data de </w:t>
    </w:r>
    <w:r w:rsidR="00355942" w:rsidRPr="00355942">
      <w:rPr>
        <w:rStyle w:val="PageNumber"/>
        <w:shadow w:val="0"/>
        <w:color w:val="FF0000"/>
        <w:szCs w:val="24"/>
        <w:u w:val="single"/>
      </w:rPr>
      <w:t>14</w:t>
    </w:r>
    <w:r w:rsidRPr="00355942">
      <w:rPr>
        <w:rStyle w:val="PageNumber"/>
        <w:shadow w:val="0"/>
        <w:color w:val="FF0000"/>
        <w:szCs w:val="24"/>
        <w:u w:val="single"/>
      </w:rPr>
      <w:t>.03.201</w:t>
    </w:r>
    <w:r w:rsidR="00355942" w:rsidRPr="00355942">
      <w:rPr>
        <w:rStyle w:val="PageNumber"/>
        <w:shadow w:val="0"/>
        <w:color w:val="FF0000"/>
        <w:szCs w:val="24"/>
        <w:u w:val="single"/>
      </w:rPr>
      <w:t>6</w:t>
    </w:r>
  </w:p>
  <w:p w:rsidR="00440F1A" w:rsidRPr="00A23A04" w:rsidRDefault="00440F1A" w:rsidP="006154F5">
    <w:pPr>
      <w:pStyle w:val="Footer"/>
      <w:tabs>
        <w:tab w:val="clear" w:pos="8640"/>
        <w:tab w:val="left" w:pos="1245"/>
        <w:tab w:val="center" w:pos="4181"/>
        <w:tab w:val="right" w:pos="8789"/>
      </w:tabs>
      <w:ind w:right="43"/>
      <w:rPr>
        <w:rStyle w:val="PageNumber"/>
        <w:shadow w:val="0"/>
        <w:szCs w:val="24"/>
      </w:rPr>
    </w:pPr>
    <w:r w:rsidRPr="00A23A04">
      <w:rPr>
        <w:rStyle w:val="PageNumber"/>
        <w:shadow w:val="0"/>
        <w:szCs w:val="24"/>
      </w:rPr>
      <w:t xml:space="preserve">si semnate in numele </w:t>
    </w:r>
    <w:r>
      <w:rPr>
        <w:rStyle w:val="PageNumber"/>
        <w:shadow w:val="0"/>
        <w:szCs w:val="24"/>
      </w:rPr>
      <w:t xml:space="preserve">acestuia </w:t>
    </w:r>
    <w:r w:rsidRPr="00A23A04">
      <w:rPr>
        <w:rStyle w:val="PageNumber"/>
        <w:shadow w:val="0"/>
        <w:szCs w:val="24"/>
      </w:rPr>
      <w:t xml:space="preserve">de: </w:t>
    </w:r>
    <w:r>
      <w:rPr>
        <w:rStyle w:val="PageNumber"/>
        <w:shadow w:val="0"/>
        <w:szCs w:val="24"/>
      </w:rPr>
      <w:tab/>
    </w:r>
    <w:r>
      <w:rPr>
        <w:rStyle w:val="PageNumber"/>
        <w:shadow w:val="0"/>
        <w:szCs w:val="24"/>
      </w:rPr>
      <w:tab/>
    </w:r>
    <w:r>
      <w:rPr>
        <w:rStyle w:val="PageNumber"/>
        <w:shadow w:val="0"/>
        <w:szCs w:val="24"/>
      </w:rPr>
      <w:tab/>
    </w:r>
    <w:r w:rsidRPr="00A23A04">
      <w:rPr>
        <w:rStyle w:val="PageNumber"/>
        <w:shadow w:val="0"/>
        <w:szCs w:val="24"/>
      </w:rPr>
      <w:t>Intocmite de:</w:t>
    </w:r>
  </w:p>
  <w:p w:rsidR="00440F1A" w:rsidRPr="00A23A04" w:rsidRDefault="00440F1A" w:rsidP="006154F5">
    <w:pPr>
      <w:pStyle w:val="Footer"/>
      <w:tabs>
        <w:tab w:val="clear" w:pos="8640"/>
        <w:tab w:val="left" w:pos="1245"/>
        <w:tab w:val="center" w:pos="4181"/>
        <w:tab w:val="right" w:pos="8789"/>
      </w:tabs>
      <w:ind w:right="43"/>
      <w:rPr>
        <w:rStyle w:val="PageNumber"/>
        <w:shadow w:val="0"/>
        <w:szCs w:val="24"/>
      </w:rPr>
    </w:pPr>
  </w:p>
  <w:p w:rsidR="00440F1A" w:rsidRPr="00A23A04" w:rsidRDefault="00440F1A" w:rsidP="006154F5">
    <w:pPr>
      <w:pStyle w:val="Footer"/>
      <w:tabs>
        <w:tab w:val="clear" w:pos="8640"/>
        <w:tab w:val="left" w:pos="1245"/>
        <w:tab w:val="center" w:pos="4181"/>
        <w:tab w:val="right" w:pos="8789"/>
      </w:tabs>
      <w:ind w:right="43"/>
      <w:rPr>
        <w:rStyle w:val="PageNumber"/>
        <w:shadow w:val="0"/>
        <w:szCs w:val="24"/>
      </w:rPr>
    </w:pPr>
    <w:r w:rsidRPr="00A23A04">
      <w:rPr>
        <w:rStyle w:val="PageNumber"/>
        <w:shadow w:val="0"/>
        <w:szCs w:val="24"/>
      </w:rPr>
      <w:tab/>
    </w:r>
    <w:r w:rsidRPr="00A23A04">
      <w:rPr>
        <w:rStyle w:val="PageNumber"/>
        <w:shadow w:val="0"/>
        <w:szCs w:val="24"/>
      </w:rPr>
      <w:tab/>
    </w:r>
    <w:r w:rsidRPr="00A23A04">
      <w:rPr>
        <w:rStyle w:val="PageNumber"/>
        <w:shadow w:val="0"/>
        <w:szCs w:val="24"/>
      </w:rPr>
      <w:tab/>
    </w:r>
  </w:p>
  <w:p w:rsidR="00440F1A" w:rsidRPr="00A23A04" w:rsidRDefault="00440F1A" w:rsidP="00A23A04">
    <w:pPr>
      <w:pStyle w:val="Footer"/>
      <w:tabs>
        <w:tab w:val="clear" w:pos="8640"/>
        <w:tab w:val="left" w:pos="1245"/>
        <w:tab w:val="right" w:pos="8789"/>
      </w:tabs>
      <w:ind w:right="43"/>
      <w:rPr>
        <w:szCs w:val="24"/>
      </w:rPr>
    </w:pPr>
    <w:r>
      <w:rPr>
        <w:rStyle w:val="PageNumber"/>
        <w:shadow w:val="0"/>
        <w:szCs w:val="24"/>
      </w:rPr>
      <w:t>Director General</w:t>
    </w:r>
    <w:r>
      <w:rPr>
        <w:rStyle w:val="PageNumber"/>
        <w:shadow w:val="0"/>
        <w:szCs w:val="24"/>
      </w:rPr>
      <w:tab/>
    </w:r>
    <w:r>
      <w:rPr>
        <w:rStyle w:val="PageNumber"/>
        <w:shadow w:val="0"/>
        <w:szCs w:val="24"/>
      </w:rPr>
      <w:tab/>
      <w:t>Director Economic</w:t>
    </w:r>
  </w:p>
  <w:p w:rsidR="00440F1A" w:rsidRDefault="00440F1A" w:rsidP="004161AA">
    <w:pPr>
      <w:pStyle w:val="Footer"/>
      <w:tabs>
        <w:tab w:val="clear" w:pos="8640"/>
        <w:tab w:val="left" w:pos="1245"/>
      </w:tabs>
      <w:ind w:right="43"/>
      <w:rPr>
        <w:rStyle w:val="PageNumber"/>
        <w:szCs w:val="24"/>
      </w:rPr>
    </w:pPr>
    <w:r>
      <w:rPr>
        <w:rStyle w:val="PageNumber"/>
        <w:szCs w:val="24"/>
      </w:rPr>
      <w:t>Ec. Ioan NANI</w:t>
    </w:r>
    <w:r>
      <w:rPr>
        <w:rStyle w:val="PageNumber"/>
        <w:szCs w:val="24"/>
      </w:rPr>
      <w:tab/>
      <w:t xml:space="preserve">                                   </w:t>
    </w:r>
    <w:r>
      <w:rPr>
        <w:rStyle w:val="PageNumber"/>
        <w:szCs w:val="24"/>
      </w:rPr>
      <w:tab/>
      <w:t xml:space="preserve">       Ec. Paula COMAN</w:t>
    </w:r>
  </w:p>
  <w:p w:rsidR="00440F1A" w:rsidRPr="00A23A04" w:rsidRDefault="00440F1A" w:rsidP="00A23A04">
    <w:pPr>
      <w:pStyle w:val="Footer"/>
      <w:tabs>
        <w:tab w:val="clear" w:pos="8640"/>
        <w:tab w:val="left" w:pos="1245"/>
        <w:tab w:val="right" w:pos="8789"/>
      </w:tabs>
      <w:ind w:right="43"/>
      <w:rPr>
        <w:szCs w:val="24"/>
      </w:rPr>
    </w:pPr>
    <w:r>
      <w:rPr>
        <w:rStyle w:val="PageNumber"/>
        <w:szCs w:val="24"/>
      </w:rPr>
      <w:tab/>
    </w:r>
    <w:r>
      <w:rPr>
        <w:rStyle w:val="PageNumber"/>
        <w:szCs w:val="24"/>
      </w:rPr>
      <w:tab/>
    </w:r>
    <w:r w:rsidR="00432EB1" w:rsidRPr="00A23A04">
      <w:rPr>
        <w:shadow w:val="0"/>
        <w:szCs w:val="24"/>
      </w:rPr>
      <w:fldChar w:fldCharType="begin"/>
    </w:r>
    <w:r w:rsidRPr="00A23A04">
      <w:rPr>
        <w:shadow w:val="0"/>
        <w:szCs w:val="24"/>
      </w:rPr>
      <w:instrText xml:space="preserve"> PAGE </w:instrText>
    </w:r>
    <w:r w:rsidR="00432EB1" w:rsidRPr="00A23A04">
      <w:rPr>
        <w:shadow w:val="0"/>
        <w:szCs w:val="24"/>
      </w:rPr>
      <w:fldChar w:fldCharType="separate"/>
    </w:r>
    <w:r w:rsidR="006216EF">
      <w:rPr>
        <w:shadow w:val="0"/>
        <w:szCs w:val="24"/>
      </w:rPr>
      <w:t>6</w:t>
    </w:r>
    <w:r w:rsidR="00432EB1" w:rsidRPr="00A23A04">
      <w:rPr>
        <w:shadow w:val="0"/>
        <w:szCs w:val="24"/>
      </w:rPr>
      <w:fldChar w:fldCharType="end"/>
    </w:r>
    <w:r>
      <w:rPr>
        <w:shadow w:val="0"/>
        <w:szCs w:val="24"/>
      </w:rPr>
      <w:t xml:space="preserve"> </w:t>
    </w:r>
    <w:r w:rsidRPr="00A23A04">
      <w:rPr>
        <w:shadow w:val="0"/>
        <w:szCs w:val="24"/>
      </w:rPr>
      <w:tab/>
    </w:r>
    <w:r w:rsidRPr="00A23A04">
      <w:rPr>
        <w:shadow w:val="0"/>
        <w:szCs w:val="24"/>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A23A04" w:rsidRDefault="00440F1A" w:rsidP="004A63E0">
    <w:pPr>
      <w:pStyle w:val="Footer"/>
      <w:tabs>
        <w:tab w:val="clear" w:pos="4320"/>
        <w:tab w:val="clear" w:pos="8640"/>
        <w:tab w:val="left" w:pos="1245"/>
        <w:tab w:val="left" w:pos="6345"/>
      </w:tabs>
      <w:ind w:right="43"/>
      <w:rPr>
        <w:rStyle w:val="PageNumber"/>
        <w:i/>
        <w:shadow w:val="0"/>
        <w:szCs w:val="24"/>
      </w:rPr>
    </w:pPr>
    <w:r w:rsidRPr="00A23A04">
      <w:rPr>
        <w:rStyle w:val="PageNumber"/>
        <w:i/>
        <w:shadow w:val="0"/>
        <w:szCs w:val="24"/>
      </w:rPr>
      <w:t xml:space="preserve">Notele explicative numerotate de la </w:t>
    </w:r>
    <w:r>
      <w:rPr>
        <w:rStyle w:val="PageNumber"/>
        <w:i/>
        <w:shadow w:val="0"/>
        <w:szCs w:val="24"/>
      </w:rPr>
      <w:t>1</w:t>
    </w:r>
    <w:r w:rsidRPr="00A23A04">
      <w:rPr>
        <w:rStyle w:val="PageNumber"/>
        <w:i/>
        <w:shadow w:val="0"/>
        <w:szCs w:val="24"/>
      </w:rPr>
      <w:t xml:space="preserve"> la </w:t>
    </w:r>
    <w:r>
      <w:rPr>
        <w:rStyle w:val="PageNumber"/>
        <w:i/>
        <w:shadow w:val="0"/>
        <w:szCs w:val="24"/>
        <w:lang w:val="ro-RO"/>
      </w:rPr>
      <w:t>28 s</w:t>
    </w:r>
    <w:r w:rsidRPr="00A23A04">
      <w:rPr>
        <w:rStyle w:val="PageNumber"/>
        <w:i/>
        <w:shadow w:val="0"/>
        <w:szCs w:val="24"/>
      </w:rPr>
      <w:t>unt parte integranta din situatiile financiare</w:t>
    </w:r>
  </w:p>
  <w:p w:rsidR="00440F1A" w:rsidRDefault="00440F1A" w:rsidP="004A63E0">
    <w:pPr>
      <w:pStyle w:val="Footer"/>
      <w:tabs>
        <w:tab w:val="clear" w:pos="4320"/>
        <w:tab w:val="clear" w:pos="8640"/>
        <w:tab w:val="left" w:pos="1245"/>
        <w:tab w:val="left" w:pos="6345"/>
      </w:tabs>
      <w:ind w:right="43"/>
      <w:rPr>
        <w:rStyle w:val="PageNumber"/>
        <w:shadow w:val="0"/>
        <w:szCs w:val="24"/>
      </w:rPr>
    </w:pPr>
  </w:p>
  <w:p w:rsidR="00440F1A" w:rsidRDefault="00440F1A" w:rsidP="004A63E0">
    <w:pPr>
      <w:pStyle w:val="Footer"/>
      <w:tabs>
        <w:tab w:val="clear" w:pos="4320"/>
        <w:tab w:val="clear" w:pos="8640"/>
        <w:tab w:val="left" w:pos="1245"/>
        <w:tab w:val="left" w:pos="6345"/>
      </w:tabs>
      <w:ind w:right="43"/>
      <w:jc w:val="center"/>
      <w:rPr>
        <w:shadow w:val="0"/>
        <w:szCs w:val="24"/>
      </w:rPr>
    </w:pPr>
  </w:p>
  <w:p w:rsidR="00440F1A" w:rsidRPr="00AE48D4" w:rsidRDefault="00432EB1" w:rsidP="004A63E0">
    <w:pPr>
      <w:pStyle w:val="Footer"/>
      <w:tabs>
        <w:tab w:val="clear" w:pos="4320"/>
        <w:tab w:val="clear" w:pos="8640"/>
        <w:tab w:val="left" w:pos="1245"/>
        <w:tab w:val="left" w:pos="6345"/>
      </w:tabs>
      <w:ind w:right="43"/>
      <w:jc w:val="center"/>
      <w:rPr>
        <w:sz w:val="22"/>
        <w:szCs w:val="22"/>
      </w:rPr>
    </w:pPr>
    <w:r w:rsidRPr="00A23A04">
      <w:rPr>
        <w:shadow w:val="0"/>
        <w:szCs w:val="24"/>
      </w:rPr>
      <w:fldChar w:fldCharType="begin"/>
    </w:r>
    <w:r w:rsidR="00440F1A" w:rsidRPr="00A23A04">
      <w:rPr>
        <w:shadow w:val="0"/>
        <w:szCs w:val="24"/>
      </w:rPr>
      <w:instrText xml:space="preserve"> PAGE </w:instrText>
    </w:r>
    <w:r w:rsidRPr="00A23A04">
      <w:rPr>
        <w:shadow w:val="0"/>
        <w:szCs w:val="24"/>
      </w:rPr>
      <w:fldChar w:fldCharType="separate"/>
    </w:r>
    <w:r w:rsidR="006216EF">
      <w:rPr>
        <w:shadow w:val="0"/>
        <w:szCs w:val="24"/>
      </w:rPr>
      <w:t>8</w:t>
    </w:r>
    <w:r w:rsidRPr="00A23A04">
      <w:rPr>
        <w:shadow w:val="0"/>
        <w:szCs w:val="24"/>
      </w:rPr>
      <w:fldChar w:fldCharType="end"/>
    </w:r>
    <w:r w:rsidR="00440F1A">
      <w:rPr>
        <w:shadow w:val="0"/>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AE48D4" w:rsidRDefault="00432EB1" w:rsidP="00795E0A">
    <w:pPr>
      <w:pStyle w:val="Footer"/>
      <w:pBdr>
        <w:top w:val="single" w:sz="4" w:space="1" w:color="auto"/>
      </w:pBdr>
      <w:jc w:val="center"/>
      <w:rPr>
        <w:shadow w:val="0"/>
      </w:rPr>
    </w:pPr>
    <w:r w:rsidRPr="00795E0A">
      <w:rPr>
        <w:shadow w:val="0"/>
        <w:szCs w:val="24"/>
      </w:rPr>
      <w:fldChar w:fldCharType="begin"/>
    </w:r>
    <w:r w:rsidR="00440F1A" w:rsidRPr="00795E0A">
      <w:rPr>
        <w:shadow w:val="0"/>
      </w:rPr>
      <w:instrText xml:space="preserve"> PAGE </w:instrText>
    </w:r>
    <w:r w:rsidRPr="00795E0A">
      <w:rPr>
        <w:shadow w:val="0"/>
        <w:szCs w:val="24"/>
      </w:rPr>
      <w:fldChar w:fldCharType="separate"/>
    </w:r>
    <w:r w:rsidR="006216EF">
      <w:rPr>
        <w:shadow w:val="0"/>
      </w:rPr>
      <w:t>17</w:t>
    </w:r>
    <w:r w:rsidRPr="00795E0A">
      <w:rPr>
        <w:shadow w:val="0"/>
        <w:szCs w:val="24"/>
      </w:rPr>
      <w:fldChar w:fldCharType="end"/>
    </w:r>
    <w:r w:rsidR="00440F1A">
      <w:rPr>
        <w:shadow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68" w:rsidRDefault="00313A68" w:rsidP="00795E0A">
      <w:r>
        <w:separator/>
      </w:r>
    </w:p>
  </w:footnote>
  <w:footnote w:type="continuationSeparator" w:id="0">
    <w:p w:rsidR="00313A68" w:rsidRDefault="00313A68" w:rsidP="0079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187F5A" w:rsidRDefault="00440F1A" w:rsidP="00455668">
    <w:pPr>
      <w:pStyle w:val="Heading3"/>
      <w:jc w:val="center"/>
    </w:pPr>
    <w:r>
      <w:rPr>
        <w:sz w:val="26"/>
      </w:rPr>
      <w:t>ANTIBIOTICE</w:t>
    </w:r>
    <w:r w:rsidRPr="00187F5A">
      <w:rPr>
        <w:sz w:val="26"/>
      </w:rPr>
      <w:t xml:space="preserve"> </w:t>
    </w:r>
    <w:smartTag w:uri="urn:schemas-microsoft-com:office:smarttags" w:element="place">
      <w:smartTag w:uri="urn:schemas-microsoft-com:office:smarttags" w:element="country-region">
        <w:r w:rsidRPr="00187F5A">
          <w:rPr>
            <w:sz w:val="26"/>
          </w:rPr>
          <w:t>S.A.</w:t>
        </w:r>
      </w:smartTag>
    </w:smartTag>
  </w:p>
  <w:p w:rsidR="00440F1A" w:rsidRPr="00187F5A" w:rsidRDefault="00440F1A" w:rsidP="00455668">
    <w:pPr>
      <w:pStyle w:val="Heading3"/>
      <w:jc w:val="center"/>
      <w:rPr>
        <w:b w:val="0"/>
        <w:sz w:val="26"/>
      </w:rPr>
    </w:pPr>
    <w:r w:rsidRPr="00187F5A">
      <w:rPr>
        <w:b w:val="0"/>
        <w:sz w:val="26"/>
      </w:rPr>
      <w:t>Situatii financiare pentru anul incheiat la</w:t>
    </w:r>
  </w:p>
  <w:p w:rsidR="00440F1A" w:rsidRPr="00314504" w:rsidRDefault="00440F1A" w:rsidP="00455668">
    <w:pPr>
      <w:pStyle w:val="Heading3"/>
      <w:jc w:val="center"/>
      <w:rPr>
        <w:b w:val="0"/>
        <w:sz w:val="26"/>
      </w:rPr>
    </w:pPr>
    <w:r w:rsidRPr="00187F5A">
      <w:rPr>
        <w:b w:val="0"/>
        <w:sz w:val="26"/>
      </w:rPr>
      <w:t>31 decembrie 201</w:t>
    </w:r>
    <w:r>
      <w:rPr>
        <w:b w:val="0"/>
        <w:sz w:val="26"/>
      </w:rPr>
      <w:t>5</w:t>
    </w:r>
  </w:p>
  <w:p w:rsidR="00440F1A" w:rsidRPr="00B72DDC" w:rsidRDefault="00440F1A">
    <w:pPr>
      <w:pBdr>
        <w:bottom w:val="single" w:sz="4" w:space="1" w:color="auto"/>
      </w:pBdr>
      <w:rPr>
        <w:lang w:val="es-PE"/>
      </w:rPr>
    </w:pPr>
  </w:p>
  <w:p w:rsidR="00440F1A" w:rsidRDefault="00440F1A">
    <w:pPr>
      <w:pStyle w:val="Footer"/>
    </w:pPr>
  </w:p>
  <w:p w:rsidR="00440F1A" w:rsidRDefault="00440F1A">
    <w:pPr>
      <w:pStyle w:val="Heading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B72DDC" w:rsidRDefault="00440F1A" w:rsidP="00AE67C3">
    <w:pPr>
      <w:jc w:val="center"/>
      <w:rPr>
        <w:b/>
        <w:lang w:val="es-PE"/>
      </w:rPr>
    </w:pPr>
    <w:r w:rsidRPr="00B72DDC">
      <w:rPr>
        <w:b/>
        <w:sz w:val="24"/>
        <w:lang w:val="es-PE"/>
      </w:rPr>
      <w:t xml:space="preserve"> ANTIBIOTICE SA</w:t>
    </w:r>
  </w:p>
  <w:p w:rsidR="00440F1A" w:rsidRPr="00B72DDC" w:rsidRDefault="00440F1A" w:rsidP="00FD2423">
    <w:pPr>
      <w:pStyle w:val="Heading1"/>
      <w:jc w:val="center"/>
      <w:rPr>
        <w:b/>
        <w:lang w:val="es-PE"/>
      </w:rPr>
    </w:pPr>
    <w:r w:rsidRPr="0058392A">
      <w:rPr>
        <w:b/>
      </w:rPr>
      <w:t>SITUATIA REZULTATULUI GLOBAL</w:t>
    </w:r>
  </w:p>
  <w:p w:rsidR="00440F1A" w:rsidRPr="00B72DDC" w:rsidRDefault="00440F1A" w:rsidP="00FD2423">
    <w:pPr>
      <w:jc w:val="center"/>
      <w:rPr>
        <w:sz w:val="22"/>
        <w:szCs w:val="22"/>
        <w:lang w:val="es-PE"/>
      </w:rPr>
    </w:pPr>
    <w:proofErr w:type="gramStart"/>
    <w:r w:rsidRPr="00B72DDC">
      <w:rPr>
        <w:sz w:val="22"/>
        <w:szCs w:val="22"/>
        <w:lang w:val="es-PE"/>
      </w:rPr>
      <w:t>pentru</w:t>
    </w:r>
    <w:proofErr w:type="gramEnd"/>
    <w:r w:rsidRPr="00B72DDC">
      <w:rPr>
        <w:sz w:val="22"/>
        <w:szCs w:val="22"/>
        <w:lang w:val="es-PE"/>
      </w:rPr>
      <w:t xml:space="preserve"> anul incheiat la 31 decembrie 201</w:t>
    </w:r>
    <w:r>
      <w:rPr>
        <w:sz w:val="22"/>
        <w:szCs w:val="22"/>
        <w:lang w:val="es-PE"/>
      </w:rPr>
      <w:t>5</w:t>
    </w:r>
  </w:p>
  <w:p w:rsidR="00440F1A" w:rsidRPr="00A23A04" w:rsidRDefault="00440F1A" w:rsidP="00FD2423">
    <w:pPr>
      <w:pStyle w:val="Header"/>
      <w:pBdr>
        <w:bottom w:val="single" w:sz="4" w:space="1" w:color="auto"/>
      </w:pBdr>
      <w:jc w:val="center"/>
      <w:rPr>
        <w:sz w:val="22"/>
        <w:szCs w:val="22"/>
      </w:rPr>
    </w:pPr>
    <w:r w:rsidRPr="00A23A04">
      <w:rPr>
        <w:sz w:val="22"/>
        <w:szCs w:val="22"/>
      </w:rPr>
      <w:t>(toate sumele sunt exprimate in LEI, daca nu este mentionat altfel)</w:t>
    </w:r>
  </w:p>
  <w:p w:rsidR="00440F1A" w:rsidRPr="00390D83" w:rsidRDefault="00440F1A" w:rsidP="00AE67C3">
    <w:pPr>
      <w:jc w:val="center"/>
      <w:rPr>
        <w:color w:va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B72DDC" w:rsidRDefault="00440F1A" w:rsidP="00AE67C3">
    <w:pPr>
      <w:jc w:val="center"/>
      <w:rPr>
        <w:b/>
        <w:lang w:val="es-PE"/>
      </w:rPr>
    </w:pPr>
    <w:r w:rsidRPr="00B72DDC">
      <w:rPr>
        <w:b/>
        <w:sz w:val="24"/>
        <w:lang w:val="es-PE"/>
      </w:rPr>
      <w:t xml:space="preserve"> ANTIBIOTICE SA</w:t>
    </w:r>
  </w:p>
  <w:p w:rsidR="00440F1A" w:rsidRPr="00B72DDC" w:rsidRDefault="00440F1A" w:rsidP="00FD2423">
    <w:pPr>
      <w:pStyle w:val="Heading1"/>
      <w:jc w:val="center"/>
      <w:rPr>
        <w:b/>
        <w:lang w:val="es-PE"/>
      </w:rPr>
    </w:pPr>
    <w:r w:rsidRPr="0058392A">
      <w:rPr>
        <w:b/>
      </w:rPr>
      <w:t xml:space="preserve">SITUATIA </w:t>
    </w:r>
    <w:r w:rsidRPr="00B72DDC">
      <w:rPr>
        <w:b/>
        <w:lang w:val="es-PE"/>
      </w:rPr>
      <w:t>POZITIEI FINANCIARE</w:t>
    </w:r>
  </w:p>
  <w:p w:rsidR="00440F1A" w:rsidRPr="00B72DDC" w:rsidRDefault="00440F1A" w:rsidP="00FD2423">
    <w:pPr>
      <w:jc w:val="center"/>
      <w:rPr>
        <w:sz w:val="22"/>
        <w:szCs w:val="22"/>
        <w:lang w:val="es-PE"/>
      </w:rPr>
    </w:pPr>
    <w:proofErr w:type="gramStart"/>
    <w:r w:rsidRPr="00B72DDC">
      <w:rPr>
        <w:sz w:val="22"/>
        <w:szCs w:val="22"/>
        <w:lang w:val="es-PE"/>
      </w:rPr>
      <w:t>pentru</w:t>
    </w:r>
    <w:proofErr w:type="gramEnd"/>
    <w:r w:rsidRPr="00B72DDC">
      <w:rPr>
        <w:sz w:val="22"/>
        <w:szCs w:val="22"/>
        <w:lang w:val="es-PE"/>
      </w:rPr>
      <w:t xml:space="preserve"> an</w:t>
    </w:r>
    <w:r>
      <w:rPr>
        <w:sz w:val="22"/>
        <w:szCs w:val="22"/>
        <w:lang w:val="es-PE"/>
      </w:rPr>
      <w:t>ul incheiat la 31 decembrie 2015</w:t>
    </w:r>
  </w:p>
  <w:p w:rsidR="00440F1A" w:rsidRPr="00A23A04" w:rsidRDefault="00440F1A" w:rsidP="00FD2423">
    <w:pPr>
      <w:pStyle w:val="Header"/>
      <w:pBdr>
        <w:bottom w:val="single" w:sz="4" w:space="1" w:color="auto"/>
      </w:pBdr>
      <w:jc w:val="center"/>
      <w:rPr>
        <w:sz w:val="22"/>
        <w:szCs w:val="22"/>
      </w:rPr>
    </w:pPr>
    <w:r w:rsidRPr="00A23A04">
      <w:rPr>
        <w:sz w:val="22"/>
        <w:szCs w:val="22"/>
      </w:rPr>
      <w:t>(toate sumele sunt exprimate in LEI, daca nu este mentionat altfel)</w:t>
    </w:r>
  </w:p>
  <w:p w:rsidR="00440F1A" w:rsidRPr="00390D83" w:rsidRDefault="00440F1A" w:rsidP="00AE67C3">
    <w:pPr>
      <w:jc w:val="center"/>
      <w:rPr>
        <w:color w:val="FFFFFF"/>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B72DDC" w:rsidRDefault="00440F1A" w:rsidP="00B558EB">
    <w:pPr>
      <w:jc w:val="center"/>
      <w:rPr>
        <w:b/>
        <w:lang w:val="es-PE"/>
      </w:rPr>
    </w:pPr>
    <w:r w:rsidRPr="00B72DDC">
      <w:rPr>
        <w:b/>
        <w:sz w:val="24"/>
        <w:szCs w:val="24"/>
        <w:lang w:val="es-PE"/>
      </w:rPr>
      <w:t>ANTIBIOTICE</w:t>
    </w:r>
    <w:r w:rsidRPr="00B72DDC">
      <w:rPr>
        <w:b/>
        <w:sz w:val="24"/>
        <w:lang w:val="es-PE"/>
      </w:rPr>
      <w:t xml:space="preserve"> S.A.</w:t>
    </w:r>
  </w:p>
  <w:p w:rsidR="00440F1A" w:rsidRPr="0033794E" w:rsidRDefault="00440F1A" w:rsidP="00E477F7">
    <w:pPr>
      <w:pStyle w:val="Heading1"/>
      <w:jc w:val="center"/>
      <w:rPr>
        <w:b/>
      </w:rPr>
    </w:pPr>
    <w:r w:rsidRPr="0033794E">
      <w:rPr>
        <w:b/>
      </w:rPr>
      <w:t>SITUATIA POZITIEI FINANCIARE</w:t>
    </w:r>
    <w:r>
      <w:rPr>
        <w:b/>
      </w:rPr>
      <w:t xml:space="preserve"> </w:t>
    </w:r>
    <w:r w:rsidRPr="00AC5BB0">
      <w:t>(continuare)</w:t>
    </w:r>
  </w:p>
  <w:p w:rsidR="00440F1A" w:rsidRPr="00B72DDC" w:rsidRDefault="00440F1A" w:rsidP="00E477F7">
    <w:pPr>
      <w:jc w:val="center"/>
      <w:rPr>
        <w:sz w:val="22"/>
        <w:szCs w:val="22"/>
        <w:lang w:val="es-PE"/>
      </w:rPr>
    </w:pPr>
    <w:proofErr w:type="gramStart"/>
    <w:r w:rsidRPr="00B72DDC">
      <w:rPr>
        <w:sz w:val="22"/>
        <w:szCs w:val="22"/>
        <w:lang w:val="es-PE"/>
      </w:rPr>
      <w:t>la</w:t>
    </w:r>
    <w:proofErr w:type="gramEnd"/>
    <w:r w:rsidRPr="00B72DDC">
      <w:rPr>
        <w:sz w:val="22"/>
        <w:szCs w:val="22"/>
        <w:lang w:val="es-PE"/>
      </w:rPr>
      <w:t xml:space="preserve"> 31 decembrie 201</w:t>
    </w:r>
    <w:r>
      <w:rPr>
        <w:sz w:val="22"/>
        <w:szCs w:val="22"/>
        <w:lang w:val="es-PE"/>
      </w:rPr>
      <w:t>5</w:t>
    </w:r>
  </w:p>
  <w:p w:rsidR="00440F1A" w:rsidRPr="00A23A04" w:rsidRDefault="00440F1A" w:rsidP="00A23A04">
    <w:pPr>
      <w:pStyle w:val="Header"/>
      <w:pBdr>
        <w:bottom w:val="single" w:sz="4" w:space="1" w:color="auto"/>
      </w:pBdr>
      <w:jc w:val="center"/>
      <w:rPr>
        <w:sz w:val="22"/>
        <w:szCs w:val="22"/>
      </w:rPr>
    </w:pPr>
    <w:r w:rsidRPr="00A23A04">
      <w:rPr>
        <w:sz w:val="22"/>
        <w:szCs w:val="22"/>
      </w:rPr>
      <w:t>(toate sumele sunt exprimate in LEI, daca nu este mentionat altfel)</w:t>
    </w:r>
  </w:p>
  <w:p w:rsidR="00440F1A" w:rsidRPr="00390D83" w:rsidRDefault="00440F1A" w:rsidP="00AD163F">
    <w:pPr>
      <w:ind w:left="1170"/>
      <w:jc w:val="center"/>
      <w:rPr>
        <w:color w:val="FFFFFF"/>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B72DDC" w:rsidRDefault="00440F1A" w:rsidP="00FA6D8F">
    <w:pPr>
      <w:jc w:val="center"/>
      <w:rPr>
        <w:b/>
        <w:lang w:val="es-PE"/>
      </w:rPr>
    </w:pPr>
    <w:r w:rsidRPr="00B72DDC">
      <w:rPr>
        <w:b/>
        <w:sz w:val="24"/>
        <w:szCs w:val="24"/>
        <w:lang w:val="es-PE"/>
      </w:rPr>
      <w:t>ANTIBIOTICE</w:t>
    </w:r>
    <w:r w:rsidRPr="00B72DDC">
      <w:rPr>
        <w:b/>
        <w:sz w:val="24"/>
        <w:lang w:val="es-PE"/>
      </w:rPr>
      <w:t xml:space="preserve"> S.A.</w:t>
    </w:r>
  </w:p>
  <w:p w:rsidR="00440F1A" w:rsidRPr="0033794E" w:rsidRDefault="00440F1A" w:rsidP="00FA6D8F">
    <w:pPr>
      <w:pStyle w:val="Heading1"/>
      <w:jc w:val="center"/>
      <w:rPr>
        <w:b/>
      </w:rPr>
    </w:pPr>
    <w:r w:rsidRPr="0033794E">
      <w:rPr>
        <w:b/>
      </w:rPr>
      <w:t>SITUATIA FLUXURILOR DE NUMERAR</w:t>
    </w:r>
  </w:p>
  <w:p w:rsidR="00440F1A" w:rsidRPr="00B72DDC" w:rsidRDefault="00440F1A" w:rsidP="00FA6D8F">
    <w:pPr>
      <w:jc w:val="center"/>
      <w:rPr>
        <w:lang w:val="es-PE"/>
      </w:rPr>
    </w:pPr>
    <w:proofErr w:type="gramStart"/>
    <w:r w:rsidRPr="00B72DDC">
      <w:rPr>
        <w:lang w:val="es-PE"/>
      </w:rPr>
      <w:t>pentru</w:t>
    </w:r>
    <w:proofErr w:type="gramEnd"/>
    <w:r w:rsidRPr="00B72DDC">
      <w:rPr>
        <w:lang w:val="es-PE"/>
      </w:rPr>
      <w:t xml:space="preserve"> an</w:t>
    </w:r>
    <w:r>
      <w:rPr>
        <w:lang w:val="es-PE"/>
      </w:rPr>
      <w:t>ul incheiat la 31 decembrie 2015</w:t>
    </w:r>
  </w:p>
  <w:p w:rsidR="00440F1A" w:rsidRPr="00C8287C" w:rsidRDefault="00440F1A" w:rsidP="00FA6D8F">
    <w:pPr>
      <w:pStyle w:val="Header"/>
      <w:pBdr>
        <w:bottom w:val="single" w:sz="4" w:space="1" w:color="auto"/>
      </w:pBdr>
      <w:jc w:val="center"/>
    </w:pPr>
    <w:r w:rsidRPr="00C8287C">
      <w:t>(</w:t>
    </w:r>
    <w:r>
      <w:t>toate sumele sunt exprimate in LEI, daca nu este mentionat altfel</w:t>
    </w:r>
    <w:r w:rsidRPr="00C8287C">
      <w:t>)</w:t>
    </w:r>
  </w:p>
  <w:p w:rsidR="00440F1A" w:rsidRPr="00390D83" w:rsidRDefault="00440F1A" w:rsidP="00AD163F">
    <w:pPr>
      <w:ind w:left="1170"/>
      <w:jc w:val="center"/>
      <w:rPr>
        <w:color w:val="FFFFF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58392A" w:rsidRDefault="00440F1A" w:rsidP="00957515">
    <w:pPr>
      <w:jc w:val="center"/>
      <w:rPr>
        <w:b/>
      </w:rPr>
    </w:pPr>
    <w:r>
      <w:rPr>
        <w:b/>
        <w:sz w:val="24"/>
        <w:szCs w:val="24"/>
      </w:rPr>
      <w:t>ANTIBIOTICE</w:t>
    </w:r>
    <w:r w:rsidRPr="0058392A">
      <w:rPr>
        <w:b/>
        <w:sz w:val="24"/>
      </w:rPr>
      <w:t xml:space="preserve"> </w:t>
    </w:r>
    <w:smartTag w:uri="urn:schemas-microsoft-com:office:smarttags" w:element="place">
      <w:smartTag w:uri="urn:schemas-microsoft-com:office:smarttags" w:element="country-region">
        <w:r w:rsidRPr="0058392A">
          <w:rPr>
            <w:b/>
            <w:sz w:val="24"/>
          </w:rPr>
          <w:t>S.A.</w:t>
        </w:r>
      </w:smartTag>
    </w:smartTag>
  </w:p>
  <w:p w:rsidR="00440F1A" w:rsidRPr="0033794E" w:rsidRDefault="00440F1A" w:rsidP="00957515">
    <w:pPr>
      <w:pStyle w:val="Heading1"/>
      <w:jc w:val="center"/>
      <w:rPr>
        <w:b/>
      </w:rPr>
    </w:pPr>
    <w:r w:rsidRPr="0033794E">
      <w:rPr>
        <w:b/>
      </w:rPr>
      <w:t>SITUATIA MODIFICARILOR IN CAPITALURILE PROPRII</w:t>
    </w:r>
  </w:p>
  <w:p w:rsidR="00440F1A" w:rsidRPr="004A63E0" w:rsidRDefault="00440F1A" w:rsidP="00957515">
    <w:pPr>
      <w:jc w:val="center"/>
      <w:rPr>
        <w:sz w:val="22"/>
        <w:szCs w:val="22"/>
      </w:rPr>
    </w:pPr>
    <w:proofErr w:type="gramStart"/>
    <w:r w:rsidRPr="004A63E0">
      <w:rPr>
        <w:sz w:val="22"/>
        <w:szCs w:val="22"/>
      </w:rPr>
      <w:t>pentru</w:t>
    </w:r>
    <w:proofErr w:type="gramEnd"/>
    <w:r w:rsidRPr="004A63E0">
      <w:rPr>
        <w:sz w:val="22"/>
        <w:szCs w:val="22"/>
      </w:rPr>
      <w:t xml:space="preserve"> anul incheiat la 31 decembrie 201</w:t>
    </w:r>
    <w:r>
      <w:rPr>
        <w:sz w:val="22"/>
        <w:szCs w:val="22"/>
      </w:rPr>
      <w:t>5</w:t>
    </w:r>
  </w:p>
  <w:p w:rsidR="00440F1A" w:rsidRPr="004A63E0" w:rsidRDefault="00440F1A" w:rsidP="00957515">
    <w:pPr>
      <w:pStyle w:val="Header"/>
      <w:pBdr>
        <w:bottom w:val="single" w:sz="4" w:space="1" w:color="auto"/>
      </w:pBdr>
      <w:jc w:val="center"/>
      <w:rPr>
        <w:sz w:val="22"/>
        <w:szCs w:val="22"/>
      </w:rPr>
    </w:pPr>
    <w:r w:rsidRPr="004A63E0">
      <w:rPr>
        <w:sz w:val="22"/>
        <w:szCs w:val="22"/>
      </w:rPr>
      <w:t>(toate sumele sunt exprimate in LEI, daca nu este mentionat altfel)</w:t>
    </w:r>
  </w:p>
  <w:p w:rsidR="00440F1A" w:rsidRDefault="00440F1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1A" w:rsidRPr="00B72DDC" w:rsidRDefault="00440F1A" w:rsidP="00795E0A">
    <w:pPr>
      <w:jc w:val="center"/>
      <w:rPr>
        <w:b/>
        <w:sz w:val="24"/>
        <w:szCs w:val="24"/>
        <w:lang w:val="es-PE"/>
      </w:rPr>
    </w:pPr>
    <w:r w:rsidRPr="00B72DDC">
      <w:rPr>
        <w:b/>
        <w:sz w:val="24"/>
        <w:szCs w:val="24"/>
        <w:lang w:val="es-PE"/>
      </w:rPr>
      <w:t>ANTIBIOTICE S.A.</w:t>
    </w:r>
  </w:p>
  <w:p w:rsidR="00440F1A" w:rsidRPr="00795E0A" w:rsidRDefault="00440F1A" w:rsidP="00795E0A">
    <w:pPr>
      <w:pStyle w:val="Heading1"/>
      <w:jc w:val="center"/>
      <w:rPr>
        <w:b/>
        <w:szCs w:val="24"/>
      </w:rPr>
    </w:pPr>
    <w:r w:rsidRPr="00795E0A">
      <w:rPr>
        <w:b/>
        <w:szCs w:val="24"/>
      </w:rPr>
      <w:t>NOTE EXPLICATIVE LA SITUATIILE FINANCIARE</w:t>
    </w:r>
  </w:p>
  <w:p w:rsidR="00440F1A" w:rsidRPr="00B72DDC" w:rsidRDefault="00440F1A" w:rsidP="00795E0A">
    <w:pPr>
      <w:pBdr>
        <w:bottom w:val="single" w:sz="4" w:space="1" w:color="auto"/>
      </w:pBdr>
      <w:jc w:val="center"/>
      <w:rPr>
        <w:sz w:val="22"/>
        <w:szCs w:val="22"/>
        <w:lang w:val="es-PE"/>
      </w:rPr>
    </w:pPr>
    <w:proofErr w:type="gramStart"/>
    <w:r w:rsidRPr="00B72DDC">
      <w:rPr>
        <w:sz w:val="22"/>
        <w:szCs w:val="22"/>
        <w:lang w:val="es-PE"/>
      </w:rPr>
      <w:t>pentru</w:t>
    </w:r>
    <w:proofErr w:type="gramEnd"/>
    <w:r w:rsidRPr="00B72DDC">
      <w:rPr>
        <w:sz w:val="22"/>
        <w:szCs w:val="22"/>
        <w:lang w:val="es-PE"/>
      </w:rPr>
      <w:t xml:space="preserve"> anul incheiat la 31 decembrie 201</w:t>
    </w:r>
    <w:r>
      <w:rPr>
        <w:sz w:val="22"/>
        <w:szCs w:val="22"/>
        <w:lang w:val="es-PE"/>
      </w:rPr>
      <w:t>5</w:t>
    </w:r>
  </w:p>
  <w:p w:rsidR="00440F1A" w:rsidRPr="004A63E0" w:rsidRDefault="00440F1A" w:rsidP="00795E0A">
    <w:pPr>
      <w:pStyle w:val="Header"/>
      <w:pBdr>
        <w:bottom w:val="single" w:sz="4" w:space="1" w:color="auto"/>
      </w:pBdr>
      <w:jc w:val="center"/>
      <w:rPr>
        <w:sz w:val="22"/>
        <w:szCs w:val="22"/>
      </w:rPr>
    </w:pPr>
    <w:r w:rsidRPr="004A63E0">
      <w:rPr>
        <w:sz w:val="22"/>
        <w:szCs w:val="22"/>
      </w:rPr>
      <w:t>(toate sumele sunt exprimate in LEI, daca nu este mentionat altfel)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9304704"/>
    <w:lvl w:ilvl="0">
      <w:start w:val="1"/>
      <w:numFmt w:val="decimal"/>
      <w:pStyle w:val="ListNumber2"/>
      <w:lvlText w:val="%1."/>
      <w:lvlJc w:val="left"/>
      <w:pPr>
        <w:tabs>
          <w:tab w:val="num" w:pos="720"/>
        </w:tabs>
        <w:ind w:left="720" w:hanging="360"/>
      </w:pPr>
      <w:rPr>
        <w:rFonts w:cs="Times New Roman"/>
        <w:b w:val="0"/>
      </w:rPr>
    </w:lvl>
  </w:abstractNum>
  <w:abstractNum w:abstractNumId="1">
    <w:nsid w:val="03B027C3"/>
    <w:multiLevelType w:val="hybridMultilevel"/>
    <w:tmpl w:val="5CC0C588"/>
    <w:lvl w:ilvl="0" w:tplc="A9163874">
      <w:start w:val="3"/>
      <w:numFmt w:val="decimal"/>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72EA8"/>
    <w:multiLevelType w:val="hybridMultilevel"/>
    <w:tmpl w:val="41BE9E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E376AC"/>
    <w:multiLevelType w:val="multilevel"/>
    <w:tmpl w:val="E6981884"/>
    <w:lvl w:ilvl="0">
      <w:start w:val="1"/>
      <w:numFmt w:val="decimal"/>
      <w:lvlText w:val="%1."/>
      <w:lvlJc w:val="left"/>
      <w:pPr>
        <w:ind w:left="360" w:hanging="360"/>
      </w:pPr>
      <w:rPr>
        <w:b/>
        <w:sz w:val="24"/>
        <w:szCs w:val="24"/>
      </w:rPr>
    </w:lvl>
    <w:lvl w:ilvl="1">
      <w:start w:val="1"/>
      <w:numFmt w:val="decimal"/>
      <w:isLgl/>
      <w:lvlText w:val="%1.%2"/>
      <w:lvlJc w:val="left"/>
      <w:pPr>
        <w:ind w:left="1080" w:hanging="36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9952256"/>
    <w:multiLevelType w:val="hybridMultilevel"/>
    <w:tmpl w:val="F66AD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8158C7"/>
    <w:multiLevelType w:val="hybridMultilevel"/>
    <w:tmpl w:val="56520C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4C5424"/>
    <w:multiLevelType w:val="hybridMultilevel"/>
    <w:tmpl w:val="88E43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7D13A9"/>
    <w:multiLevelType w:val="hybridMultilevel"/>
    <w:tmpl w:val="11F4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5795A"/>
    <w:multiLevelType w:val="hybridMultilevel"/>
    <w:tmpl w:val="9AE4AA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1AC0978"/>
    <w:multiLevelType w:val="hybridMultilevel"/>
    <w:tmpl w:val="D7CE7A1A"/>
    <w:lvl w:ilvl="0" w:tplc="078CC2D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34106"/>
    <w:multiLevelType w:val="hybridMultilevel"/>
    <w:tmpl w:val="8F3689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C4D2F"/>
    <w:multiLevelType w:val="hybridMultilevel"/>
    <w:tmpl w:val="A63AB2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BF3BC5"/>
    <w:multiLevelType w:val="hybridMultilevel"/>
    <w:tmpl w:val="D3B2F0C2"/>
    <w:lvl w:ilvl="0" w:tplc="0409000F">
      <w:start w:val="3"/>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6FD6EA7"/>
    <w:multiLevelType w:val="hybridMultilevel"/>
    <w:tmpl w:val="A8E4DF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9FE3193"/>
    <w:multiLevelType w:val="hybridMultilevel"/>
    <w:tmpl w:val="E07696C6"/>
    <w:lvl w:ilvl="0" w:tplc="B47EFB9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5F486B"/>
    <w:multiLevelType w:val="hybridMultilevel"/>
    <w:tmpl w:val="DF64AD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AD6D72"/>
    <w:multiLevelType w:val="hybridMultilevel"/>
    <w:tmpl w:val="EFCE3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27B5105"/>
    <w:multiLevelType w:val="multilevel"/>
    <w:tmpl w:val="0409001F"/>
    <w:styleLink w:val="Style1"/>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FA07D7"/>
    <w:multiLevelType w:val="hybridMultilevel"/>
    <w:tmpl w:val="F35A4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A2D1828"/>
    <w:multiLevelType w:val="hybridMultilevel"/>
    <w:tmpl w:val="7DD24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B7443A"/>
    <w:multiLevelType w:val="hybridMultilevel"/>
    <w:tmpl w:val="5BA68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604C18"/>
    <w:multiLevelType w:val="hybridMultilevel"/>
    <w:tmpl w:val="08B0C77A"/>
    <w:lvl w:ilvl="0" w:tplc="2DA20BFC">
      <w:start w:val="1"/>
      <w:numFmt w:val="lowerRoman"/>
      <w:lvlText w:val="(%1)"/>
      <w:lvlJc w:val="left"/>
      <w:pPr>
        <w:ind w:left="720" w:hanging="360"/>
      </w:pPr>
      <w:rPr>
        <w:rFonts w:hint="default"/>
      </w:rPr>
    </w:lvl>
    <w:lvl w:ilvl="1" w:tplc="37F0503C">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F7A67"/>
    <w:multiLevelType w:val="hybridMultilevel"/>
    <w:tmpl w:val="E8EEAEBA"/>
    <w:lvl w:ilvl="0" w:tplc="09EC0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168A8"/>
    <w:multiLevelType w:val="hybridMultilevel"/>
    <w:tmpl w:val="50564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087970"/>
    <w:multiLevelType w:val="hybridMultilevel"/>
    <w:tmpl w:val="9286A7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633342"/>
    <w:multiLevelType w:val="hybridMultilevel"/>
    <w:tmpl w:val="4E4C28EE"/>
    <w:lvl w:ilvl="0" w:tplc="2DA20B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34D14"/>
    <w:multiLevelType w:val="hybridMultilevel"/>
    <w:tmpl w:val="71A095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8160B8E"/>
    <w:multiLevelType w:val="hybridMultilevel"/>
    <w:tmpl w:val="1408F95E"/>
    <w:lvl w:ilvl="0" w:tplc="1682012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823036"/>
    <w:multiLevelType w:val="hybridMultilevel"/>
    <w:tmpl w:val="AAEE1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F54B93"/>
    <w:multiLevelType w:val="hybridMultilevel"/>
    <w:tmpl w:val="83B8C03C"/>
    <w:lvl w:ilvl="0" w:tplc="B750109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CC3620B"/>
    <w:multiLevelType w:val="hybridMultilevel"/>
    <w:tmpl w:val="F72E2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211CBE"/>
    <w:multiLevelType w:val="hybridMultilevel"/>
    <w:tmpl w:val="060408BE"/>
    <w:lvl w:ilvl="0" w:tplc="B9FEC47E">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3C5F48"/>
    <w:multiLevelType w:val="hybridMultilevel"/>
    <w:tmpl w:val="24C4C9A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6ABC7007"/>
    <w:multiLevelType w:val="hybridMultilevel"/>
    <w:tmpl w:val="37566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C0283"/>
    <w:multiLevelType w:val="hybridMultilevel"/>
    <w:tmpl w:val="63E4B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DD8534D"/>
    <w:multiLevelType w:val="hybridMultilevel"/>
    <w:tmpl w:val="6F30DDD2"/>
    <w:lvl w:ilvl="0" w:tplc="EF2AAC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5D08DE"/>
    <w:multiLevelType w:val="hybridMultilevel"/>
    <w:tmpl w:val="15F83F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31"/>
  </w:num>
  <w:num w:numId="4">
    <w:abstractNumId w:val="33"/>
  </w:num>
  <w:num w:numId="5">
    <w:abstractNumId w:val="24"/>
  </w:num>
  <w:num w:numId="6">
    <w:abstractNumId w:val="17"/>
  </w:num>
  <w:num w:numId="7">
    <w:abstractNumId w:val="20"/>
  </w:num>
  <w:num w:numId="8">
    <w:abstractNumId w:val="9"/>
  </w:num>
  <w:num w:numId="9">
    <w:abstractNumId w:val="10"/>
  </w:num>
  <w:num w:numId="10">
    <w:abstractNumId w:val="27"/>
  </w:num>
  <w:num w:numId="11">
    <w:abstractNumId w:val="36"/>
  </w:num>
  <w:num w:numId="12">
    <w:abstractNumId w:val="2"/>
  </w:num>
  <w:num w:numId="13">
    <w:abstractNumId w:val="11"/>
  </w:num>
  <w:num w:numId="14">
    <w:abstractNumId w:val="15"/>
  </w:num>
  <w:num w:numId="15">
    <w:abstractNumId w:val="25"/>
  </w:num>
  <w:num w:numId="16">
    <w:abstractNumId w:val="21"/>
  </w:num>
  <w:num w:numId="17">
    <w:abstractNumId w:val="14"/>
  </w:num>
  <w:num w:numId="18">
    <w:abstractNumId w:val="8"/>
  </w:num>
  <w:num w:numId="19">
    <w:abstractNumId w:val="28"/>
  </w:num>
  <w:num w:numId="20">
    <w:abstractNumId w:val="12"/>
  </w:num>
  <w:num w:numId="21">
    <w:abstractNumId w:val="16"/>
  </w:num>
  <w:num w:numId="22">
    <w:abstractNumId w:val="1"/>
  </w:num>
  <w:num w:numId="23">
    <w:abstractNumId w:val="5"/>
  </w:num>
  <w:num w:numId="24">
    <w:abstractNumId w:val="4"/>
  </w:num>
  <w:num w:numId="25">
    <w:abstractNumId w:val="13"/>
  </w:num>
  <w:num w:numId="26">
    <w:abstractNumId w:val="23"/>
  </w:num>
  <w:num w:numId="27">
    <w:abstractNumId w:val="7"/>
  </w:num>
  <w:num w:numId="28">
    <w:abstractNumId w:val="6"/>
  </w:num>
  <w:num w:numId="29">
    <w:abstractNumId w:val="30"/>
  </w:num>
  <w:num w:numId="30">
    <w:abstractNumId w:val="32"/>
  </w:num>
  <w:num w:numId="31">
    <w:abstractNumId w:val="29"/>
  </w:num>
  <w:num w:numId="32">
    <w:abstractNumId w:val="34"/>
  </w:num>
  <w:num w:numId="33">
    <w:abstractNumId w:val="18"/>
  </w:num>
  <w:num w:numId="34">
    <w:abstractNumId w:val="19"/>
  </w:num>
  <w:num w:numId="35">
    <w:abstractNumId w:val="35"/>
  </w:num>
  <w:num w:numId="36">
    <w:abstractNumId w:val="26"/>
  </w:num>
  <w:num w:numId="37">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activeWritingStyle w:appName="MSWord" w:lang="en-AU" w:vendorID="8" w:dllVersion="513" w:checkStyle="1"/>
  <w:activeWritingStyle w:appName="MSWord" w:lang="en-GB" w:vendorID="8" w:dllVersion="513" w:checkStyle="1"/>
  <w:proofState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027C0E"/>
    <w:rsid w:val="0000010D"/>
    <w:rsid w:val="0000084C"/>
    <w:rsid w:val="00001530"/>
    <w:rsid w:val="00001F0C"/>
    <w:rsid w:val="00002404"/>
    <w:rsid w:val="000028D8"/>
    <w:rsid w:val="00002927"/>
    <w:rsid w:val="000041A3"/>
    <w:rsid w:val="00007854"/>
    <w:rsid w:val="00010006"/>
    <w:rsid w:val="00010630"/>
    <w:rsid w:val="00011780"/>
    <w:rsid w:val="0001203D"/>
    <w:rsid w:val="0001206A"/>
    <w:rsid w:val="00012AB5"/>
    <w:rsid w:val="00013144"/>
    <w:rsid w:val="0001387B"/>
    <w:rsid w:val="00013BE3"/>
    <w:rsid w:val="00014070"/>
    <w:rsid w:val="00014F09"/>
    <w:rsid w:val="00015361"/>
    <w:rsid w:val="0001579C"/>
    <w:rsid w:val="00016262"/>
    <w:rsid w:val="0001638F"/>
    <w:rsid w:val="000163D1"/>
    <w:rsid w:val="00017834"/>
    <w:rsid w:val="000219EF"/>
    <w:rsid w:val="00022423"/>
    <w:rsid w:val="00022763"/>
    <w:rsid w:val="00023E92"/>
    <w:rsid w:val="00023EF3"/>
    <w:rsid w:val="00023F94"/>
    <w:rsid w:val="00024AF6"/>
    <w:rsid w:val="000255F2"/>
    <w:rsid w:val="00025943"/>
    <w:rsid w:val="00025DB9"/>
    <w:rsid w:val="00026280"/>
    <w:rsid w:val="00026EC1"/>
    <w:rsid w:val="00026F00"/>
    <w:rsid w:val="00027A42"/>
    <w:rsid w:val="00027C0E"/>
    <w:rsid w:val="000304DB"/>
    <w:rsid w:val="00030A25"/>
    <w:rsid w:val="00030A93"/>
    <w:rsid w:val="00031342"/>
    <w:rsid w:val="00031728"/>
    <w:rsid w:val="00031EE5"/>
    <w:rsid w:val="000330B0"/>
    <w:rsid w:val="0003317A"/>
    <w:rsid w:val="0003322E"/>
    <w:rsid w:val="0003366E"/>
    <w:rsid w:val="0003400C"/>
    <w:rsid w:val="00034DFE"/>
    <w:rsid w:val="000353F9"/>
    <w:rsid w:val="00035674"/>
    <w:rsid w:val="0003592C"/>
    <w:rsid w:val="00035EAD"/>
    <w:rsid w:val="00036A7B"/>
    <w:rsid w:val="000370AF"/>
    <w:rsid w:val="00037218"/>
    <w:rsid w:val="0003732F"/>
    <w:rsid w:val="0003769E"/>
    <w:rsid w:val="000376DE"/>
    <w:rsid w:val="00037F63"/>
    <w:rsid w:val="00040A86"/>
    <w:rsid w:val="0004148A"/>
    <w:rsid w:val="00041BD5"/>
    <w:rsid w:val="00042CF4"/>
    <w:rsid w:val="0004357C"/>
    <w:rsid w:val="00044047"/>
    <w:rsid w:val="000440BE"/>
    <w:rsid w:val="00044258"/>
    <w:rsid w:val="000450D0"/>
    <w:rsid w:val="000465BB"/>
    <w:rsid w:val="000466C4"/>
    <w:rsid w:val="0004678C"/>
    <w:rsid w:val="0004704C"/>
    <w:rsid w:val="00050327"/>
    <w:rsid w:val="00050DA0"/>
    <w:rsid w:val="00050DA8"/>
    <w:rsid w:val="00051653"/>
    <w:rsid w:val="00051A9A"/>
    <w:rsid w:val="00051D11"/>
    <w:rsid w:val="000521B8"/>
    <w:rsid w:val="00052B32"/>
    <w:rsid w:val="00052C32"/>
    <w:rsid w:val="00053510"/>
    <w:rsid w:val="0005352F"/>
    <w:rsid w:val="00053BB3"/>
    <w:rsid w:val="00053D56"/>
    <w:rsid w:val="0005497F"/>
    <w:rsid w:val="00055539"/>
    <w:rsid w:val="000566C7"/>
    <w:rsid w:val="000577F2"/>
    <w:rsid w:val="000607A7"/>
    <w:rsid w:val="00061C4C"/>
    <w:rsid w:val="00061EF9"/>
    <w:rsid w:val="000620FE"/>
    <w:rsid w:val="00062187"/>
    <w:rsid w:val="00062481"/>
    <w:rsid w:val="000629C6"/>
    <w:rsid w:val="0006305E"/>
    <w:rsid w:val="00063A44"/>
    <w:rsid w:val="00063F37"/>
    <w:rsid w:val="000641AC"/>
    <w:rsid w:val="0006543F"/>
    <w:rsid w:val="00067A42"/>
    <w:rsid w:val="00067B1B"/>
    <w:rsid w:val="00070052"/>
    <w:rsid w:val="00071084"/>
    <w:rsid w:val="00071586"/>
    <w:rsid w:val="00071BAD"/>
    <w:rsid w:val="00073651"/>
    <w:rsid w:val="000738B6"/>
    <w:rsid w:val="00073C47"/>
    <w:rsid w:val="00074478"/>
    <w:rsid w:val="0007490D"/>
    <w:rsid w:val="0007562C"/>
    <w:rsid w:val="00076247"/>
    <w:rsid w:val="000768A4"/>
    <w:rsid w:val="00077CDB"/>
    <w:rsid w:val="00077FF0"/>
    <w:rsid w:val="000802A8"/>
    <w:rsid w:val="000805CB"/>
    <w:rsid w:val="000806E0"/>
    <w:rsid w:val="000809C7"/>
    <w:rsid w:val="00081253"/>
    <w:rsid w:val="00081E08"/>
    <w:rsid w:val="00082216"/>
    <w:rsid w:val="00082E72"/>
    <w:rsid w:val="000831AF"/>
    <w:rsid w:val="0008334C"/>
    <w:rsid w:val="000844F5"/>
    <w:rsid w:val="00084B9C"/>
    <w:rsid w:val="00085C78"/>
    <w:rsid w:val="00090E7F"/>
    <w:rsid w:val="00092827"/>
    <w:rsid w:val="00092D48"/>
    <w:rsid w:val="00092D8B"/>
    <w:rsid w:val="00092EE1"/>
    <w:rsid w:val="00093F53"/>
    <w:rsid w:val="0009409A"/>
    <w:rsid w:val="000959E2"/>
    <w:rsid w:val="00095AA4"/>
    <w:rsid w:val="0009645D"/>
    <w:rsid w:val="000965FF"/>
    <w:rsid w:val="000968BD"/>
    <w:rsid w:val="00097D83"/>
    <w:rsid w:val="000A0C64"/>
    <w:rsid w:val="000A0EEA"/>
    <w:rsid w:val="000A19F4"/>
    <w:rsid w:val="000A1C6E"/>
    <w:rsid w:val="000A1E4B"/>
    <w:rsid w:val="000A2026"/>
    <w:rsid w:val="000A21A0"/>
    <w:rsid w:val="000A2761"/>
    <w:rsid w:val="000A2987"/>
    <w:rsid w:val="000A32FC"/>
    <w:rsid w:val="000A3460"/>
    <w:rsid w:val="000A37EE"/>
    <w:rsid w:val="000A3FA8"/>
    <w:rsid w:val="000A42EF"/>
    <w:rsid w:val="000A5210"/>
    <w:rsid w:val="000A6014"/>
    <w:rsid w:val="000A6767"/>
    <w:rsid w:val="000A6E47"/>
    <w:rsid w:val="000A6FF6"/>
    <w:rsid w:val="000A745F"/>
    <w:rsid w:val="000B01C3"/>
    <w:rsid w:val="000B0593"/>
    <w:rsid w:val="000B1037"/>
    <w:rsid w:val="000B1770"/>
    <w:rsid w:val="000B1A89"/>
    <w:rsid w:val="000B1D3F"/>
    <w:rsid w:val="000B20F9"/>
    <w:rsid w:val="000B2ED1"/>
    <w:rsid w:val="000B359C"/>
    <w:rsid w:val="000B41A0"/>
    <w:rsid w:val="000B41BF"/>
    <w:rsid w:val="000B41D8"/>
    <w:rsid w:val="000B4975"/>
    <w:rsid w:val="000B54B7"/>
    <w:rsid w:val="000B6389"/>
    <w:rsid w:val="000B7FF3"/>
    <w:rsid w:val="000C2591"/>
    <w:rsid w:val="000C2E12"/>
    <w:rsid w:val="000C3A51"/>
    <w:rsid w:val="000C3E51"/>
    <w:rsid w:val="000C490E"/>
    <w:rsid w:val="000C51BD"/>
    <w:rsid w:val="000C5458"/>
    <w:rsid w:val="000C6AFB"/>
    <w:rsid w:val="000C6FF2"/>
    <w:rsid w:val="000D00BD"/>
    <w:rsid w:val="000D0B28"/>
    <w:rsid w:val="000D15A8"/>
    <w:rsid w:val="000D2CF5"/>
    <w:rsid w:val="000D2E05"/>
    <w:rsid w:val="000D2FD3"/>
    <w:rsid w:val="000D32E7"/>
    <w:rsid w:val="000D3E2A"/>
    <w:rsid w:val="000D3EB0"/>
    <w:rsid w:val="000D4AF3"/>
    <w:rsid w:val="000D5330"/>
    <w:rsid w:val="000D5BDC"/>
    <w:rsid w:val="000D5F52"/>
    <w:rsid w:val="000D7846"/>
    <w:rsid w:val="000D7E0F"/>
    <w:rsid w:val="000E00AB"/>
    <w:rsid w:val="000E01FC"/>
    <w:rsid w:val="000E03CE"/>
    <w:rsid w:val="000E0566"/>
    <w:rsid w:val="000E1006"/>
    <w:rsid w:val="000E158E"/>
    <w:rsid w:val="000E2289"/>
    <w:rsid w:val="000E2553"/>
    <w:rsid w:val="000E3864"/>
    <w:rsid w:val="000E7109"/>
    <w:rsid w:val="000F070F"/>
    <w:rsid w:val="000F0A1E"/>
    <w:rsid w:val="000F12EF"/>
    <w:rsid w:val="000F1677"/>
    <w:rsid w:val="000F25B7"/>
    <w:rsid w:val="000F2798"/>
    <w:rsid w:val="000F32E8"/>
    <w:rsid w:val="000F37F3"/>
    <w:rsid w:val="000F39B2"/>
    <w:rsid w:val="000F5A0E"/>
    <w:rsid w:val="000F6671"/>
    <w:rsid w:val="000F759A"/>
    <w:rsid w:val="00101924"/>
    <w:rsid w:val="0010226E"/>
    <w:rsid w:val="001035A0"/>
    <w:rsid w:val="001044EF"/>
    <w:rsid w:val="00104A2D"/>
    <w:rsid w:val="00105263"/>
    <w:rsid w:val="0010538D"/>
    <w:rsid w:val="00105835"/>
    <w:rsid w:val="00105D99"/>
    <w:rsid w:val="00105F0E"/>
    <w:rsid w:val="00106FBC"/>
    <w:rsid w:val="00107DEE"/>
    <w:rsid w:val="00107F1E"/>
    <w:rsid w:val="00110517"/>
    <w:rsid w:val="00110C0A"/>
    <w:rsid w:val="001112D3"/>
    <w:rsid w:val="00111443"/>
    <w:rsid w:val="00111D73"/>
    <w:rsid w:val="0011283F"/>
    <w:rsid w:val="001131F9"/>
    <w:rsid w:val="00113239"/>
    <w:rsid w:val="0011354F"/>
    <w:rsid w:val="0011369F"/>
    <w:rsid w:val="00113839"/>
    <w:rsid w:val="00113D2F"/>
    <w:rsid w:val="00113D56"/>
    <w:rsid w:val="001143A3"/>
    <w:rsid w:val="00115098"/>
    <w:rsid w:val="0011527B"/>
    <w:rsid w:val="0011538D"/>
    <w:rsid w:val="00115502"/>
    <w:rsid w:val="00115637"/>
    <w:rsid w:val="00115B05"/>
    <w:rsid w:val="00115E54"/>
    <w:rsid w:val="001200A1"/>
    <w:rsid w:val="00120587"/>
    <w:rsid w:val="00120EED"/>
    <w:rsid w:val="001213F3"/>
    <w:rsid w:val="00121943"/>
    <w:rsid w:val="001242B0"/>
    <w:rsid w:val="0012489A"/>
    <w:rsid w:val="00125083"/>
    <w:rsid w:val="00125280"/>
    <w:rsid w:val="001252D7"/>
    <w:rsid w:val="00126448"/>
    <w:rsid w:val="001301D2"/>
    <w:rsid w:val="0013114B"/>
    <w:rsid w:val="00132A39"/>
    <w:rsid w:val="00132C45"/>
    <w:rsid w:val="00132C8F"/>
    <w:rsid w:val="001330F0"/>
    <w:rsid w:val="001332F7"/>
    <w:rsid w:val="00133547"/>
    <w:rsid w:val="00133A83"/>
    <w:rsid w:val="00134577"/>
    <w:rsid w:val="001346D4"/>
    <w:rsid w:val="00135D7F"/>
    <w:rsid w:val="0013698B"/>
    <w:rsid w:val="00136F58"/>
    <w:rsid w:val="00137BED"/>
    <w:rsid w:val="0014023F"/>
    <w:rsid w:val="0014040F"/>
    <w:rsid w:val="00140C08"/>
    <w:rsid w:val="00141ABE"/>
    <w:rsid w:val="00142F6A"/>
    <w:rsid w:val="00143634"/>
    <w:rsid w:val="00143C81"/>
    <w:rsid w:val="00144E52"/>
    <w:rsid w:val="001452FE"/>
    <w:rsid w:val="00145DE2"/>
    <w:rsid w:val="00146230"/>
    <w:rsid w:val="001466E7"/>
    <w:rsid w:val="001466FE"/>
    <w:rsid w:val="00151DD5"/>
    <w:rsid w:val="00153B87"/>
    <w:rsid w:val="00153DA8"/>
    <w:rsid w:val="0015560D"/>
    <w:rsid w:val="00155D54"/>
    <w:rsid w:val="0015619B"/>
    <w:rsid w:val="00156351"/>
    <w:rsid w:val="0015780B"/>
    <w:rsid w:val="001602C9"/>
    <w:rsid w:val="00161F3F"/>
    <w:rsid w:val="00162094"/>
    <w:rsid w:val="00164C67"/>
    <w:rsid w:val="001650D9"/>
    <w:rsid w:val="00165DBA"/>
    <w:rsid w:val="00165FC6"/>
    <w:rsid w:val="00166277"/>
    <w:rsid w:val="001678EC"/>
    <w:rsid w:val="00167A26"/>
    <w:rsid w:val="0017015E"/>
    <w:rsid w:val="00170313"/>
    <w:rsid w:val="00171142"/>
    <w:rsid w:val="001713CE"/>
    <w:rsid w:val="00171A15"/>
    <w:rsid w:val="00172EE4"/>
    <w:rsid w:val="00173342"/>
    <w:rsid w:val="00174B78"/>
    <w:rsid w:val="00174F1E"/>
    <w:rsid w:val="001760CC"/>
    <w:rsid w:val="001766F1"/>
    <w:rsid w:val="00176781"/>
    <w:rsid w:val="00176CFA"/>
    <w:rsid w:val="00176D8B"/>
    <w:rsid w:val="001774E6"/>
    <w:rsid w:val="00177671"/>
    <w:rsid w:val="001776B8"/>
    <w:rsid w:val="00177901"/>
    <w:rsid w:val="001817E6"/>
    <w:rsid w:val="00181916"/>
    <w:rsid w:val="00182D94"/>
    <w:rsid w:val="00183C4D"/>
    <w:rsid w:val="00185FC1"/>
    <w:rsid w:val="00185FCD"/>
    <w:rsid w:val="00186CAD"/>
    <w:rsid w:val="00187796"/>
    <w:rsid w:val="00187F5A"/>
    <w:rsid w:val="001900E4"/>
    <w:rsid w:val="0019041D"/>
    <w:rsid w:val="00190585"/>
    <w:rsid w:val="00192476"/>
    <w:rsid w:val="00194CE1"/>
    <w:rsid w:val="001953C0"/>
    <w:rsid w:val="00195945"/>
    <w:rsid w:val="001969C3"/>
    <w:rsid w:val="0019713F"/>
    <w:rsid w:val="00197D89"/>
    <w:rsid w:val="001A0F84"/>
    <w:rsid w:val="001A1CD5"/>
    <w:rsid w:val="001A4369"/>
    <w:rsid w:val="001A47EC"/>
    <w:rsid w:val="001A4B28"/>
    <w:rsid w:val="001A5035"/>
    <w:rsid w:val="001A5507"/>
    <w:rsid w:val="001A55CE"/>
    <w:rsid w:val="001A577C"/>
    <w:rsid w:val="001A59B0"/>
    <w:rsid w:val="001A6135"/>
    <w:rsid w:val="001A6862"/>
    <w:rsid w:val="001A6FD1"/>
    <w:rsid w:val="001B0AB4"/>
    <w:rsid w:val="001B1927"/>
    <w:rsid w:val="001B2388"/>
    <w:rsid w:val="001B2BD2"/>
    <w:rsid w:val="001B35E6"/>
    <w:rsid w:val="001B3BA2"/>
    <w:rsid w:val="001B3F8F"/>
    <w:rsid w:val="001B58D5"/>
    <w:rsid w:val="001B5C3A"/>
    <w:rsid w:val="001B5EEF"/>
    <w:rsid w:val="001B62C1"/>
    <w:rsid w:val="001B75C5"/>
    <w:rsid w:val="001B75FD"/>
    <w:rsid w:val="001B7E09"/>
    <w:rsid w:val="001C11A8"/>
    <w:rsid w:val="001C1A5A"/>
    <w:rsid w:val="001C20E3"/>
    <w:rsid w:val="001C2504"/>
    <w:rsid w:val="001C42A3"/>
    <w:rsid w:val="001C4F9A"/>
    <w:rsid w:val="001C53AD"/>
    <w:rsid w:val="001C5BD3"/>
    <w:rsid w:val="001C6676"/>
    <w:rsid w:val="001C684E"/>
    <w:rsid w:val="001C7527"/>
    <w:rsid w:val="001C7653"/>
    <w:rsid w:val="001C7EE5"/>
    <w:rsid w:val="001D070F"/>
    <w:rsid w:val="001D07DC"/>
    <w:rsid w:val="001D089D"/>
    <w:rsid w:val="001D0B31"/>
    <w:rsid w:val="001D2C0A"/>
    <w:rsid w:val="001D2CE2"/>
    <w:rsid w:val="001D3915"/>
    <w:rsid w:val="001D3F51"/>
    <w:rsid w:val="001D52BD"/>
    <w:rsid w:val="001D6771"/>
    <w:rsid w:val="001D76DF"/>
    <w:rsid w:val="001E105C"/>
    <w:rsid w:val="001E1544"/>
    <w:rsid w:val="001E2762"/>
    <w:rsid w:val="001E282D"/>
    <w:rsid w:val="001E39A1"/>
    <w:rsid w:val="001E39F2"/>
    <w:rsid w:val="001E3DDC"/>
    <w:rsid w:val="001E4991"/>
    <w:rsid w:val="001E55B4"/>
    <w:rsid w:val="001E6788"/>
    <w:rsid w:val="001E7920"/>
    <w:rsid w:val="001E7B78"/>
    <w:rsid w:val="001F03B5"/>
    <w:rsid w:val="001F0F1C"/>
    <w:rsid w:val="001F18E9"/>
    <w:rsid w:val="001F1CB2"/>
    <w:rsid w:val="001F1DBB"/>
    <w:rsid w:val="001F2421"/>
    <w:rsid w:val="001F2499"/>
    <w:rsid w:val="001F27F5"/>
    <w:rsid w:val="001F4069"/>
    <w:rsid w:val="001F4289"/>
    <w:rsid w:val="001F57F9"/>
    <w:rsid w:val="001F6BF6"/>
    <w:rsid w:val="001F7632"/>
    <w:rsid w:val="001F7975"/>
    <w:rsid w:val="002002C8"/>
    <w:rsid w:val="00200D41"/>
    <w:rsid w:val="00201928"/>
    <w:rsid w:val="00202538"/>
    <w:rsid w:val="002033CE"/>
    <w:rsid w:val="00204AF3"/>
    <w:rsid w:val="002060BC"/>
    <w:rsid w:val="00206519"/>
    <w:rsid w:val="00206605"/>
    <w:rsid w:val="00206A35"/>
    <w:rsid w:val="00207227"/>
    <w:rsid w:val="002107C7"/>
    <w:rsid w:val="00210BE1"/>
    <w:rsid w:val="0021270D"/>
    <w:rsid w:val="00213759"/>
    <w:rsid w:val="00213D68"/>
    <w:rsid w:val="00214481"/>
    <w:rsid w:val="002147BE"/>
    <w:rsid w:val="002152F5"/>
    <w:rsid w:val="002160DE"/>
    <w:rsid w:val="00216F3B"/>
    <w:rsid w:val="00217467"/>
    <w:rsid w:val="002178EC"/>
    <w:rsid w:val="002214AB"/>
    <w:rsid w:val="00221FB1"/>
    <w:rsid w:val="00223867"/>
    <w:rsid w:val="00224008"/>
    <w:rsid w:val="002245BC"/>
    <w:rsid w:val="002258CC"/>
    <w:rsid w:val="00226763"/>
    <w:rsid w:val="00227543"/>
    <w:rsid w:val="002275C9"/>
    <w:rsid w:val="00227A10"/>
    <w:rsid w:val="00230D8F"/>
    <w:rsid w:val="00230E99"/>
    <w:rsid w:val="00231A1D"/>
    <w:rsid w:val="00231C8E"/>
    <w:rsid w:val="002322CB"/>
    <w:rsid w:val="0023270E"/>
    <w:rsid w:val="0023271E"/>
    <w:rsid w:val="00233559"/>
    <w:rsid w:val="0023411F"/>
    <w:rsid w:val="00234D2D"/>
    <w:rsid w:val="00235A0D"/>
    <w:rsid w:val="00235A8E"/>
    <w:rsid w:val="002363D4"/>
    <w:rsid w:val="0023710A"/>
    <w:rsid w:val="00237680"/>
    <w:rsid w:val="00243D52"/>
    <w:rsid w:val="002445DC"/>
    <w:rsid w:val="0024488A"/>
    <w:rsid w:val="0024525A"/>
    <w:rsid w:val="00245DCD"/>
    <w:rsid w:val="00247DE8"/>
    <w:rsid w:val="00250B1B"/>
    <w:rsid w:val="00251A92"/>
    <w:rsid w:val="0025218B"/>
    <w:rsid w:val="00252410"/>
    <w:rsid w:val="00252A8D"/>
    <w:rsid w:val="00253F42"/>
    <w:rsid w:val="00254961"/>
    <w:rsid w:val="00255295"/>
    <w:rsid w:val="002563C1"/>
    <w:rsid w:val="002567C7"/>
    <w:rsid w:val="00256DE5"/>
    <w:rsid w:val="002574C6"/>
    <w:rsid w:val="00257842"/>
    <w:rsid w:val="00257D75"/>
    <w:rsid w:val="002607AB"/>
    <w:rsid w:val="00260DF6"/>
    <w:rsid w:val="00260ECC"/>
    <w:rsid w:val="002615A1"/>
    <w:rsid w:val="00261D36"/>
    <w:rsid w:val="0026225A"/>
    <w:rsid w:val="0026270F"/>
    <w:rsid w:val="00263A6C"/>
    <w:rsid w:val="00263C2A"/>
    <w:rsid w:val="00263C2D"/>
    <w:rsid w:val="00263F4C"/>
    <w:rsid w:val="002644BF"/>
    <w:rsid w:val="0026451E"/>
    <w:rsid w:val="002649FC"/>
    <w:rsid w:val="0026562C"/>
    <w:rsid w:val="00265C50"/>
    <w:rsid w:val="00266859"/>
    <w:rsid w:val="00266E75"/>
    <w:rsid w:val="00266FD3"/>
    <w:rsid w:val="002677B2"/>
    <w:rsid w:val="00270FAF"/>
    <w:rsid w:val="00271B3E"/>
    <w:rsid w:val="002728F5"/>
    <w:rsid w:val="0027346B"/>
    <w:rsid w:val="0027376D"/>
    <w:rsid w:val="00274155"/>
    <w:rsid w:val="00274833"/>
    <w:rsid w:val="00274CAF"/>
    <w:rsid w:val="00274D1A"/>
    <w:rsid w:val="00275FE0"/>
    <w:rsid w:val="002760AA"/>
    <w:rsid w:val="00277842"/>
    <w:rsid w:val="0028014A"/>
    <w:rsid w:val="002805B8"/>
    <w:rsid w:val="00280DA4"/>
    <w:rsid w:val="00280E8B"/>
    <w:rsid w:val="00281243"/>
    <w:rsid w:val="0028125B"/>
    <w:rsid w:val="00281E3A"/>
    <w:rsid w:val="00281E8E"/>
    <w:rsid w:val="00281ECE"/>
    <w:rsid w:val="00281F3B"/>
    <w:rsid w:val="00281FF5"/>
    <w:rsid w:val="0028293D"/>
    <w:rsid w:val="0028346F"/>
    <w:rsid w:val="002835B2"/>
    <w:rsid w:val="00284A9D"/>
    <w:rsid w:val="00285EB0"/>
    <w:rsid w:val="00286432"/>
    <w:rsid w:val="00287284"/>
    <w:rsid w:val="002879D5"/>
    <w:rsid w:val="00287D79"/>
    <w:rsid w:val="002908E4"/>
    <w:rsid w:val="00293ACB"/>
    <w:rsid w:val="00293DCF"/>
    <w:rsid w:val="002959F1"/>
    <w:rsid w:val="00295D5A"/>
    <w:rsid w:val="00296687"/>
    <w:rsid w:val="0029697E"/>
    <w:rsid w:val="00297A99"/>
    <w:rsid w:val="002A080A"/>
    <w:rsid w:val="002A09C9"/>
    <w:rsid w:val="002A0D4B"/>
    <w:rsid w:val="002A0DEF"/>
    <w:rsid w:val="002A1030"/>
    <w:rsid w:val="002A1BC6"/>
    <w:rsid w:val="002A2DDB"/>
    <w:rsid w:val="002A445C"/>
    <w:rsid w:val="002A4605"/>
    <w:rsid w:val="002A468D"/>
    <w:rsid w:val="002A525B"/>
    <w:rsid w:val="002A553F"/>
    <w:rsid w:val="002A5953"/>
    <w:rsid w:val="002A6A2D"/>
    <w:rsid w:val="002A6F64"/>
    <w:rsid w:val="002A7A86"/>
    <w:rsid w:val="002B0989"/>
    <w:rsid w:val="002B0F57"/>
    <w:rsid w:val="002B199D"/>
    <w:rsid w:val="002B20E3"/>
    <w:rsid w:val="002B290D"/>
    <w:rsid w:val="002B29FF"/>
    <w:rsid w:val="002B3747"/>
    <w:rsid w:val="002B3836"/>
    <w:rsid w:val="002B3E0F"/>
    <w:rsid w:val="002B400B"/>
    <w:rsid w:val="002B446C"/>
    <w:rsid w:val="002B4481"/>
    <w:rsid w:val="002B5135"/>
    <w:rsid w:val="002B6AC9"/>
    <w:rsid w:val="002B6B7F"/>
    <w:rsid w:val="002B7183"/>
    <w:rsid w:val="002B7E03"/>
    <w:rsid w:val="002C0B67"/>
    <w:rsid w:val="002C1177"/>
    <w:rsid w:val="002C1922"/>
    <w:rsid w:val="002C235A"/>
    <w:rsid w:val="002C23E1"/>
    <w:rsid w:val="002C2702"/>
    <w:rsid w:val="002C3E1C"/>
    <w:rsid w:val="002C4262"/>
    <w:rsid w:val="002C43A2"/>
    <w:rsid w:val="002C5713"/>
    <w:rsid w:val="002C598B"/>
    <w:rsid w:val="002C629B"/>
    <w:rsid w:val="002C65F0"/>
    <w:rsid w:val="002C662D"/>
    <w:rsid w:val="002C678F"/>
    <w:rsid w:val="002C6EC2"/>
    <w:rsid w:val="002C7418"/>
    <w:rsid w:val="002D0494"/>
    <w:rsid w:val="002D1E78"/>
    <w:rsid w:val="002D41F8"/>
    <w:rsid w:val="002D436F"/>
    <w:rsid w:val="002D4513"/>
    <w:rsid w:val="002D475F"/>
    <w:rsid w:val="002D6171"/>
    <w:rsid w:val="002D656A"/>
    <w:rsid w:val="002D6796"/>
    <w:rsid w:val="002D775E"/>
    <w:rsid w:val="002E04C1"/>
    <w:rsid w:val="002E10E3"/>
    <w:rsid w:val="002E136A"/>
    <w:rsid w:val="002E14D9"/>
    <w:rsid w:val="002E1B5D"/>
    <w:rsid w:val="002E1BC9"/>
    <w:rsid w:val="002E2669"/>
    <w:rsid w:val="002E310B"/>
    <w:rsid w:val="002E37A0"/>
    <w:rsid w:val="002E5752"/>
    <w:rsid w:val="002E6930"/>
    <w:rsid w:val="002F1C91"/>
    <w:rsid w:val="002F1FA7"/>
    <w:rsid w:val="002F21D8"/>
    <w:rsid w:val="002F28B4"/>
    <w:rsid w:val="002F3244"/>
    <w:rsid w:val="002F3E8A"/>
    <w:rsid w:val="002F4812"/>
    <w:rsid w:val="002F481D"/>
    <w:rsid w:val="002F49CD"/>
    <w:rsid w:val="002F4F0B"/>
    <w:rsid w:val="002F57E7"/>
    <w:rsid w:val="002F5954"/>
    <w:rsid w:val="002F6186"/>
    <w:rsid w:val="003000F1"/>
    <w:rsid w:val="003014F1"/>
    <w:rsid w:val="003016C3"/>
    <w:rsid w:val="00301C8F"/>
    <w:rsid w:val="00302399"/>
    <w:rsid w:val="00302413"/>
    <w:rsid w:val="00302770"/>
    <w:rsid w:val="003027D2"/>
    <w:rsid w:val="0030298E"/>
    <w:rsid w:val="0030382D"/>
    <w:rsid w:val="003039AE"/>
    <w:rsid w:val="00304584"/>
    <w:rsid w:val="003068E0"/>
    <w:rsid w:val="0030701C"/>
    <w:rsid w:val="00310ABD"/>
    <w:rsid w:val="00311060"/>
    <w:rsid w:val="00311CBC"/>
    <w:rsid w:val="003120B3"/>
    <w:rsid w:val="00312401"/>
    <w:rsid w:val="003137F6"/>
    <w:rsid w:val="00313A68"/>
    <w:rsid w:val="00313C4C"/>
    <w:rsid w:val="00313CC6"/>
    <w:rsid w:val="00314504"/>
    <w:rsid w:val="003148D1"/>
    <w:rsid w:val="003152B7"/>
    <w:rsid w:val="00315573"/>
    <w:rsid w:val="003158B3"/>
    <w:rsid w:val="00320CD8"/>
    <w:rsid w:val="003246F8"/>
    <w:rsid w:val="00324F24"/>
    <w:rsid w:val="00325400"/>
    <w:rsid w:val="00325886"/>
    <w:rsid w:val="003258B4"/>
    <w:rsid w:val="00325F88"/>
    <w:rsid w:val="0032669C"/>
    <w:rsid w:val="00326A61"/>
    <w:rsid w:val="003274CE"/>
    <w:rsid w:val="003279FE"/>
    <w:rsid w:val="00327D9D"/>
    <w:rsid w:val="003300D5"/>
    <w:rsid w:val="003308C6"/>
    <w:rsid w:val="00330F62"/>
    <w:rsid w:val="00331797"/>
    <w:rsid w:val="00331AC8"/>
    <w:rsid w:val="0033270E"/>
    <w:rsid w:val="003331D5"/>
    <w:rsid w:val="00333298"/>
    <w:rsid w:val="003339A3"/>
    <w:rsid w:val="00333D13"/>
    <w:rsid w:val="003341E0"/>
    <w:rsid w:val="003344B8"/>
    <w:rsid w:val="00335282"/>
    <w:rsid w:val="00336211"/>
    <w:rsid w:val="0033691F"/>
    <w:rsid w:val="00336AB8"/>
    <w:rsid w:val="0033794E"/>
    <w:rsid w:val="00337CC6"/>
    <w:rsid w:val="0034030B"/>
    <w:rsid w:val="00340928"/>
    <w:rsid w:val="00340D15"/>
    <w:rsid w:val="00341BA0"/>
    <w:rsid w:val="003420E1"/>
    <w:rsid w:val="0034211E"/>
    <w:rsid w:val="0034252C"/>
    <w:rsid w:val="003431C4"/>
    <w:rsid w:val="003439AB"/>
    <w:rsid w:val="00343EA5"/>
    <w:rsid w:val="003446A4"/>
    <w:rsid w:val="0034524B"/>
    <w:rsid w:val="00346028"/>
    <w:rsid w:val="00346B2F"/>
    <w:rsid w:val="00346FCC"/>
    <w:rsid w:val="0035034D"/>
    <w:rsid w:val="00350ADC"/>
    <w:rsid w:val="00350FA5"/>
    <w:rsid w:val="00351581"/>
    <w:rsid w:val="003516A3"/>
    <w:rsid w:val="00352D72"/>
    <w:rsid w:val="00353F9C"/>
    <w:rsid w:val="003540DE"/>
    <w:rsid w:val="00354219"/>
    <w:rsid w:val="00355942"/>
    <w:rsid w:val="0035768B"/>
    <w:rsid w:val="00357C6E"/>
    <w:rsid w:val="00357D1E"/>
    <w:rsid w:val="0036034D"/>
    <w:rsid w:val="003623B5"/>
    <w:rsid w:val="003631E2"/>
    <w:rsid w:val="00363B53"/>
    <w:rsid w:val="00363BD4"/>
    <w:rsid w:val="00363EA8"/>
    <w:rsid w:val="00365678"/>
    <w:rsid w:val="00365F52"/>
    <w:rsid w:val="0036638F"/>
    <w:rsid w:val="003669DA"/>
    <w:rsid w:val="00366CA7"/>
    <w:rsid w:val="00366D84"/>
    <w:rsid w:val="003678C5"/>
    <w:rsid w:val="00367958"/>
    <w:rsid w:val="00370239"/>
    <w:rsid w:val="00370363"/>
    <w:rsid w:val="00370645"/>
    <w:rsid w:val="00371207"/>
    <w:rsid w:val="00372D97"/>
    <w:rsid w:val="0037439D"/>
    <w:rsid w:val="003747D2"/>
    <w:rsid w:val="00374B3A"/>
    <w:rsid w:val="00374E2B"/>
    <w:rsid w:val="0037553D"/>
    <w:rsid w:val="003755D9"/>
    <w:rsid w:val="00375CB7"/>
    <w:rsid w:val="00376C80"/>
    <w:rsid w:val="00377934"/>
    <w:rsid w:val="0038007D"/>
    <w:rsid w:val="00380196"/>
    <w:rsid w:val="003826DB"/>
    <w:rsid w:val="00382CB5"/>
    <w:rsid w:val="00383577"/>
    <w:rsid w:val="00383ABA"/>
    <w:rsid w:val="00383DF2"/>
    <w:rsid w:val="0038499D"/>
    <w:rsid w:val="00384BA3"/>
    <w:rsid w:val="00387B9B"/>
    <w:rsid w:val="00390CC7"/>
    <w:rsid w:val="00390D83"/>
    <w:rsid w:val="003912F5"/>
    <w:rsid w:val="00391DEC"/>
    <w:rsid w:val="003921D7"/>
    <w:rsid w:val="00392A3D"/>
    <w:rsid w:val="00392B92"/>
    <w:rsid w:val="00392C4A"/>
    <w:rsid w:val="003935F1"/>
    <w:rsid w:val="00393BC1"/>
    <w:rsid w:val="003946FC"/>
    <w:rsid w:val="00395773"/>
    <w:rsid w:val="00396317"/>
    <w:rsid w:val="00396F1F"/>
    <w:rsid w:val="003A095C"/>
    <w:rsid w:val="003A1FB3"/>
    <w:rsid w:val="003A20B2"/>
    <w:rsid w:val="003A26C6"/>
    <w:rsid w:val="003A302C"/>
    <w:rsid w:val="003A31D6"/>
    <w:rsid w:val="003A3B9E"/>
    <w:rsid w:val="003A4B02"/>
    <w:rsid w:val="003A4E3F"/>
    <w:rsid w:val="003A518B"/>
    <w:rsid w:val="003A5BD3"/>
    <w:rsid w:val="003A5D87"/>
    <w:rsid w:val="003A6084"/>
    <w:rsid w:val="003A6714"/>
    <w:rsid w:val="003A69BB"/>
    <w:rsid w:val="003A6FD5"/>
    <w:rsid w:val="003A75E1"/>
    <w:rsid w:val="003A7DBE"/>
    <w:rsid w:val="003B0430"/>
    <w:rsid w:val="003B0457"/>
    <w:rsid w:val="003B04AF"/>
    <w:rsid w:val="003B17FA"/>
    <w:rsid w:val="003B2CA6"/>
    <w:rsid w:val="003B31F4"/>
    <w:rsid w:val="003B367C"/>
    <w:rsid w:val="003B38FC"/>
    <w:rsid w:val="003B4345"/>
    <w:rsid w:val="003B437D"/>
    <w:rsid w:val="003B4B86"/>
    <w:rsid w:val="003B4C4C"/>
    <w:rsid w:val="003B4F53"/>
    <w:rsid w:val="003B713C"/>
    <w:rsid w:val="003C0721"/>
    <w:rsid w:val="003C1140"/>
    <w:rsid w:val="003C1662"/>
    <w:rsid w:val="003C183B"/>
    <w:rsid w:val="003C2C0D"/>
    <w:rsid w:val="003C35D9"/>
    <w:rsid w:val="003C3FA0"/>
    <w:rsid w:val="003C46F4"/>
    <w:rsid w:val="003C49CD"/>
    <w:rsid w:val="003C55E8"/>
    <w:rsid w:val="003C5C34"/>
    <w:rsid w:val="003C63D8"/>
    <w:rsid w:val="003C6D53"/>
    <w:rsid w:val="003D1456"/>
    <w:rsid w:val="003D1E56"/>
    <w:rsid w:val="003D2B2B"/>
    <w:rsid w:val="003D46D2"/>
    <w:rsid w:val="003D51FD"/>
    <w:rsid w:val="003D5673"/>
    <w:rsid w:val="003D6569"/>
    <w:rsid w:val="003D697C"/>
    <w:rsid w:val="003D6EEF"/>
    <w:rsid w:val="003D73E6"/>
    <w:rsid w:val="003D749D"/>
    <w:rsid w:val="003E0553"/>
    <w:rsid w:val="003E0CDD"/>
    <w:rsid w:val="003F0293"/>
    <w:rsid w:val="003F26FE"/>
    <w:rsid w:val="003F33FA"/>
    <w:rsid w:val="003F3F63"/>
    <w:rsid w:val="003F4C6E"/>
    <w:rsid w:val="003F51BF"/>
    <w:rsid w:val="003F6957"/>
    <w:rsid w:val="003F6C85"/>
    <w:rsid w:val="003F6EA0"/>
    <w:rsid w:val="003F7D2D"/>
    <w:rsid w:val="003F7DD3"/>
    <w:rsid w:val="0040034B"/>
    <w:rsid w:val="004004E3"/>
    <w:rsid w:val="0040071C"/>
    <w:rsid w:val="00401223"/>
    <w:rsid w:val="00401D39"/>
    <w:rsid w:val="00401DDE"/>
    <w:rsid w:val="00402123"/>
    <w:rsid w:val="004030E6"/>
    <w:rsid w:val="00403114"/>
    <w:rsid w:val="00403341"/>
    <w:rsid w:val="004037E4"/>
    <w:rsid w:val="00403BC4"/>
    <w:rsid w:val="00403C07"/>
    <w:rsid w:val="00404B1B"/>
    <w:rsid w:val="00404D88"/>
    <w:rsid w:val="00406737"/>
    <w:rsid w:val="0040708C"/>
    <w:rsid w:val="00407756"/>
    <w:rsid w:val="004105FF"/>
    <w:rsid w:val="00411A28"/>
    <w:rsid w:val="004127DA"/>
    <w:rsid w:val="00413259"/>
    <w:rsid w:val="0041347C"/>
    <w:rsid w:val="004140DF"/>
    <w:rsid w:val="00414777"/>
    <w:rsid w:val="004154FF"/>
    <w:rsid w:val="004156BD"/>
    <w:rsid w:val="004161AA"/>
    <w:rsid w:val="004169B0"/>
    <w:rsid w:val="00416B78"/>
    <w:rsid w:val="00420985"/>
    <w:rsid w:val="00420D68"/>
    <w:rsid w:val="0042100A"/>
    <w:rsid w:val="00421C9C"/>
    <w:rsid w:val="00421DD1"/>
    <w:rsid w:val="00422054"/>
    <w:rsid w:val="004222EF"/>
    <w:rsid w:val="004227AB"/>
    <w:rsid w:val="00422A99"/>
    <w:rsid w:val="00422B27"/>
    <w:rsid w:val="00422CC3"/>
    <w:rsid w:val="00422EF3"/>
    <w:rsid w:val="00423121"/>
    <w:rsid w:val="00423D56"/>
    <w:rsid w:val="00424104"/>
    <w:rsid w:val="00425497"/>
    <w:rsid w:val="004259F7"/>
    <w:rsid w:val="004262F3"/>
    <w:rsid w:val="00427225"/>
    <w:rsid w:val="004301A9"/>
    <w:rsid w:val="0043105A"/>
    <w:rsid w:val="0043173D"/>
    <w:rsid w:val="0043216C"/>
    <w:rsid w:val="004323D5"/>
    <w:rsid w:val="00432E09"/>
    <w:rsid w:val="00432EB1"/>
    <w:rsid w:val="00433758"/>
    <w:rsid w:val="00434AAD"/>
    <w:rsid w:val="004354C9"/>
    <w:rsid w:val="00435B4F"/>
    <w:rsid w:val="00435E23"/>
    <w:rsid w:val="004361B1"/>
    <w:rsid w:val="00436981"/>
    <w:rsid w:val="0043722D"/>
    <w:rsid w:val="00437A87"/>
    <w:rsid w:val="00440F1A"/>
    <w:rsid w:val="00441752"/>
    <w:rsid w:val="004435D4"/>
    <w:rsid w:val="00443713"/>
    <w:rsid w:val="00444C9E"/>
    <w:rsid w:val="00444D01"/>
    <w:rsid w:val="0044601D"/>
    <w:rsid w:val="004462C8"/>
    <w:rsid w:val="00446327"/>
    <w:rsid w:val="00446873"/>
    <w:rsid w:val="0044766C"/>
    <w:rsid w:val="004512B0"/>
    <w:rsid w:val="00451339"/>
    <w:rsid w:val="00451F43"/>
    <w:rsid w:val="0045242A"/>
    <w:rsid w:val="00452E6A"/>
    <w:rsid w:val="00453096"/>
    <w:rsid w:val="00453F7E"/>
    <w:rsid w:val="00454421"/>
    <w:rsid w:val="00455668"/>
    <w:rsid w:val="0045576E"/>
    <w:rsid w:val="00457294"/>
    <w:rsid w:val="0045779B"/>
    <w:rsid w:val="004611F8"/>
    <w:rsid w:val="0046151A"/>
    <w:rsid w:val="00461EAB"/>
    <w:rsid w:val="00462057"/>
    <w:rsid w:val="0046322E"/>
    <w:rsid w:val="004634E0"/>
    <w:rsid w:val="00463CAC"/>
    <w:rsid w:val="00464390"/>
    <w:rsid w:val="00464A6C"/>
    <w:rsid w:val="00465620"/>
    <w:rsid w:val="00466FD1"/>
    <w:rsid w:val="0046707C"/>
    <w:rsid w:val="00467BDB"/>
    <w:rsid w:val="004702B8"/>
    <w:rsid w:val="004703AE"/>
    <w:rsid w:val="004717AD"/>
    <w:rsid w:val="00471942"/>
    <w:rsid w:val="00472929"/>
    <w:rsid w:val="00472D1C"/>
    <w:rsid w:val="004736AC"/>
    <w:rsid w:val="00473A18"/>
    <w:rsid w:val="00474FA7"/>
    <w:rsid w:val="00475591"/>
    <w:rsid w:val="00475D37"/>
    <w:rsid w:val="004765A1"/>
    <w:rsid w:val="00476C04"/>
    <w:rsid w:val="00480728"/>
    <w:rsid w:val="00480A5E"/>
    <w:rsid w:val="00481439"/>
    <w:rsid w:val="00481832"/>
    <w:rsid w:val="0048213D"/>
    <w:rsid w:val="0048226C"/>
    <w:rsid w:val="00483201"/>
    <w:rsid w:val="00483600"/>
    <w:rsid w:val="0048486D"/>
    <w:rsid w:val="00484A69"/>
    <w:rsid w:val="004859AE"/>
    <w:rsid w:val="0048613C"/>
    <w:rsid w:val="00486A93"/>
    <w:rsid w:val="00491CA4"/>
    <w:rsid w:val="00491EFB"/>
    <w:rsid w:val="00491F83"/>
    <w:rsid w:val="00493097"/>
    <w:rsid w:val="00493AEC"/>
    <w:rsid w:val="004948AE"/>
    <w:rsid w:val="004948F9"/>
    <w:rsid w:val="00494CF1"/>
    <w:rsid w:val="00495239"/>
    <w:rsid w:val="00495F15"/>
    <w:rsid w:val="00496057"/>
    <w:rsid w:val="00496871"/>
    <w:rsid w:val="00497752"/>
    <w:rsid w:val="00497D70"/>
    <w:rsid w:val="00497E6E"/>
    <w:rsid w:val="004A0774"/>
    <w:rsid w:val="004A0C31"/>
    <w:rsid w:val="004A0ECB"/>
    <w:rsid w:val="004A15DB"/>
    <w:rsid w:val="004A18FD"/>
    <w:rsid w:val="004A33E5"/>
    <w:rsid w:val="004A34CE"/>
    <w:rsid w:val="004A5CD4"/>
    <w:rsid w:val="004A5D79"/>
    <w:rsid w:val="004A63E0"/>
    <w:rsid w:val="004A68EC"/>
    <w:rsid w:val="004A79E3"/>
    <w:rsid w:val="004B00BC"/>
    <w:rsid w:val="004B029E"/>
    <w:rsid w:val="004B1377"/>
    <w:rsid w:val="004B1A49"/>
    <w:rsid w:val="004B2A14"/>
    <w:rsid w:val="004B2E81"/>
    <w:rsid w:val="004B46FE"/>
    <w:rsid w:val="004B49B7"/>
    <w:rsid w:val="004B4F6B"/>
    <w:rsid w:val="004B5217"/>
    <w:rsid w:val="004B5293"/>
    <w:rsid w:val="004B5517"/>
    <w:rsid w:val="004B5718"/>
    <w:rsid w:val="004B5BA8"/>
    <w:rsid w:val="004B5E75"/>
    <w:rsid w:val="004B5E7A"/>
    <w:rsid w:val="004B64D6"/>
    <w:rsid w:val="004B6DCF"/>
    <w:rsid w:val="004B7115"/>
    <w:rsid w:val="004B7D14"/>
    <w:rsid w:val="004C0287"/>
    <w:rsid w:val="004C2B2E"/>
    <w:rsid w:val="004C2E4F"/>
    <w:rsid w:val="004C2E9E"/>
    <w:rsid w:val="004C45A2"/>
    <w:rsid w:val="004C7C25"/>
    <w:rsid w:val="004C7F8B"/>
    <w:rsid w:val="004D0F43"/>
    <w:rsid w:val="004D1A9D"/>
    <w:rsid w:val="004D25AD"/>
    <w:rsid w:val="004D28D2"/>
    <w:rsid w:val="004D2A3B"/>
    <w:rsid w:val="004D39B2"/>
    <w:rsid w:val="004D556F"/>
    <w:rsid w:val="004D5785"/>
    <w:rsid w:val="004D5D40"/>
    <w:rsid w:val="004D603F"/>
    <w:rsid w:val="004D70DE"/>
    <w:rsid w:val="004D7FD7"/>
    <w:rsid w:val="004E05AB"/>
    <w:rsid w:val="004E0778"/>
    <w:rsid w:val="004E1ECD"/>
    <w:rsid w:val="004E28AC"/>
    <w:rsid w:val="004E2FC8"/>
    <w:rsid w:val="004E39AE"/>
    <w:rsid w:val="004E3B4E"/>
    <w:rsid w:val="004E3CF8"/>
    <w:rsid w:val="004E408D"/>
    <w:rsid w:val="004E43E5"/>
    <w:rsid w:val="004E4821"/>
    <w:rsid w:val="004E5041"/>
    <w:rsid w:val="004E5698"/>
    <w:rsid w:val="004E671A"/>
    <w:rsid w:val="004E71D5"/>
    <w:rsid w:val="004E7B68"/>
    <w:rsid w:val="004E7E5A"/>
    <w:rsid w:val="004F0222"/>
    <w:rsid w:val="004F051E"/>
    <w:rsid w:val="004F0F08"/>
    <w:rsid w:val="004F2558"/>
    <w:rsid w:val="004F2F46"/>
    <w:rsid w:val="004F4962"/>
    <w:rsid w:val="004F4C58"/>
    <w:rsid w:val="004F5842"/>
    <w:rsid w:val="004F5D31"/>
    <w:rsid w:val="004F633D"/>
    <w:rsid w:val="004F6714"/>
    <w:rsid w:val="00500F5F"/>
    <w:rsid w:val="005010D1"/>
    <w:rsid w:val="005012BF"/>
    <w:rsid w:val="00501ADB"/>
    <w:rsid w:val="00501E0A"/>
    <w:rsid w:val="005022DE"/>
    <w:rsid w:val="0050253A"/>
    <w:rsid w:val="00502E97"/>
    <w:rsid w:val="0050335D"/>
    <w:rsid w:val="00504FF2"/>
    <w:rsid w:val="00505091"/>
    <w:rsid w:val="005051BA"/>
    <w:rsid w:val="00505D0A"/>
    <w:rsid w:val="005061B5"/>
    <w:rsid w:val="0050663E"/>
    <w:rsid w:val="00506A76"/>
    <w:rsid w:val="00506B56"/>
    <w:rsid w:val="00507845"/>
    <w:rsid w:val="005107FF"/>
    <w:rsid w:val="00510A0A"/>
    <w:rsid w:val="00510CA5"/>
    <w:rsid w:val="00510EA7"/>
    <w:rsid w:val="00511BE7"/>
    <w:rsid w:val="00511C78"/>
    <w:rsid w:val="00512282"/>
    <w:rsid w:val="00513701"/>
    <w:rsid w:val="005139D1"/>
    <w:rsid w:val="00514865"/>
    <w:rsid w:val="00514C44"/>
    <w:rsid w:val="00514E3E"/>
    <w:rsid w:val="00514F77"/>
    <w:rsid w:val="00514F85"/>
    <w:rsid w:val="005160B4"/>
    <w:rsid w:val="005161B1"/>
    <w:rsid w:val="00517265"/>
    <w:rsid w:val="005173F8"/>
    <w:rsid w:val="00517AB8"/>
    <w:rsid w:val="00517DF5"/>
    <w:rsid w:val="00521BA7"/>
    <w:rsid w:val="00521D92"/>
    <w:rsid w:val="00522113"/>
    <w:rsid w:val="00523484"/>
    <w:rsid w:val="005239AC"/>
    <w:rsid w:val="00524D2C"/>
    <w:rsid w:val="005252FD"/>
    <w:rsid w:val="00525718"/>
    <w:rsid w:val="0052579B"/>
    <w:rsid w:val="005257EB"/>
    <w:rsid w:val="00527F03"/>
    <w:rsid w:val="00530287"/>
    <w:rsid w:val="00530351"/>
    <w:rsid w:val="00532BF4"/>
    <w:rsid w:val="00532C18"/>
    <w:rsid w:val="00533775"/>
    <w:rsid w:val="00533A70"/>
    <w:rsid w:val="005345C2"/>
    <w:rsid w:val="00534911"/>
    <w:rsid w:val="00534AC8"/>
    <w:rsid w:val="00534F22"/>
    <w:rsid w:val="00535F50"/>
    <w:rsid w:val="005364D5"/>
    <w:rsid w:val="005375C7"/>
    <w:rsid w:val="005378F9"/>
    <w:rsid w:val="00540E93"/>
    <w:rsid w:val="00540F4B"/>
    <w:rsid w:val="0054189D"/>
    <w:rsid w:val="00543160"/>
    <w:rsid w:val="0054372D"/>
    <w:rsid w:val="00543870"/>
    <w:rsid w:val="00543C48"/>
    <w:rsid w:val="00544990"/>
    <w:rsid w:val="005452E0"/>
    <w:rsid w:val="005452EB"/>
    <w:rsid w:val="005457C5"/>
    <w:rsid w:val="005466BE"/>
    <w:rsid w:val="005469C3"/>
    <w:rsid w:val="00547330"/>
    <w:rsid w:val="005477EB"/>
    <w:rsid w:val="00547BE8"/>
    <w:rsid w:val="00550EF0"/>
    <w:rsid w:val="005517F9"/>
    <w:rsid w:val="0055258A"/>
    <w:rsid w:val="0055331E"/>
    <w:rsid w:val="00554A1B"/>
    <w:rsid w:val="0055525D"/>
    <w:rsid w:val="00555AAF"/>
    <w:rsid w:val="00556E51"/>
    <w:rsid w:val="00556EBC"/>
    <w:rsid w:val="00557A55"/>
    <w:rsid w:val="00557CB9"/>
    <w:rsid w:val="00557E43"/>
    <w:rsid w:val="00560048"/>
    <w:rsid w:val="0056132C"/>
    <w:rsid w:val="00561C9D"/>
    <w:rsid w:val="00561CE8"/>
    <w:rsid w:val="00562445"/>
    <w:rsid w:val="00562729"/>
    <w:rsid w:val="00562A92"/>
    <w:rsid w:val="00562AD8"/>
    <w:rsid w:val="00562FC6"/>
    <w:rsid w:val="0056348A"/>
    <w:rsid w:val="00564006"/>
    <w:rsid w:val="005640ED"/>
    <w:rsid w:val="00565022"/>
    <w:rsid w:val="00565A8C"/>
    <w:rsid w:val="00566A32"/>
    <w:rsid w:val="00566ED3"/>
    <w:rsid w:val="005679C4"/>
    <w:rsid w:val="00567BC1"/>
    <w:rsid w:val="0057058C"/>
    <w:rsid w:val="0057102B"/>
    <w:rsid w:val="00571065"/>
    <w:rsid w:val="0057143A"/>
    <w:rsid w:val="005715C3"/>
    <w:rsid w:val="00571936"/>
    <w:rsid w:val="00571E20"/>
    <w:rsid w:val="00572254"/>
    <w:rsid w:val="005723F8"/>
    <w:rsid w:val="00572828"/>
    <w:rsid w:val="00572A31"/>
    <w:rsid w:val="00574B37"/>
    <w:rsid w:val="005751D8"/>
    <w:rsid w:val="00575EEB"/>
    <w:rsid w:val="005760EE"/>
    <w:rsid w:val="00580203"/>
    <w:rsid w:val="00580AB0"/>
    <w:rsid w:val="00581A8D"/>
    <w:rsid w:val="00581C5C"/>
    <w:rsid w:val="00582541"/>
    <w:rsid w:val="00582D51"/>
    <w:rsid w:val="00582D7B"/>
    <w:rsid w:val="0058392A"/>
    <w:rsid w:val="00584039"/>
    <w:rsid w:val="00584477"/>
    <w:rsid w:val="00584C3D"/>
    <w:rsid w:val="0058525B"/>
    <w:rsid w:val="005852D8"/>
    <w:rsid w:val="0058561D"/>
    <w:rsid w:val="0058612D"/>
    <w:rsid w:val="00586269"/>
    <w:rsid w:val="00586F39"/>
    <w:rsid w:val="00587684"/>
    <w:rsid w:val="00590306"/>
    <w:rsid w:val="00590538"/>
    <w:rsid w:val="005906A4"/>
    <w:rsid w:val="005907D7"/>
    <w:rsid w:val="0059157E"/>
    <w:rsid w:val="00591F46"/>
    <w:rsid w:val="005920D5"/>
    <w:rsid w:val="00592633"/>
    <w:rsid w:val="0059264A"/>
    <w:rsid w:val="0059358F"/>
    <w:rsid w:val="0059380C"/>
    <w:rsid w:val="00593A00"/>
    <w:rsid w:val="00595304"/>
    <w:rsid w:val="005955E7"/>
    <w:rsid w:val="00595A0A"/>
    <w:rsid w:val="005966C7"/>
    <w:rsid w:val="005969B5"/>
    <w:rsid w:val="00596BB9"/>
    <w:rsid w:val="005977A0"/>
    <w:rsid w:val="00597A5B"/>
    <w:rsid w:val="005A0013"/>
    <w:rsid w:val="005A1E23"/>
    <w:rsid w:val="005A2045"/>
    <w:rsid w:val="005A2494"/>
    <w:rsid w:val="005A26F2"/>
    <w:rsid w:val="005A2C8D"/>
    <w:rsid w:val="005A2E83"/>
    <w:rsid w:val="005A42F0"/>
    <w:rsid w:val="005A4C3E"/>
    <w:rsid w:val="005A61EE"/>
    <w:rsid w:val="005A6FD0"/>
    <w:rsid w:val="005A7C6D"/>
    <w:rsid w:val="005B0D0F"/>
    <w:rsid w:val="005B1F42"/>
    <w:rsid w:val="005B3EC5"/>
    <w:rsid w:val="005B4253"/>
    <w:rsid w:val="005B42B4"/>
    <w:rsid w:val="005B4D0C"/>
    <w:rsid w:val="005B4E2A"/>
    <w:rsid w:val="005B5C9A"/>
    <w:rsid w:val="005B6600"/>
    <w:rsid w:val="005B6B07"/>
    <w:rsid w:val="005B7826"/>
    <w:rsid w:val="005C002E"/>
    <w:rsid w:val="005C0F81"/>
    <w:rsid w:val="005C17D3"/>
    <w:rsid w:val="005C1C0D"/>
    <w:rsid w:val="005C1DB0"/>
    <w:rsid w:val="005C2B46"/>
    <w:rsid w:val="005C2BF4"/>
    <w:rsid w:val="005C2D72"/>
    <w:rsid w:val="005C3B69"/>
    <w:rsid w:val="005C439A"/>
    <w:rsid w:val="005C46AA"/>
    <w:rsid w:val="005C5320"/>
    <w:rsid w:val="005C5926"/>
    <w:rsid w:val="005C5FCA"/>
    <w:rsid w:val="005C61B8"/>
    <w:rsid w:val="005D1097"/>
    <w:rsid w:val="005D2B63"/>
    <w:rsid w:val="005D305A"/>
    <w:rsid w:val="005D334E"/>
    <w:rsid w:val="005D62BA"/>
    <w:rsid w:val="005D65E2"/>
    <w:rsid w:val="005D6BFC"/>
    <w:rsid w:val="005D7355"/>
    <w:rsid w:val="005E01EB"/>
    <w:rsid w:val="005E1051"/>
    <w:rsid w:val="005E1BE9"/>
    <w:rsid w:val="005E259F"/>
    <w:rsid w:val="005E4C0F"/>
    <w:rsid w:val="005E5ACA"/>
    <w:rsid w:val="005E5CCD"/>
    <w:rsid w:val="005E6A6C"/>
    <w:rsid w:val="005E77D3"/>
    <w:rsid w:val="005E7927"/>
    <w:rsid w:val="005F019E"/>
    <w:rsid w:val="005F0714"/>
    <w:rsid w:val="005F09BB"/>
    <w:rsid w:val="005F0C83"/>
    <w:rsid w:val="005F23CB"/>
    <w:rsid w:val="005F36CE"/>
    <w:rsid w:val="005F387C"/>
    <w:rsid w:val="005F3CC1"/>
    <w:rsid w:val="005F708D"/>
    <w:rsid w:val="006001E5"/>
    <w:rsid w:val="00600405"/>
    <w:rsid w:val="006020A1"/>
    <w:rsid w:val="00602584"/>
    <w:rsid w:val="00603924"/>
    <w:rsid w:val="00603E94"/>
    <w:rsid w:val="0060422B"/>
    <w:rsid w:val="006047C1"/>
    <w:rsid w:val="00604C53"/>
    <w:rsid w:val="00605235"/>
    <w:rsid w:val="0060589C"/>
    <w:rsid w:val="006069AC"/>
    <w:rsid w:val="00606E98"/>
    <w:rsid w:val="00606F38"/>
    <w:rsid w:val="006078FC"/>
    <w:rsid w:val="00610752"/>
    <w:rsid w:val="00610760"/>
    <w:rsid w:val="00611726"/>
    <w:rsid w:val="00612326"/>
    <w:rsid w:val="00612A1E"/>
    <w:rsid w:val="00612EA8"/>
    <w:rsid w:val="00612F5C"/>
    <w:rsid w:val="00614516"/>
    <w:rsid w:val="0061456C"/>
    <w:rsid w:val="0061471B"/>
    <w:rsid w:val="006148CC"/>
    <w:rsid w:val="006154F5"/>
    <w:rsid w:val="006156C3"/>
    <w:rsid w:val="006156DB"/>
    <w:rsid w:val="00615E01"/>
    <w:rsid w:val="0061638F"/>
    <w:rsid w:val="00616F15"/>
    <w:rsid w:val="00616FDE"/>
    <w:rsid w:val="006170A6"/>
    <w:rsid w:val="00617412"/>
    <w:rsid w:val="006176D6"/>
    <w:rsid w:val="00617D12"/>
    <w:rsid w:val="006216EF"/>
    <w:rsid w:val="00621F8F"/>
    <w:rsid w:val="00622AAF"/>
    <w:rsid w:val="0062414E"/>
    <w:rsid w:val="00624681"/>
    <w:rsid w:val="0062469F"/>
    <w:rsid w:val="00624D66"/>
    <w:rsid w:val="00624E75"/>
    <w:rsid w:val="0062565B"/>
    <w:rsid w:val="00625CAD"/>
    <w:rsid w:val="00626497"/>
    <w:rsid w:val="006265A4"/>
    <w:rsid w:val="00626719"/>
    <w:rsid w:val="006276EF"/>
    <w:rsid w:val="00627D7F"/>
    <w:rsid w:val="00627FA8"/>
    <w:rsid w:val="00630A11"/>
    <w:rsid w:val="00630C2C"/>
    <w:rsid w:val="00632257"/>
    <w:rsid w:val="006323F0"/>
    <w:rsid w:val="00632C23"/>
    <w:rsid w:val="0063473C"/>
    <w:rsid w:val="00634E74"/>
    <w:rsid w:val="00635924"/>
    <w:rsid w:val="006360B3"/>
    <w:rsid w:val="00636550"/>
    <w:rsid w:val="00636566"/>
    <w:rsid w:val="006365FD"/>
    <w:rsid w:val="00637ACF"/>
    <w:rsid w:val="00637EB6"/>
    <w:rsid w:val="006400C7"/>
    <w:rsid w:val="006404CF"/>
    <w:rsid w:val="0064065F"/>
    <w:rsid w:val="006412BC"/>
    <w:rsid w:val="006424A3"/>
    <w:rsid w:val="006424DB"/>
    <w:rsid w:val="00642537"/>
    <w:rsid w:val="00642840"/>
    <w:rsid w:val="006436EE"/>
    <w:rsid w:val="006458E5"/>
    <w:rsid w:val="00646E05"/>
    <w:rsid w:val="0064727D"/>
    <w:rsid w:val="006508A3"/>
    <w:rsid w:val="00651B3E"/>
    <w:rsid w:val="006521AE"/>
    <w:rsid w:val="006526C0"/>
    <w:rsid w:val="0065334D"/>
    <w:rsid w:val="006538B6"/>
    <w:rsid w:val="00654D28"/>
    <w:rsid w:val="00654F0F"/>
    <w:rsid w:val="00654F4B"/>
    <w:rsid w:val="006570E9"/>
    <w:rsid w:val="00657182"/>
    <w:rsid w:val="006575EE"/>
    <w:rsid w:val="006578D8"/>
    <w:rsid w:val="0066126A"/>
    <w:rsid w:val="00661810"/>
    <w:rsid w:val="0066191D"/>
    <w:rsid w:val="00662263"/>
    <w:rsid w:val="006627FE"/>
    <w:rsid w:val="00662AFE"/>
    <w:rsid w:val="00665473"/>
    <w:rsid w:val="006654F0"/>
    <w:rsid w:val="00665B21"/>
    <w:rsid w:val="00665BCC"/>
    <w:rsid w:val="006663B7"/>
    <w:rsid w:val="00667B85"/>
    <w:rsid w:val="00667C03"/>
    <w:rsid w:val="00667C21"/>
    <w:rsid w:val="00667D98"/>
    <w:rsid w:val="00670993"/>
    <w:rsid w:val="00671737"/>
    <w:rsid w:val="00673976"/>
    <w:rsid w:val="006743DB"/>
    <w:rsid w:val="006745A1"/>
    <w:rsid w:val="006747CB"/>
    <w:rsid w:val="0067482D"/>
    <w:rsid w:val="006756DD"/>
    <w:rsid w:val="00675E25"/>
    <w:rsid w:val="00676294"/>
    <w:rsid w:val="00677643"/>
    <w:rsid w:val="006779CE"/>
    <w:rsid w:val="0068091E"/>
    <w:rsid w:val="00680FC1"/>
    <w:rsid w:val="0068111B"/>
    <w:rsid w:val="00681E59"/>
    <w:rsid w:val="00681E9C"/>
    <w:rsid w:val="00682192"/>
    <w:rsid w:val="006829E9"/>
    <w:rsid w:val="006836D8"/>
    <w:rsid w:val="00684700"/>
    <w:rsid w:val="00684E10"/>
    <w:rsid w:val="00685169"/>
    <w:rsid w:val="0068597D"/>
    <w:rsid w:val="00686B18"/>
    <w:rsid w:val="00686F2E"/>
    <w:rsid w:val="00687336"/>
    <w:rsid w:val="00687AF7"/>
    <w:rsid w:val="00690189"/>
    <w:rsid w:val="00692613"/>
    <w:rsid w:val="006929C9"/>
    <w:rsid w:val="00692E68"/>
    <w:rsid w:val="00694869"/>
    <w:rsid w:val="006963BC"/>
    <w:rsid w:val="00697186"/>
    <w:rsid w:val="00697CC3"/>
    <w:rsid w:val="006A0349"/>
    <w:rsid w:val="006A0AAB"/>
    <w:rsid w:val="006A0CE8"/>
    <w:rsid w:val="006A1841"/>
    <w:rsid w:val="006A21C1"/>
    <w:rsid w:val="006A292D"/>
    <w:rsid w:val="006A30D3"/>
    <w:rsid w:val="006A42EF"/>
    <w:rsid w:val="006A4A24"/>
    <w:rsid w:val="006A61E3"/>
    <w:rsid w:val="006A6331"/>
    <w:rsid w:val="006B2D69"/>
    <w:rsid w:val="006B3107"/>
    <w:rsid w:val="006B4424"/>
    <w:rsid w:val="006B53A8"/>
    <w:rsid w:val="006B5892"/>
    <w:rsid w:val="006B7028"/>
    <w:rsid w:val="006B7CB4"/>
    <w:rsid w:val="006C0B4D"/>
    <w:rsid w:val="006C1A36"/>
    <w:rsid w:val="006C22B6"/>
    <w:rsid w:val="006C2804"/>
    <w:rsid w:val="006C2BB5"/>
    <w:rsid w:val="006C32F7"/>
    <w:rsid w:val="006C4781"/>
    <w:rsid w:val="006C4ACC"/>
    <w:rsid w:val="006C52DE"/>
    <w:rsid w:val="006C5F20"/>
    <w:rsid w:val="006C5F44"/>
    <w:rsid w:val="006C62E0"/>
    <w:rsid w:val="006C6D34"/>
    <w:rsid w:val="006C71F3"/>
    <w:rsid w:val="006C72D2"/>
    <w:rsid w:val="006C796D"/>
    <w:rsid w:val="006D07A5"/>
    <w:rsid w:val="006D244C"/>
    <w:rsid w:val="006D2820"/>
    <w:rsid w:val="006D2865"/>
    <w:rsid w:val="006D2C53"/>
    <w:rsid w:val="006D3DBE"/>
    <w:rsid w:val="006D468E"/>
    <w:rsid w:val="006D4D90"/>
    <w:rsid w:val="006D53C2"/>
    <w:rsid w:val="006D572F"/>
    <w:rsid w:val="006D5E6D"/>
    <w:rsid w:val="006D5EE6"/>
    <w:rsid w:val="006D6643"/>
    <w:rsid w:val="006D6A3E"/>
    <w:rsid w:val="006E0163"/>
    <w:rsid w:val="006E0294"/>
    <w:rsid w:val="006E061C"/>
    <w:rsid w:val="006E09E0"/>
    <w:rsid w:val="006E29A0"/>
    <w:rsid w:val="006E310D"/>
    <w:rsid w:val="006E339C"/>
    <w:rsid w:val="006E3F8D"/>
    <w:rsid w:val="006E4B88"/>
    <w:rsid w:val="006E5CA4"/>
    <w:rsid w:val="006E5F59"/>
    <w:rsid w:val="006E624E"/>
    <w:rsid w:val="006E6E3C"/>
    <w:rsid w:val="006E7DA3"/>
    <w:rsid w:val="006F1235"/>
    <w:rsid w:val="006F146F"/>
    <w:rsid w:val="006F18A8"/>
    <w:rsid w:val="006F1D70"/>
    <w:rsid w:val="006F3231"/>
    <w:rsid w:val="006F36E1"/>
    <w:rsid w:val="006F39EA"/>
    <w:rsid w:val="006F3D23"/>
    <w:rsid w:val="006F4C8E"/>
    <w:rsid w:val="006F5917"/>
    <w:rsid w:val="006F6090"/>
    <w:rsid w:val="006F65A9"/>
    <w:rsid w:val="006F68AF"/>
    <w:rsid w:val="006F698D"/>
    <w:rsid w:val="006F6F01"/>
    <w:rsid w:val="006F6F85"/>
    <w:rsid w:val="006F72C8"/>
    <w:rsid w:val="006F7384"/>
    <w:rsid w:val="006F7810"/>
    <w:rsid w:val="00700332"/>
    <w:rsid w:val="00700426"/>
    <w:rsid w:val="00700978"/>
    <w:rsid w:val="00700983"/>
    <w:rsid w:val="00700DA8"/>
    <w:rsid w:val="007017DD"/>
    <w:rsid w:val="00701B5E"/>
    <w:rsid w:val="0070213F"/>
    <w:rsid w:val="00704841"/>
    <w:rsid w:val="007049BA"/>
    <w:rsid w:val="00704EEF"/>
    <w:rsid w:val="0070738E"/>
    <w:rsid w:val="00707523"/>
    <w:rsid w:val="0071052C"/>
    <w:rsid w:val="00711196"/>
    <w:rsid w:val="007120A2"/>
    <w:rsid w:val="00712913"/>
    <w:rsid w:val="007129DC"/>
    <w:rsid w:val="00712AD2"/>
    <w:rsid w:val="00712C18"/>
    <w:rsid w:val="0071391B"/>
    <w:rsid w:val="00713AB4"/>
    <w:rsid w:val="007149E5"/>
    <w:rsid w:val="00715BDF"/>
    <w:rsid w:val="00715E3A"/>
    <w:rsid w:val="00715F15"/>
    <w:rsid w:val="00716487"/>
    <w:rsid w:val="007164CD"/>
    <w:rsid w:val="007172B1"/>
    <w:rsid w:val="007173A1"/>
    <w:rsid w:val="00717458"/>
    <w:rsid w:val="007175D4"/>
    <w:rsid w:val="00720554"/>
    <w:rsid w:val="007208CB"/>
    <w:rsid w:val="00721485"/>
    <w:rsid w:val="00721F86"/>
    <w:rsid w:val="007220BC"/>
    <w:rsid w:val="00722822"/>
    <w:rsid w:val="00723549"/>
    <w:rsid w:val="007235E7"/>
    <w:rsid w:val="00723DD7"/>
    <w:rsid w:val="007242BE"/>
    <w:rsid w:val="007247FC"/>
    <w:rsid w:val="00724DF5"/>
    <w:rsid w:val="00725004"/>
    <w:rsid w:val="00725AD5"/>
    <w:rsid w:val="0073102E"/>
    <w:rsid w:val="00731041"/>
    <w:rsid w:val="00731681"/>
    <w:rsid w:val="00731E7E"/>
    <w:rsid w:val="00732FB1"/>
    <w:rsid w:val="00733446"/>
    <w:rsid w:val="00734527"/>
    <w:rsid w:val="00734791"/>
    <w:rsid w:val="00734D5C"/>
    <w:rsid w:val="00734DAC"/>
    <w:rsid w:val="007350E2"/>
    <w:rsid w:val="007354DC"/>
    <w:rsid w:val="007355CC"/>
    <w:rsid w:val="00735A8B"/>
    <w:rsid w:val="007361E0"/>
    <w:rsid w:val="00736321"/>
    <w:rsid w:val="0073652E"/>
    <w:rsid w:val="00736A2B"/>
    <w:rsid w:val="00737771"/>
    <w:rsid w:val="00741183"/>
    <w:rsid w:val="007420E3"/>
    <w:rsid w:val="00743428"/>
    <w:rsid w:val="00744419"/>
    <w:rsid w:val="00744C41"/>
    <w:rsid w:val="007452F6"/>
    <w:rsid w:val="0074770E"/>
    <w:rsid w:val="007477D2"/>
    <w:rsid w:val="007505A1"/>
    <w:rsid w:val="007506D9"/>
    <w:rsid w:val="00750FC1"/>
    <w:rsid w:val="00750FEE"/>
    <w:rsid w:val="007513AF"/>
    <w:rsid w:val="00751CB3"/>
    <w:rsid w:val="00751F3F"/>
    <w:rsid w:val="00752208"/>
    <w:rsid w:val="007527E8"/>
    <w:rsid w:val="00752F18"/>
    <w:rsid w:val="0075362D"/>
    <w:rsid w:val="0075561F"/>
    <w:rsid w:val="0075590C"/>
    <w:rsid w:val="007570F3"/>
    <w:rsid w:val="007573F2"/>
    <w:rsid w:val="00760018"/>
    <w:rsid w:val="007605A6"/>
    <w:rsid w:val="00760A8D"/>
    <w:rsid w:val="00761BC7"/>
    <w:rsid w:val="00763043"/>
    <w:rsid w:val="00763E31"/>
    <w:rsid w:val="007651C9"/>
    <w:rsid w:val="00765612"/>
    <w:rsid w:val="007656B0"/>
    <w:rsid w:val="007658B6"/>
    <w:rsid w:val="00766017"/>
    <w:rsid w:val="007663F7"/>
    <w:rsid w:val="007673DE"/>
    <w:rsid w:val="0077035B"/>
    <w:rsid w:val="007704E3"/>
    <w:rsid w:val="007708DB"/>
    <w:rsid w:val="00770E22"/>
    <w:rsid w:val="00770FA4"/>
    <w:rsid w:val="00771E4D"/>
    <w:rsid w:val="0077259E"/>
    <w:rsid w:val="007727F3"/>
    <w:rsid w:val="007746C0"/>
    <w:rsid w:val="00774CBE"/>
    <w:rsid w:val="00774F91"/>
    <w:rsid w:val="007759A1"/>
    <w:rsid w:val="00776537"/>
    <w:rsid w:val="007769BC"/>
    <w:rsid w:val="00777241"/>
    <w:rsid w:val="00777B02"/>
    <w:rsid w:val="00780336"/>
    <w:rsid w:val="0078057B"/>
    <w:rsid w:val="00780C2F"/>
    <w:rsid w:val="00781890"/>
    <w:rsid w:val="00783113"/>
    <w:rsid w:val="00783C12"/>
    <w:rsid w:val="0078446E"/>
    <w:rsid w:val="00784A30"/>
    <w:rsid w:val="00784C4F"/>
    <w:rsid w:val="00785175"/>
    <w:rsid w:val="007851CA"/>
    <w:rsid w:val="00785A03"/>
    <w:rsid w:val="00786259"/>
    <w:rsid w:val="007872FF"/>
    <w:rsid w:val="007877B7"/>
    <w:rsid w:val="00790A28"/>
    <w:rsid w:val="007910D7"/>
    <w:rsid w:val="0079138F"/>
    <w:rsid w:val="00791436"/>
    <w:rsid w:val="0079242B"/>
    <w:rsid w:val="00792D9A"/>
    <w:rsid w:val="00793063"/>
    <w:rsid w:val="00795748"/>
    <w:rsid w:val="00795D66"/>
    <w:rsid w:val="00795E0A"/>
    <w:rsid w:val="00796186"/>
    <w:rsid w:val="00796718"/>
    <w:rsid w:val="00796E21"/>
    <w:rsid w:val="00797148"/>
    <w:rsid w:val="007971A0"/>
    <w:rsid w:val="007A1018"/>
    <w:rsid w:val="007A1E30"/>
    <w:rsid w:val="007A22B3"/>
    <w:rsid w:val="007A23DE"/>
    <w:rsid w:val="007A2D8C"/>
    <w:rsid w:val="007A2E7C"/>
    <w:rsid w:val="007A2F85"/>
    <w:rsid w:val="007A3CC3"/>
    <w:rsid w:val="007A4322"/>
    <w:rsid w:val="007A4DE4"/>
    <w:rsid w:val="007A4FEB"/>
    <w:rsid w:val="007A5093"/>
    <w:rsid w:val="007A50DB"/>
    <w:rsid w:val="007A6714"/>
    <w:rsid w:val="007A673E"/>
    <w:rsid w:val="007A6833"/>
    <w:rsid w:val="007A6C2E"/>
    <w:rsid w:val="007A6ED2"/>
    <w:rsid w:val="007B0185"/>
    <w:rsid w:val="007B0773"/>
    <w:rsid w:val="007B0D86"/>
    <w:rsid w:val="007B1771"/>
    <w:rsid w:val="007B1C1B"/>
    <w:rsid w:val="007B20E9"/>
    <w:rsid w:val="007B293F"/>
    <w:rsid w:val="007B5147"/>
    <w:rsid w:val="007B5354"/>
    <w:rsid w:val="007B5C00"/>
    <w:rsid w:val="007B6372"/>
    <w:rsid w:val="007B754B"/>
    <w:rsid w:val="007B7C2E"/>
    <w:rsid w:val="007C16AA"/>
    <w:rsid w:val="007C252F"/>
    <w:rsid w:val="007C2599"/>
    <w:rsid w:val="007C443F"/>
    <w:rsid w:val="007C546A"/>
    <w:rsid w:val="007C6614"/>
    <w:rsid w:val="007D07C9"/>
    <w:rsid w:val="007D0B4B"/>
    <w:rsid w:val="007D0C1B"/>
    <w:rsid w:val="007D3476"/>
    <w:rsid w:val="007D385C"/>
    <w:rsid w:val="007D3AFA"/>
    <w:rsid w:val="007D464F"/>
    <w:rsid w:val="007D4DB2"/>
    <w:rsid w:val="007D4E29"/>
    <w:rsid w:val="007D4E2D"/>
    <w:rsid w:val="007D4F6C"/>
    <w:rsid w:val="007D6C1A"/>
    <w:rsid w:val="007D7083"/>
    <w:rsid w:val="007D7819"/>
    <w:rsid w:val="007D781F"/>
    <w:rsid w:val="007E2AA9"/>
    <w:rsid w:val="007E2D72"/>
    <w:rsid w:val="007E2DC2"/>
    <w:rsid w:val="007E2FF1"/>
    <w:rsid w:val="007E341A"/>
    <w:rsid w:val="007E35FC"/>
    <w:rsid w:val="007E363E"/>
    <w:rsid w:val="007E365C"/>
    <w:rsid w:val="007E43F0"/>
    <w:rsid w:val="007E4419"/>
    <w:rsid w:val="007E4A20"/>
    <w:rsid w:val="007E4D1E"/>
    <w:rsid w:val="007E5B4A"/>
    <w:rsid w:val="007E7361"/>
    <w:rsid w:val="007E7CDC"/>
    <w:rsid w:val="007F040D"/>
    <w:rsid w:val="007F077C"/>
    <w:rsid w:val="007F0E24"/>
    <w:rsid w:val="007F2197"/>
    <w:rsid w:val="007F26AE"/>
    <w:rsid w:val="007F5200"/>
    <w:rsid w:val="007F5488"/>
    <w:rsid w:val="007F56BE"/>
    <w:rsid w:val="007F56CD"/>
    <w:rsid w:val="007F5C5B"/>
    <w:rsid w:val="007F5D61"/>
    <w:rsid w:val="007F678D"/>
    <w:rsid w:val="007F742E"/>
    <w:rsid w:val="00800197"/>
    <w:rsid w:val="008002B5"/>
    <w:rsid w:val="00800499"/>
    <w:rsid w:val="0080086B"/>
    <w:rsid w:val="00800BB4"/>
    <w:rsid w:val="00800ED6"/>
    <w:rsid w:val="00801AB1"/>
    <w:rsid w:val="00801BE8"/>
    <w:rsid w:val="008020E5"/>
    <w:rsid w:val="00802A33"/>
    <w:rsid w:val="008032CA"/>
    <w:rsid w:val="00804DAA"/>
    <w:rsid w:val="0080513D"/>
    <w:rsid w:val="00805937"/>
    <w:rsid w:val="00805DBD"/>
    <w:rsid w:val="00806DF3"/>
    <w:rsid w:val="00807889"/>
    <w:rsid w:val="00807B5F"/>
    <w:rsid w:val="0081021C"/>
    <w:rsid w:val="0081022F"/>
    <w:rsid w:val="008106B1"/>
    <w:rsid w:val="0081091F"/>
    <w:rsid w:val="00810E6C"/>
    <w:rsid w:val="00811518"/>
    <w:rsid w:val="00812478"/>
    <w:rsid w:val="008125E8"/>
    <w:rsid w:val="00812787"/>
    <w:rsid w:val="008129FB"/>
    <w:rsid w:val="00812C98"/>
    <w:rsid w:val="00812F2E"/>
    <w:rsid w:val="008133F2"/>
    <w:rsid w:val="0081341D"/>
    <w:rsid w:val="008134FE"/>
    <w:rsid w:val="00813870"/>
    <w:rsid w:val="00813E56"/>
    <w:rsid w:val="00813F3F"/>
    <w:rsid w:val="0081415D"/>
    <w:rsid w:val="00814272"/>
    <w:rsid w:val="008147D5"/>
    <w:rsid w:val="008154F1"/>
    <w:rsid w:val="0081686B"/>
    <w:rsid w:val="00820A76"/>
    <w:rsid w:val="008210CE"/>
    <w:rsid w:val="008212A7"/>
    <w:rsid w:val="00821E21"/>
    <w:rsid w:val="00822444"/>
    <w:rsid w:val="00822597"/>
    <w:rsid w:val="00823DDD"/>
    <w:rsid w:val="00824693"/>
    <w:rsid w:val="008248D9"/>
    <w:rsid w:val="00824BF2"/>
    <w:rsid w:val="00827118"/>
    <w:rsid w:val="0082764D"/>
    <w:rsid w:val="0082787E"/>
    <w:rsid w:val="00827ADA"/>
    <w:rsid w:val="00830A6C"/>
    <w:rsid w:val="00830F83"/>
    <w:rsid w:val="00831225"/>
    <w:rsid w:val="00831D12"/>
    <w:rsid w:val="00832375"/>
    <w:rsid w:val="00832737"/>
    <w:rsid w:val="00832C5A"/>
    <w:rsid w:val="00832F5D"/>
    <w:rsid w:val="008332B8"/>
    <w:rsid w:val="0083336F"/>
    <w:rsid w:val="00833ACE"/>
    <w:rsid w:val="00834E84"/>
    <w:rsid w:val="0083556D"/>
    <w:rsid w:val="00835A66"/>
    <w:rsid w:val="00835ADF"/>
    <w:rsid w:val="00836CA6"/>
    <w:rsid w:val="008410C6"/>
    <w:rsid w:val="0084133C"/>
    <w:rsid w:val="008420F4"/>
    <w:rsid w:val="00842938"/>
    <w:rsid w:val="0084376B"/>
    <w:rsid w:val="008439BD"/>
    <w:rsid w:val="00843DDD"/>
    <w:rsid w:val="00843F79"/>
    <w:rsid w:val="008444F8"/>
    <w:rsid w:val="00844903"/>
    <w:rsid w:val="00844C4F"/>
    <w:rsid w:val="00845336"/>
    <w:rsid w:val="00845970"/>
    <w:rsid w:val="0084661C"/>
    <w:rsid w:val="00847775"/>
    <w:rsid w:val="00851D12"/>
    <w:rsid w:val="00851F0D"/>
    <w:rsid w:val="0085316E"/>
    <w:rsid w:val="00853182"/>
    <w:rsid w:val="00853AE4"/>
    <w:rsid w:val="00855B4E"/>
    <w:rsid w:val="00856105"/>
    <w:rsid w:val="0085633A"/>
    <w:rsid w:val="0085687A"/>
    <w:rsid w:val="00856CD0"/>
    <w:rsid w:val="008576CA"/>
    <w:rsid w:val="00860A5C"/>
    <w:rsid w:val="00860DC1"/>
    <w:rsid w:val="0086134D"/>
    <w:rsid w:val="00861383"/>
    <w:rsid w:val="008614D0"/>
    <w:rsid w:val="0086232B"/>
    <w:rsid w:val="008627A8"/>
    <w:rsid w:val="008629E5"/>
    <w:rsid w:val="00862A8D"/>
    <w:rsid w:val="00862EC4"/>
    <w:rsid w:val="00863EE7"/>
    <w:rsid w:val="0086417A"/>
    <w:rsid w:val="008645B8"/>
    <w:rsid w:val="00865010"/>
    <w:rsid w:val="00865C35"/>
    <w:rsid w:val="00866314"/>
    <w:rsid w:val="0086643F"/>
    <w:rsid w:val="0086695A"/>
    <w:rsid w:val="00866E5B"/>
    <w:rsid w:val="00867909"/>
    <w:rsid w:val="008679D6"/>
    <w:rsid w:val="00867EE3"/>
    <w:rsid w:val="008705BB"/>
    <w:rsid w:val="008713EE"/>
    <w:rsid w:val="0087192E"/>
    <w:rsid w:val="00871CFF"/>
    <w:rsid w:val="0087279D"/>
    <w:rsid w:val="00872E97"/>
    <w:rsid w:val="0087406B"/>
    <w:rsid w:val="00875844"/>
    <w:rsid w:val="00876445"/>
    <w:rsid w:val="008768A5"/>
    <w:rsid w:val="00877DBE"/>
    <w:rsid w:val="00877EBD"/>
    <w:rsid w:val="00882151"/>
    <w:rsid w:val="008832E6"/>
    <w:rsid w:val="008842FD"/>
    <w:rsid w:val="008846B6"/>
    <w:rsid w:val="00886098"/>
    <w:rsid w:val="00886B74"/>
    <w:rsid w:val="00887709"/>
    <w:rsid w:val="00887E17"/>
    <w:rsid w:val="00887ED4"/>
    <w:rsid w:val="008900B9"/>
    <w:rsid w:val="0089012E"/>
    <w:rsid w:val="00890298"/>
    <w:rsid w:val="008906C2"/>
    <w:rsid w:val="008908F6"/>
    <w:rsid w:val="008914E0"/>
    <w:rsid w:val="00892A23"/>
    <w:rsid w:val="00893A81"/>
    <w:rsid w:val="00893F1F"/>
    <w:rsid w:val="008948E5"/>
    <w:rsid w:val="00894DA6"/>
    <w:rsid w:val="00895562"/>
    <w:rsid w:val="00895D24"/>
    <w:rsid w:val="00895EB7"/>
    <w:rsid w:val="00896452"/>
    <w:rsid w:val="00896F2F"/>
    <w:rsid w:val="008A0114"/>
    <w:rsid w:val="008A0C0B"/>
    <w:rsid w:val="008A0DFE"/>
    <w:rsid w:val="008A30FA"/>
    <w:rsid w:val="008A3128"/>
    <w:rsid w:val="008A3B92"/>
    <w:rsid w:val="008A3DC7"/>
    <w:rsid w:val="008A41BC"/>
    <w:rsid w:val="008A4462"/>
    <w:rsid w:val="008A635E"/>
    <w:rsid w:val="008A6961"/>
    <w:rsid w:val="008A6ABC"/>
    <w:rsid w:val="008A7067"/>
    <w:rsid w:val="008A7E58"/>
    <w:rsid w:val="008B0956"/>
    <w:rsid w:val="008B15C0"/>
    <w:rsid w:val="008B2569"/>
    <w:rsid w:val="008B2DE8"/>
    <w:rsid w:val="008B37AF"/>
    <w:rsid w:val="008B38A6"/>
    <w:rsid w:val="008B3996"/>
    <w:rsid w:val="008B457B"/>
    <w:rsid w:val="008B5546"/>
    <w:rsid w:val="008B6358"/>
    <w:rsid w:val="008B64C6"/>
    <w:rsid w:val="008B6F0D"/>
    <w:rsid w:val="008B76FB"/>
    <w:rsid w:val="008C13ED"/>
    <w:rsid w:val="008C157C"/>
    <w:rsid w:val="008C15C2"/>
    <w:rsid w:val="008C1777"/>
    <w:rsid w:val="008C1FE2"/>
    <w:rsid w:val="008C286F"/>
    <w:rsid w:val="008C2DC4"/>
    <w:rsid w:val="008C3A96"/>
    <w:rsid w:val="008C402F"/>
    <w:rsid w:val="008C4D64"/>
    <w:rsid w:val="008C5DA5"/>
    <w:rsid w:val="008C5EE2"/>
    <w:rsid w:val="008C6797"/>
    <w:rsid w:val="008D053E"/>
    <w:rsid w:val="008D169D"/>
    <w:rsid w:val="008D172F"/>
    <w:rsid w:val="008D1908"/>
    <w:rsid w:val="008D3342"/>
    <w:rsid w:val="008D399D"/>
    <w:rsid w:val="008D3E9C"/>
    <w:rsid w:val="008D43FF"/>
    <w:rsid w:val="008D4613"/>
    <w:rsid w:val="008D619F"/>
    <w:rsid w:val="008D6275"/>
    <w:rsid w:val="008E0DD2"/>
    <w:rsid w:val="008E1229"/>
    <w:rsid w:val="008E14CA"/>
    <w:rsid w:val="008E168A"/>
    <w:rsid w:val="008E25D5"/>
    <w:rsid w:val="008E3702"/>
    <w:rsid w:val="008E4169"/>
    <w:rsid w:val="008E4868"/>
    <w:rsid w:val="008E4AB3"/>
    <w:rsid w:val="008E5590"/>
    <w:rsid w:val="008E5B15"/>
    <w:rsid w:val="008E5D9C"/>
    <w:rsid w:val="008E66BC"/>
    <w:rsid w:val="008E6B6A"/>
    <w:rsid w:val="008E72EB"/>
    <w:rsid w:val="008E7788"/>
    <w:rsid w:val="008F2797"/>
    <w:rsid w:val="008F28EC"/>
    <w:rsid w:val="008F2A01"/>
    <w:rsid w:val="008F329D"/>
    <w:rsid w:val="008F4639"/>
    <w:rsid w:val="008F4CFB"/>
    <w:rsid w:val="008F5F44"/>
    <w:rsid w:val="008F69F1"/>
    <w:rsid w:val="008F6ABF"/>
    <w:rsid w:val="008F7BA0"/>
    <w:rsid w:val="0090190E"/>
    <w:rsid w:val="0090304C"/>
    <w:rsid w:val="009033BB"/>
    <w:rsid w:val="00903643"/>
    <w:rsid w:val="00903E5C"/>
    <w:rsid w:val="009043FE"/>
    <w:rsid w:val="00904546"/>
    <w:rsid w:val="00904594"/>
    <w:rsid w:val="00904D97"/>
    <w:rsid w:val="009057DF"/>
    <w:rsid w:val="00905CA8"/>
    <w:rsid w:val="009077E3"/>
    <w:rsid w:val="009103CF"/>
    <w:rsid w:val="00911FBF"/>
    <w:rsid w:val="009134B0"/>
    <w:rsid w:val="0091407E"/>
    <w:rsid w:val="00914135"/>
    <w:rsid w:val="00914CAB"/>
    <w:rsid w:val="00914D25"/>
    <w:rsid w:val="009150F3"/>
    <w:rsid w:val="00915291"/>
    <w:rsid w:val="00916484"/>
    <w:rsid w:val="00917359"/>
    <w:rsid w:val="00917D15"/>
    <w:rsid w:val="009206E3"/>
    <w:rsid w:val="00920887"/>
    <w:rsid w:val="00920952"/>
    <w:rsid w:val="00920BDA"/>
    <w:rsid w:val="00920EE8"/>
    <w:rsid w:val="009211BC"/>
    <w:rsid w:val="009211F2"/>
    <w:rsid w:val="00921B3B"/>
    <w:rsid w:val="00921E39"/>
    <w:rsid w:val="0092306A"/>
    <w:rsid w:val="009232B0"/>
    <w:rsid w:val="0092362B"/>
    <w:rsid w:val="00923F97"/>
    <w:rsid w:val="009243B3"/>
    <w:rsid w:val="00924961"/>
    <w:rsid w:val="00925E52"/>
    <w:rsid w:val="009266A8"/>
    <w:rsid w:val="00926F20"/>
    <w:rsid w:val="00927310"/>
    <w:rsid w:val="00930299"/>
    <w:rsid w:val="00930699"/>
    <w:rsid w:val="00931F4B"/>
    <w:rsid w:val="0093222A"/>
    <w:rsid w:val="00932F23"/>
    <w:rsid w:val="009330FB"/>
    <w:rsid w:val="00934480"/>
    <w:rsid w:val="009352D2"/>
    <w:rsid w:val="009353C7"/>
    <w:rsid w:val="00935AEB"/>
    <w:rsid w:val="00935CD8"/>
    <w:rsid w:val="009402CA"/>
    <w:rsid w:val="00940B54"/>
    <w:rsid w:val="00941329"/>
    <w:rsid w:val="00941427"/>
    <w:rsid w:val="00942AE6"/>
    <w:rsid w:val="00942B51"/>
    <w:rsid w:val="00942B6D"/>
    <w:rsid w:val="009432CE"/>
    <w:rsid w:val="00943888"/>
    <w:rsid w:val="0094490E"/>
    <w:rsid w:val="00944D2E"/>
    <w:rsid w:val="009459D2"/>
    <w:rsid w:val="0094774C"/>
    <w:rsid w:val="0094796E"/>
    <w:rsid w:val="00947FAA"/>
    <w:rsid w:val="00950720"/>
    <w:rsid w:val="009508BD"/>
    <w:rsid w:val="00950E64"/>
    <w:rsid w:val="00950FE0"/>
    <w:rsid w:val="009510B3"/>
    <w:rsid w:val="00951FDC"/>
    <w:rsid w:val="00952FD6"/>
    <w:rsid w:val="009536B7"/>
    <w:rsid w:val="009548AC"/>
    <w:rsid w:val="00954C48"/>
    <w:rsid w:val="00956C56"/>
    <w:rsid w:val="00957515"/>
    <w:rsid w:val="00960177"/>
    <w:rsid w:val="0096040C"/>
    <w:rsid w:val="009615AF"/>
    <w:rsid w:val="009619C9"/>
    <w:rsid w:val="009619D2"/>
    <w:rsid w:val="0096216C"/>
    <w:rsid w:val="009626AD"/>
    <w:rsid w:val="00962865"/>
    <w:rsid w:val="00962EBD"/>
    <w:rsid w:val="00963BA7"/>
    <w:rsid w:val="009640AE"/>
    <w:rsid w:val="00964985"/>
    <w:rsid w:val="00964A9B"/>
    <w:rsid w:val="00964AE0"/>
    <w:rsid w:val="00964F12"/>
    <w:rsid w:val="009650A1"/>
    <w:rsid w:val="00965E65"/>
    <w:rsid w:val="00966DEE"/>
    <w:rsid w:val="00967CC6"/>
    <w:rsid w:val="00970A0C"/>
    <w:rsid w:val="00970FCB"/>
    <w:rsid w:val="00971FC5"/>
    <w:rsid w:val="00972B82"/>
    <w:rsid w:val="00972C6E"/>
    <w:rsid w:val="00972EDB"/>
    <w:rsid w:val="009730C3"/>
    <w:rsid w:val="00973192"/>
    <w:rsid w:val="00973947"/>
    <w:rsid w:val="00976B19"/>
    <w:rsid w:val="00976C62"/>
    <w:rsid w:val="00976FDF"/>
    <w:rsid w:val="00977BFD"/>
    <w:rsid w:val="00980170"/>
    <w:rsid w:val="00980864"/>
    <w:rsid w:val="009816C2"/>
    <w:rsid w:val="009816FE"/>
    <w:rsid w:val="0098295E"/>
    <w:rsid w:val="00982AA6"/>
    <w:rsid w:val="00982C82"/>
    <w:rsid w:val="00983074"/>
    <w:rsid w:val="0098357E"/>
    <w:rsid w:val="0098386B"/>
    <w:rsid w:val="009842EF"/>
    <w:rsid w:val="0098431E"/>
    <w:rsid w:val="00985218"/>
    <w:rsid w:val="00985607"/>
    <w:rsid w:val="00986B7D"/>
    <w:rsid w:val="00987757"/>
    <w:rsid w:val="009900E1"/>
    <w:rsid w:val="0099087B"/>
    <w:rsid w:val="009920F1"/>
    <w:rsid w:val="00992CEF"/>
    <w:rsid w:val="00993168"/>
    <w:rsid w:val="0099431C"/>
    <w:rsid w:val="00994A85"/>
    <w:rsid w:val="00994CC8"/>
    <w:rsid w:val="00994F9F"/>
    <w:rsid w:val="009956BE"/>
    <w:rsid w:val="00995D28"/>
    <w:rsid w:val="00996EF9"/>
    <w:rsid w:val="00997200"/>
    <w:rsid w:val="00997396"/>
    <w:rsid w:val="00997B1E"/>
    <w:rsid w:val="009A0609"/>
    <w:rsid w:val="009A1E5D"/>
    <w:rsid w:val="009A2626"/>
    <w:rsid w:val="009A29A8"/>
    <w:rsid w:val="009A2DD6"/>
    <w:rsid w:val="009A3674"/>
    <w:rsid w:val="009A39A6"/>
    <w:rsid w:val="009A4069"/>
    <w:rsid w:val="009A4148"/>
    <w:rsid w:val="009A6FE2"/>
    <w:rsid w:val="009A7CAE"/>
    <w:rsid w:val="009A7E93"/>
    <w:rsid w:val="009B03F0"/>
    <w:rsid w:val="009B2733"/>
    <w:rsid w:val="009B2AF2"/>
    <w:rsid w:val="009B2CF5"/>
    <w:rsid w:val="009B5165"/>
    <w:rsid w:val="009B5483"/>
    <w:rsid w:val="009B67C9"/>
    <w:rsid w:val="009C0BB5"/>
    <w:rsid w:val="009C0E86"/>
    <w:rsid w:val="009C1860"/>
    <w:rsid w:val="009C1AD5"/>
    <w:rsid w:val="009C2056"/>
    <w:rsid w:val="009C3B34"/>
    <w:rsid w:val="009C4DC1"/>
    <w:rsid w:val="009C51C3"/>
    <w:rsid w:val="009C53AD"/>
    <w:rsid w:val="009C5574"/>
    <w:rsid w:val="009C58A9"/>
    <w:rsid w:val="009C60A3"/>
    <w:rsid w:val="009C6584"/>
    <w:rsid w:val="009C702C"/>
    <w:rsid w:val="009C797E"/>
    <w:rsid w:val="009C7D07"/>
    <w:rsid w:val="009D0445"/>
    <w:rsid w:val="009D158E"/>
    <w:rsid w:val="009D1845"/>
    <w:rsid w:val="009D19DE"/>
    <w:rsid w:val="009D285E"/>
    <w:rsid w:val="009D2CC0"/>
    <w:rsid w:val="009D3675"/>
    <w:rsid w:val="009D374A"/>
    <w:rsid w:val="009D4479"/>
    <w:rsid w:val="009D50F8"/>
    <w:rsid w:val="009D6937"/>
    <w:rsid w:val="009D6CC2"/>
    <w:rsid w:val="009D6E62"/>
    <w:rsid w:val="009D760B"/>
    <w:rsid w:val="009E05E1"/>
    <w:rsid w:val="009E13A1"/>
    <w:rsid w:val="009E3B40"/>
    <w:rsid w:val="009E41D9"/>
    <w:rsid w:val="009E475D"/>
    <w:rsid w:val="009E4A63"/>
    <w:rsid w:val="009E576F"/>
    <w:rsid w:val="009E5BE4"/>
    <w:rsid w:val="009E5CDE"/>
    <w:rsid w:val="009E66AD"/>
    <w:rsid w:val="009E787C"/>
    <w:rsid w:val="009E7FDD"/>
    <w:rsid w:val="009F0672"/>
    <w:rsid w:val="009F0CE7"/>
    <w:rsid w:val="009F33BB"/>
    <w:rsid w:val="009F44BA"/>
    <w:rsid w:val="009F4B4A"/>
    <w:rsid w:val="009F4F40"/>
    <w:rsid w:val="009F6C45"/>
    <w:rsid w:val="009F70C2"/>
    <w:rsid w:val="009F7F57"/>
    <w:rsid w:val="00A00E86"/>
    <w:rsid w:val="00A03C7E"/>
    <w:rsid w:val="00A04992"/>
    <w:rsid w:val="00A053EB"/>
    <w:rsid w:val="00A05FF3"/>
    <w:rsid w:val="00A0721E"/>
    <w:rsid w:val="00A073E8"/>
    <w:rsid w:val="00A078A3"/>
    <w:rsid w:val="00A10777"/>
    <w:rsid w:val="00A10898"/>
    <w:rsid w:val="00A10B8C"/>
    <w:rsid w:val="00A112F0"/>
    <w:rsid w:val="00A1156E"/>
    <w:rsid w:val="00A12841"/>
    <w:rsid w:val="00A1392F"/>
    <w:rsid w:val="00A149B5"/>
    <w:rsid w:val="00A14E35"/>
    <w:rsid w:val="00A15052"/>
    <w:rsid w:val="00A15560"/>
    <w:rsid w:val="00A15BF8"/>
    <w:rsid w:val="00A160AD"/>
    <w:rsid w:val="00A16F5C"/>
    <w:rsid w:val="00A203B2"/>
    <w:rsid w:val="00A20E70"/>
    <w:rsid w:val="00A20EB5"/>
    <w:rsid w:val="00A21BB8"/>
    <w:rsid w:val="00A22981"/>
    <w:rsid w:val="00A22BC0"/>
    <w:rsid w:val="00A23729"/>
    <w:rsid w:val="00A23A04"/>
    <w:rsid w:val="00A25D23"/>
    <w:rsid w:val="00A26724"/>
    <w:rsid w:val="00A27CB6"/>
    <w:rsid w:val="00A3086C"/>
    <w:rsid w:val="00A308A1"/>
    <w:rsid w:val="00A3109C"/>
    <w:rsid w:val="00A31362"/>
    <w:rsid w:val="00A31966"/>
    <w:rsid w:val="00A322B9"/>
    <w:rsid w:val="00A3267F"/>
    <w:rsid w:val="00A32CFE"/>
    <w:rsid w:val="00A339B4"/>
    <w:rsid w:val="00A33EEA"/>
    <w:rsid w:val="00A35100"/>
    <w:rsid w:val="00A35638"/>
    <w:rsid w:val="00A358DA"/>
    <w:rsid w:val="00A4006A"/>
    <w:rsid w:val="00A402EB"/>
    <w:rsid w:val="00A414E8"/>
    <w:rsid w:val="00A424A2"/>
    <w:rsid w:val="00A42DD4"/>
    <w:rsid w:val="00A44180"/>
    <w:rsid w:val="00A44C58"/>
    <w:rsid w:val="00A45516"/>
    <w:rsid w:val="00A45AC7"/>
    <w:rsid w:val="00A45D77"/>
    <w:rsid w:val="00A4611B"/>
    <w:rsid w:val="00A46C65"/>
    <w:rsid w:val="00A477F2"/>
    <w:rsid w:val="00A47DA9"/>
    <w:rsid w:val="00A50A6C"/>
    <w:rsid w:val="00A51030"/>
    <w:rsid w:val="00A51834"/>
    <w:rsid w:val="00A51BF5"/>
    <w:rsid w:val="00A5269A"/>
    <w:rsid w:val="00A527F5"/>
    <w:rsid w:val="00A5293A"/>
    <w:rsid w:val="00A53CD2"/>
    <w:rsid w:val="00A542EA"/>
    <w:rsid w:val="00A55844"/>
    <w:rsid w:val="00A55897"/>
    <w:rsid w:val="00A561F9"/>
    <w:rsid w:val="00A614C4"/>
    <w:rsid w:val="00A617AB"/>
    <w:rsid w:val="00A6190D"/>
    <w:rsid w:val="00A61EFC"/>
    <w:rsid w:val="00A62EA7"/>
    <w:rsid w:val="00A63455"/>
    <w:rsid w:val="00A63575"/>
    <w:rsid w:val="00A64E3A"/>
    <w:rsid w:val="00A6517C"/>
    <w:rsid w:val="00A65F3D"/>
    <w:rsid w:val="00A66C91"/>
    <w:rsid w:val="00A70101"/>
    <w:rsid w:val="00A70228"/>
    <w:rsid w:val="00A7036A"/>
    <w:rsid w:val="00A706E1"/>
    <w:rsid w:val="00A70A97"/>
    <w:rsid w:val="00A722DF"/>
    <w:rsid w:val="00A72B51"/>
    <w:rsid w:val="00A7344D"/>
    <w:rsid w:val="00A743EA"/>
    <w:rsid w:val="00A74A15"/>
    <w:rsid w:val="00A75310"/>
    <w:rsid w:val="00A75626"/>
    <w:rsid w:val="00A7682A"/>
    <w:rsid w:val="00A76DF6"/>
    <w:rsid w:val="00A77915"/>
    <w:rsid w:val="00A80108"/>
    <w:rsid w:val="00A8089F"/>
    <w:rsid w:val="00A80AEA"/>
    <w:rsid w:val="00A8104A"/>
    <w:rsid w:val="00A811F7"/>
    <w:rsid w:val="00A832CB"/>
    <w:rsid w:val="00A8475F"/>
    <w:rsid w:val="00A84CB8"/>
    <w:rsid w:val="00A85148"/>
    <w:rsid w:val="00A85987"/>
    <w:rsid w:val="00A861C6"/>
    <w:rsid w:val="00A865E2"/>
    <w:rsid w:val="00A86AB2"/>
    <w:rsid w:val="00A86AF5"/>
    <w:rsid w:val="00A86CEF"/>
    <w:rsid w:val="00A87516"/>
    <w:rsid w:val="00A90256"/>
    <w:rsid w:val="00A905D6"/>
    <w:rsid w:val="00A9060A"/>
    <w:rsid w:val="00A91377"/>
    <w:rsid w:val="00A91935"/>
    <w:rsid w:val="00A91F7A"/>
    <w:rsid w:val="00A95C5B"/>
    <w:rsid w:val="00A96312"/>
    <w:rsid w:val="00AA199A"/>
    <w:rsid w:val="00AA1FBB"/>
    <w:rsid w:val="00AA224B"/>
    <w:rsid w:val="00AA4120"/>
    <w:rsid w:val="00AA4FE9"/>
    <w:rsid w:val="00AA5B1C"/>
    <w:rsid w:val="00AA65D4"/>
    <w:rsid w:val="00AA6CC4"/>
    <w:rsid w:val="00AA6F56"/>
    <w:rsid w:val="00AA7815"/>
    <w:rsid w:val="00AB0CC2"/>
    <w:rsid w:val="00AB0EB6"/>
    <w:rsid w:val="00AB10C1"/>
    <w:rsid w:val="00AB146F"/>
    <w:rsid w:val="00AB1509"/>
    <w:rsid w:val="00AB1847"/>
    <w:rsid w:val="00AB2D20"/>
    <w:rsid w:val="00AB2DA7"/>
    <w:rsid w:val="00AB3866"/>
    <w:rsid w:val="00AB39D8"/>
    <w:rsid w:val="00AB3A23"/>
    <w:rsid w:val="00AB4745"/>
    <w:rsid w:val="00AB4AC3"/>
    <w:rsid w:val="00AB5101"/>
    <w:rsid w:val="00AB53B7"/>
    <w:rsid w:val="00AB6A73"/>
    <w:rsid w:val="00AC0D94"/>
    <w:rsid w:val="00AC101D"/>
    <w:rsid w:val="00AC102D"/>
    <w:rsid w:val="00AC2918"/>
    <w:rsid w:val="00AC2B24"/>
    <w:rsid w:val="00AC2B9F"/>
    <w:rsid w:val="00AC3F8C"/>
    <w:rsid w:val="00AC49CD"/>
    <w:rsid w:val="00AC5063"/>
    <w:rsid w:val="00AC516A"/>
    <w:rsid w:val="00AC5309"/>
    <w:rsid w:val="00AC531D"/>
    <w:rsid w:val="00AC5BB0"/>
    <w:rsid w:val="00AC743D"/>
    <w:rsid w:val="00AC7A25"/>
    <w:rsid w:val="00AC7D3E"/>
    <w:rsid w:val="00AC7E0A"/>
    <w:rsid w:val="00AD041B"/>
    <w:rsid w:val="00AD065F"/>
    <w:rsid w:val="00AD1133"/>
    <w:rsid w:val="00AD163F"/>
    <w:rsid w:val="00AD1AAD"/>
    <w:rsid w:val="00AD2EFD"/>
    <w:rsid w:val="00AD39C7"/>
    <w:rsid w:val="00AD5C63"/>
    <w:rsid w:val="00AD60FD"/>
    <w:rsid w:val="00AD6AE7"/>
    <w:rsid w:val="00AD6CEC"/>
    <w:rsid w:val="00AD6FF8"/>
    <w:rsid w:val="00AD749B"/>
    <w:rsid w:val="00AD7AC4"/>
    <w:rsid w:val="00AE0F13"/>
    <w:rsid w:val="00AE109B"/>
    <w:rsid w:val="00AE21BB"/>
    <w:rsid w:val="00AE2BA8"/>
    <w:rsid w:val="00AE36BB"/>
    <w:rsid w:val="00AE48D4"/>
    <w:rsid w:val="00AE67C3"/>
    <w:rsid w:val="00AE75AF"/>
    <w:rsid w:val="00AF0646"/>
    <w:rsid w:val="00AF0F2C"/>
    <w:rsid w:val="00AF193C"/>
    <w:rsid w:val="00AF3137"/>
    <w:rsid w:val="00AF31AE"/>
    <w:rsid w:val="00AF4553"/>
    <w:rsid w:val="00AF6055"/>
    <w:rsid w:val="00AF6A9A"/>
    <w:rsid w:val="00AF6B51"/>
    <w:rsid w:val="00AF6DFD"/>
    <w:rsid w:val="00AF7622"/>
    <w:rsid w:val="00AF7C85"/>
    <w:rsid w:val="00B001AF"/>
    <w:rsid w:val="00B006C9"/>
    <w:rsid w:val="00B007FB"/>
    <w:rsid w:val="00B008E9"/>
    <w:rsid w:val="00B025CA"/>
    <w:rsid w:val="00B0341B"/>
    <w:rsid w:val="00B0387C"/>
    <w:rsid w:val="00B03FBB"/>
    <w:rsid w:val="00B03FD1"/>
    <w:rsid w:val="00B046C5"/>
    <w:rsid w:val="00B04DDA"/>
    <w:rsid w:val="00B04F97"/>
    <w:rsid w:val="00B0563E"/>
    <w:rsid w:val="00B05783"/>
    <w:rsid w:val="00B05FE3"/>
    <w:rsid w:val="00B068E6"/>
    <w:rsid w:val="00B071DD"/>
    <w:rsid w:val="00B07656"/>
    <w:rsid w:val="00B079AA"/>
    <w:rsid w:val="00B10242"/>
    <w:rsid w:val="00B11025"/>
    <w:rsid w:val="00B1131F"/>
    <w:rsid w:val="00B12460"/>
    <w:rsid w:val="00B12637"/>
    <w:rsid w:val="00B13119"/>
    <w:rsid w:val="00B1355C"/>
    <w:rsid w:val="00B141CF"/>
    <w:rsid w:val="00B156D1"/>
    <w:rsid w:val="00B163AF"/>
    <w:rsid w:val="00B165A1"/>
    <w:rsid w:val="00B170CA"/>
    <w:rsid w:val="00B17367"/>
    <w:rsid w:val="00B21206"/>
    <w:rsid w:val="00B212E7"/>
    <w:rsid w:val="00B21998"/>
    <w:rsid w:val="00B21C4B"/>
    <w:rsid w:val="00B23911"/>
    <w:rsid w:val="00B2403A"/>
    <w:rsid w:val="00B240D6"/>
    <w:rsid w:val="00B24344"/>
    <w:rsid w:val="00B24C43"/>
    <w:rsid w:val="00B24C91"/>
    <w:rsid w:val="00B25A77"/>
    <w:rsid w:val="00B25B23"/>
    <w:rsid w:val="00B264C7"/>
    <w:rsid w:val="00B2663D"/>
    <w:rsid w:val="00B26DA8"/>
    <w:rsid w:val="00B27871"/>
    <w:rsid w:val="00B27BDD"/>
    <w:rsid w:val="00B3087B"/>
    <w:rsid w:val="00B310F0"/>
    <w:rsid w:val="00B3185E"/>
    <w:rsid w:val="00B32086"/>
    <w:rsid w:val="00B327BE"/>
    <w:rsid w:val="00B33B0D"/>
    <w:rsid w:val="00B33E83"/>
    <w:rsid w:val="00B3476D"/>
    <w:rsid w:val="00B352FF"/>
    <w:rsid w:val="00B35A6F"/>
    <w:rsid w:val="00B35F43"/>
    <w:rsid w:val="00B36224"/>
    <w:rsid w:val="00B36EB9"/>
    <w:rsid w:val="00B3706A"/>
    <w:rsid w:val="00B376E6"/>
    <w:rsid w:val="00B37724"/>
    <w:rsid w:val="00B37BFB"/>
    <w:rsid w:val="00B37FB1"/>
    <w:rsid w:val="00B4065C"/>
    <w:rsid w:val="00B414ED"/>
    <w:rsid w:val="00B42218"/>
    <w:rsid w:val="00B4293D"/>
    <w:rsid w:val="00B42CA1"/>
    <w:rsid w:val="00B441F4"/>
    <w:rsid w:val="00B4538F"/>
    <w:rsid w:val="00B455EC"/>
    <w:rsid w:val="00B45689"/>
    <w:rsid w:val="00B4581F"/>
    <w:rsid w:val="00B45D42"/>
    <w:rsid w:val="00B464BD"/>
    <w:rsid w:val="00B47C9B"/>
    <w:rsid w:val="00B47DCD"/>
    <w:rsid w:val="00B47DF3"/>
    <w:rsid w:val="00B501AC"/>
    <w:rsid w:val="00B50860"/>
    <w:rsid w:val="00B513B6"/>
    <w:rsid w:val="00B52760"/>
    <w:rsid w:val="00B52D75"/>
    <w:rsid w:val="00B532FE"/>
    <w:rsid w:val="00B5346B"/>
    <w:rsid w:val="00B53D8C"/>
    <w:rsid w:val="00B54453"/>
    <w:rsid w:val="00B54CF8"/>
    <w:rsid w:val="00B558EB"/>
    <w:rsid w:val="00B55DE7"/>
    <w:rsid w:val="00B570A0"/>
    <w:rsid w:val="00B57DD3"/>
    <w:rsid w:val="00B60137"/>
    <w:rsid w:val="00B6050F"/>
    <w:rsid w:val="00B60F32"/>
    <w:rsid w:val="00B610BF"/>
    <w:rsid w:val="00B6247F"/>
    <w:rsid w:val="00B6295D"/>
    <w:rsid w:val="00B62A05"/>
    <w:rsid w:val="00B630A1"/>
    <w:rsid w:val="00B63EF9"/>
    <w:rsid w:val="00B65912"/>
    <w:rsid w:val="00B66198"/>
    <w:rsid w:val="00B66D01"/>
    <w:rsid w:val="00B67968"/>
    <w:rsid w:val="00B703F5"/>
    <w:rsid w:val="00B70DF7"/>
    <w:rsid w:val="00B715D1"/>
    <w:rsid w:val="00B727B2"/>
    <w:rsid w:val="00B72DDC"/>
    <w:rsid w:val="00B73346"/>
    <w:rsid w:val="00B73381"/>
    <w:rsid w:val="00B73B8D"/>
    <w:rsid w:val="00B74192"/>
    <w:rsid w:val="00B7428A"/>
    <w:rsid w:val="00B742D3"/>
    <w:rsid w:val="00B74489"/>
    <w:rsid w:val="00B753C6"/>
    <w:rsid w:val="00B75453"/>
    <w:rsid w:val="00B761D2"/>
    <w:rsid w:val="00B768E1"/>
    <w:rsid w:val="00B77590"/>
    <w:rsid w:val="00B7762E"/>
    <w:rsid w:val="00B80928"/>
    <w:rsid w:val="00B80AEE"/>
    <w:rsid w:val="00B82094"/>
    <w:rsid w:val="00B82241"/>
    <w:rsid w:val="00B83610"/>
    <w:rsid w:val="00B83DE9"/>
    <w:rsid w:val="00B86B39"/>
    <w:rsid w:val="00B86FA5"/>
    <w:rsid w:val="00B87453"/>
    <w:rsid w:val="00B87ADF"/>
    <w:rsid w:val="00B9005C"/>
    <w:rsid w:val="00B900CD"/>
    <w:rsid w:val="00B9245E"/>
    <w:rsid w:val="00B9407D"/>
    <w:rsid w:val="00B94126"/>
    <w:rsid w:val="00B94B2D"/>
    <w:rsid w:val="00B94F8C"/>
    <w:rsid w:val="00B9590D"/>
    <w:rsid w:val="00B95B82"/>
    <w:rsid w:val="00B95DAC"/>
    <w:rsid w:val="00B972D8"/>
    <w:rsid w:val="00B97957"/>
    <w:rsid w:val="00B97E88"/>
    <w:rsid w:val="00BA1E74"/>
    <w:rsid w:val="00BA2158"/>
    <w:rsid w:val="00BA2B18"/>
    <w:rsid w:val="00BA3A2E"/>
    <w:rsid w:val="00BA3FE5"/>
    <w:rsid w:val="00BA40D6"/>
    <w:rsid w:val="00BA4A2D"/>
    <w:rsid w:val="00BA54C9"/>
    <w:rsid w:val="00BA6DC4"/>
    <w:rsid w:val="00BB0354"/>
    <w:rsid w:val="00BB0E5C"/>
    <w:rsid w:val="00BB204B"/>
    <w:rsid w:val="00BB2186"/>
    <w:rsid w:val="00BB2A4F"/>
    <w:rsid w:val="00BB2EA6"/>
    <w:rsid w:val="00BB35E6"/>
    <w:rsid w:val="00BB439F"/>
    <w:rsid w:val="00BB59C3"/>
    <w:rsid w:val="00BB5EEB"/>
    <w:rsid w:val="00BB6091"/>
    <w:rsid w:val="00BB6AD8"/>
    <w:rsid w:val="00BB7931"/>
    <w:rsid w:val="00BB7C1A"/>
    <w:rsid w:val="00BB7EF8"/>
    <w:rsid w:val="00BC0122"/>
    <w:rsid w:val="00BC017E"/>
    <w:rsid w:val="00BC0294"/>
    <w:rsid w:val="00BC038A"/>
    <w:rsid w:val="00BC11E9"/>
    <w:rsid w:val="00BC191D"/>
    <w:rsid w:val="00BC2E92"/>
    <w:rsid w:val="00BC31D8"/>
    <w:rsid w:val="00BC356C"/>
    <w:rsid w:val="00BC3693"/>
    <w:rsid w:val="00BC377E"/>
    <w:rsid w:val="00BC428B"/>
    <w:rsid w:val="00BC58DB"/>
    <w:rsid w:val="00BC596C"/>
    <w:rsid w:val="00BC5ED2"/>
    <w:rsid w:val="00BC6134"/>
    <w:rsid w:val="00BC6537"/>
    <w:rsid w:val="00BC6A73"/>
    <w:rsid w:val="00BC7486"/>
    <w:rsid w:val="00BC760E"/>
    <w:rsid w:val="00BC7E1C"/>
    <w:rsid w:val="00BD0C5F"/>
    <w:rsid w:val="00BD0CFB"/>
    <w:rsid w:val="00BD1B40"/>
    <w:rsid w:val="00BD1F75"/>
    <w:rsid w:val="00BD36A9"/>
    <w:rsid w:val="00BD4430"/>
    <w:rsid w:val="00BD452B"/>
    <w:rsid w:val="00BD4A79"/>
    <w:rsid w:val="00BD553E"/>
    <w:rsid w:val="00BD561C"/>
    <w:rsid w:val="00BD5B7C"/>
    <w:rsid w:val="00BD5E0B"/>
    <w:rsid w:val="00BD676C"/>
    <w:rsid w:val="00BD68AA"/>
    <w:rsid w:val="00BD6CB6"/>
    <w:rsid w:val="00BD75F4"/>
    <w:rsid w:val="00BD79A7"/>
    <w:rsid w:val="00BE01D9"/>
    <w:rsid w:val="00BE152E"/>
    <w:rsid w:val="00BE1965"/>
    <w:rsid w:val="00BE20A5"/>
    <w:rsid w:val="00BE2565"/>
    <w:rsid w:val="00BE2A20"/>
    <w:rsid w:val="00BE5876"/>
    <w:rsid w:val="00BE58C9"/>
    <w:rsid w:val="00BE7150"/>
    <w:rsid w:val="00BE78D3"/>
    <w:rsid w:val="00BF05D3"/>
    <w:rsid w:val="00BF09E9"/>
    <w:rsid w:val="00BF136C"/>
    <w:rsid w:val="00BF13FB"/>
    <w:rsid w:val="00BF1462"/>
    <w:rsid w:val="00BF165A"/>
    <w:rsid w:val="00BF2626"/>
    <w:rsid w:val="00BF37A9"/>
    <w:rsid w:val="00BF51C2"/>
    <w:rsid w:val="00BF6268"/>
    <w:rsid w:val="00BF7FF6"/>
    <w:rsid w:val="00C00023"/>
    <w:rsid w:val="00C00D45"/>
    <w:rsid w:val="00C011C4"/>
    <w:rsid w:val="00C020AA"/>
    <w:rsid w:val="00C034BE"/>
    <w:rsid w:val="00C03A18"/>
    <w:rsid w:val="00C03FC2"/>
    <w:rsid w:val="00C04190"/>
    <w:rsid w:val="00C04A18"/>
    <w:rsid w:val="00C05F71"/>
    <w:rsid w:val="00C060DD"/>
    <w:rsid w:val="00C0641E"/>
    <w:rsid w:val="00C06847"/>
    <w:rsid w:val="00C07753"/>
    <w:rsid w:val="00C100A3"/>
    <w:rsid w:val="00C101CF"/>
    <w:rsid w:val="00C104C6"/>
    <w:rsid w:val="00C123DF"/>
    <w:rsid w:val="00C127D0"/>
    <w:rsid w:val="00C13DB4"/>
    <w:rsid w:val="00C143E0"/>
    <w:rsid w:val="00C14A5B"/>
    <w:rsid w:val="00C14DDF"/>
    <w:rsid w:val="00C16328"/>
    <w:rsid w:val="00C17DE2"/>
    <w:rsid w:val="00C2186A"/>
    <w:rsid w:val="00C21D8C"/>
    <w:rsid w:val="00C22046"/>
    <w:rsid w:val="00C23690"/>
    <w:rsid w:val="00C23C1B"/>
    <w:rsid w:val="00C24301"/>
    <w:rsid w:val="00C257EE"/>
    <w:rsid w:val="00C27184"/>
    <w:rsid w:val="00C300AC"/>
    <w:rsid w:val="00C31B5C"/>
    <w:rsid w:val="00C31C1D"/>
    <w:rsid w:val="00C3204A"/>
    <w:rsid w:val="00C33DAD"/>
    <w:rsid w:val="00C349B7"/>
    <w:rsid w:val="00C34BF6"/>
    <w:rsid w:val="00C35E4A"/>
    <w:rsid w:val="00C36244"/>
    <w:rsid w:val="00C36AD4"/>
    <w:rsid w:val="00C36B67"/>
    <w:rsid w:val="00C36B9D"/>
    <w:rsid w:val="00C370FB"/>
    <w:rsid w:val="00C372DA"/>
    <w:rsid w:val="00C40772"/>
    <w:rsid w:val="00C40EAC"/>
    <w:rsid w:val="00C41215"/>
    <w:rsid w:val="00C435F7"/>
    <w:rsid w:val="00C437E7"/>
    <w:rsid w:val="00C44A4E"/>
    <w:rsid w:val="00C459CF"/>
    <w:rsid w:val="00C46641"/>
    <w:rsid w:val="00C466FC"/>
    <w:rsid w:val="00C469F1"/>
    <w:rsid w:val="00C46BA1"/>
    <w:rsid w:val="00C471CE"/>
    <w:rsid w:val="00C50132"/>
    <w:rsid w:val="00C5125F"/>
    <w:rsid w:val="00C51694"/>
    <w:rsid w:val="00C52610"/>
    <w:rsid w:val="00C52F4B"/>
    <w:rsid w:val="00C54D2D"/>
    <w:rsid w:val="00C550E3"/>
    <w:rsid w:val="00C553E6"/>
    <w:rsid w:val="00C55D31"/>
    <w:rsid w:val="00C568BE"/>
    <w:rsid w:val="00C56AFB"/>
    <w:rsid w:val="00C57048"/>
    <w:rsid w:val="00C57420"/>
    <w:rsid w:val="00C604D1"/>
    <w:rsid w:val="00C62B7E"/>
    <w:rsid w:val="00C635E1"/>
    <w:rsid w:val="00C6375C"/>
    <w:rsid w:val="00C6394D"/>
    <w:rsid w:val="00C64A48"/>
    <w:rsid w:val="00C65478"/>
    <w:rsid w:val="00C656DE"/>
    <w:rsid w:val="00C661E9"/>
    <w:rsid w:val="00C6662A"/>
    <w:rsid w:val="00C671EA"/>
    <w:rsid w:val="00C7004D"/>
    <w:rsid w:val="00C70553"/>
    <w:rsid w:val="00C70610"/>
    <w:rsid w:val="00C717D8"/>
    <w:rsid w:val="00C721B5"/>
    <w:rsid w:val="00C731B1"/>
    <w:rsid w:val="00C74697"/>
    <w:rsid w:val="00C74896"/>
    <w:rsid w:val="00C75403"/>
    <w:rsid w:val="00C75BA4"/>
    <w:rsid w:val="00C76650"/>
    <w:rsid w:val="00C7748F"/>
    <w:rsid w:val="00C779E3"/>
    <w:rsid w:val="00C80080"/>
    <w:rsid w:val="00C8017B"/>
    <w:rsid w:val="00C802FA"/>
    <w:rsid w:val="00C803D5"/>
    <w:rsid w:val="00C80D34"/>
    <w:rsid w:val="00C82433"/>
    <w:rsid w:val="00C8287C"/>
    <w:rsid w:val="00C82B18"/>
    <w:rsid w:val="00C82DAA"/>
    <w:rsid w:val="00C84035"/>
    <w:rsid w:val="00C843EC"/>
    <w:rsid w:val="00C8493E"/>
    <w:rsid w:val="00C85963"/>
    <w:rsid w:val="00C907AE"/>
    <w:rsid w:val="00C91C4F"/>
    <w:rsid w:val="00C920D6"/>
    <w:rsid w:val="00C92A40"/>
    <w:rsid w:val="00C92D8F"/>
    <w:rsid w:val="00C93EDF"/>
    <w:rsid w:val="00C940D4"/>
    <w:rsid w:val="00C9422F"/>
    <w:rsid w:val="00C945F2"/>
    <w:rsid w:val="00C9468D"/>
    <w:rsid w:val="00C94884"/>
    <w:rsid w:val="00C94FDE"/>
    <w:rsid w:val="00C95931"/>
    <w:rsid w:val="00C974EF"/>
    <w:rsid w:val="00C976C4"/>
    <w:rsid w:val="00CA0627"/>
    <w:rsid w:val="00CA21E0"/>
    <w:rsid w:val="00CA3B02"/>
    <w:rsid w:val="00CA3B58"/>
    <w:rsid w:val="00CA3F3B"/>
    <w:rsid w:val="00CA4EF0"/>
    <w:rsid w:val="00CA4F38"/>
    <w:rsid w:val="00CA51E4"/>
    <w:rsid w:val="00CA5E59"/>
    <w:rsid w:val="00CA63B1"/>
    <w:rsid w:val="00CA70C9"/>
    <w:rsid w:val="00CB05DB"/>
    <w:rsid w:val="00CB0B75"/>
    <w:rsid w:val="00CB0BEC"/>
    <w:rsid w:val="00CB10D5"/>
    <w:rsid w:val="00CB16A2"/>
    <w:rsid w:val="00CB20A2"/>
    <w:rsid w:val="00CB4B29"/>
    <w:rsid w:val="00CB59BC"/>
    <w:rsid w:val="00CB5AB1"/>
    <w:rsid w:val="00CB7B25"/>
    <w:rsid w:val="00CC0586"/>
    <w:rsid w:val="00CC0F2B"/>
    <w:rsid w:val="00CC1C5A"/>
    <w:rsid w:val="00CC1CDF"/>
    <w:rsid w:val="00CC3DD6"/>
    <w:rsid w:val="00CC4AB2"/>
    <w:rsid w:val="00CC51CE"/>
    <w:rsid w:val="00CC5B23"/>
    <w:rsid w:val="00CC6898"/>
    <w:rsid w:val="00CC6A16"/>
    <w:rsid w:val="00CC72DF"/>
    <w:rsid w:val="00CC793B"/>
    <w:rsid w:val="00CD141A"/>
    <w:rsid w:val="00CD15F8"/>
    <w:rsid w:val="00CD16AC"/>
    <w:rsid w:val="00CD1960"/>
    <w:rsid w:val="00CD27FB"/>
    <w:rsid w:val="00CD388F"/>
    <w:rsid w:val="00CD3DD4"/>
    <w:rsid w:val="00CD4882"/>
    <w:rsid w:val="00CD541F"/>
    <w:rsid w:val="00CD54F6"/>
    <w:rsid w:val="00CD71BB"/>
    <w:rsid w:val="00CD730F"/>
    <w:rsid w:val="00CD7A36"/>
    <w:rsid w:val="00CE051D"/>
    <w:rsid w:val="00CE0E92"/>
    <w:rsid w:val="00CE1BD9"/>
    <w:rsid w:val="00CE3763"/>
    <w:rsid w:val="00CE41E0"/>
    <w:rsid w:val="00CE4578"/>
    <w:rsid w:val="00CE4B47"/>
    <w:rsid w:val="00CE5049"/>
    <w:rsid w:val="00CE56EC"/>
    <w:rsid w:val="00CE6E25"/>
    <w:rsid w:val="00CE7360"/>
    <w:rsid w:val="00CE79AE"/>
    <w:rsid w:val="00CF0B27"/>
    <w:rsid w:val="00CF0B78"/>
    <w:rsid w:val="00CF0C4F"/>
    <w:rsid w:val="00CF28E3"/>
    <w:rsid w:val="00CF4A27"/>
    <w:rsid w:val="00CF5019"/>
    <w:rsid w:val="00CF589B"/>
    <w:rsid w:val="00CF7805"/>
    <w:rsid w:val="00D002EA"/>
    <w:rsid w:val="00D018CC"/>
    <w:rsid w:val="00D02318"/>
    <w:rsid w:val="00D0287E"/>
    <w:rsid w:val="00D03049"/>
    <w:rsid w:val="00D0337A"/>
    <w:rsid w:val="00D034E7"/>
    <w:rsid w:val="00D03591"/>
    <w:rsid w:val="00D038E4"/>
    <w:rsid w:val="00D04A49"/>
    <w:rsid w:val="00D04F55"/>
    <w:rsid w:val="00D05271"/>
    <w:rsid w:val="00D05A89"/>
    <w:rsid w:val="00D0613E"/>
    <w:rsid w:val="00D063BA"/>
    <w:rsid w:val="00D0647E"/>
    <w:rsid w:val="00D07FD9"/>
    <w:rsid w:val="00D10645"/>
    <w:rsid w:val="00D11103"/>
    <w:rsid w:val="00D1181F"/>
    <w:rsid w:val="00D11FE1"/>
    <w:rsid w:val="00D120CB"/>
    <w:rsid w:val="00D1247D"/>
    <w:rsid w:val="00D12A6A"/>
    <w:rsid w:val="00D131F6"/>
    <w:rsid w:val="00D13703"/>
    <w:rsid w:val="00D1378B"/>
    <w:rsid w:val="00D15474"/>
    <w:rsid w:val="00D155E3"/>
    <w:rsid w:val="00D15943"/>
    <w:rsid w:val="00D15FD8"/>
    <w:rsid w:val="00D17118"/>
    <w:rsid w:val="00D17220"/>
    <w:rsid w:val="00D17454"/>
    <w:rsid w:val="00D17E22"/>
    <w:rsid w:val="00D17E55"/>
    <w:rsid w:val="00D213DB"/>
    <w:rsid w:val="00D23556"/>
    <w:rsid w:val="00D2373C"/>
    <w:rsid w:val="00D24821"/>
    <w:rsid w:val="00D25783"/>
    <w:rsid w:val="00D25927"/>
    <w:rsid w:val="00D25EA5"/>
    <w:rsid w:val="00D25F8D"/>
    <w:rsid w:val="00D2644A"/>
    <w:rsid w:val="00D2737C"/>
    <w:rsid w:val="00D3015D"/>
    <w:rsid w:val="00D306BD"/>
    <w:rsid w:val="00D30EEB"/>
    <w:rsid w:val="00D31333"/>
    <w:rsid w:val="00D31D01"/>
    <w:rsid w:val="00D31FE9"/>
    <w:rsid w:val="00D3233B"/>
    <w:rsid w:val="00D32638"/>
    <w:rsid w:val="00D32A19"/>
    <w:rsid w:val="00D32EB3"/>
    <w:rsid w:val="00D33B5A"/>
    <w:rsid w:val="00D33CFF"/>
    <w:rsid w:val="00D33FB7"/>
    <w:rsid w:val="00D34FD1"/>
    <w:rsid w:val="00D36BC4"/>
    <w:rsid w:val="00D36D27"/>
    <w:rsid w:val="00D3711E"/>
    <w:rsid w:val="00D37927"/>
    <w:rsid w:val="00D40445"/>
    <w:rsid w:val="00D408A2"/>
    <w:rsid w:val="00D41890"/>
    <w:rsid w:val="00D42EF0"/>
    <w:rsid w:val="00D450E2"/>
    <w:rsid w:val="00D4670F"/>
    <w:rsid w:val="00D467DE"/>
    <w:rsid w:val="00D4706F"/>
    <w:rsid w:val="00D4743E"/>
    <w:rsid w:val="00D4768E"/>
    <w:rsid w:val="00D47F3D"/>
    <w:rsid w:val="00D511F9"/>
    <w:rsid w:val="00D519D4"/>
    <w:rsid w:val="00D51B39"/>
    <w:rsid w:val="00D51BC0"/>
    <w:rsid w:val="00D51E08"/>
    <w:rsid w:val="00D5291A"/>
    <w:rsid w:val="00D53EA7"/>
    <w:rsid w:val="00D54E97"/>
    <w:rsid w:val="00D5538C"/>
    <w:rsid w:val="00D55675"/>
    <w:rsid w:val="00D5582D"/>
    <w:rsid w:val="00D577DC"/>
    <w:rsid w:val="00D615C0"/>
    <w:rsid w:val="00D61777"/>
    <w:rsid w:val="00D618BE"/>
    <w:rsid w:val="00D62554"/>
    <w:rsid w:val="00D62797"/>
    <w:rsid w:val="00D65B63"/>
    <w:rsid w:val="00D670F0"/>
    <w:rsid w:val="00D700B3"/>
    <w:rsid w:val="00D706A9"/>
    <w:rsid w:val="00D70FBF"/>
    <w:rsid w:val="00D71664"/>
    <w:rsid w:val="00D71A8A"/>
    <w:rsid w:val="00D71AD2"/>
    <w:rsid w:val="00D71C39"/>
    <w:rsid w:val="00D71D81"/>
    <w:rsid w:val="00D71E91"/>
    <w:rsid w:val="00D728B7"/>
    <w:rsid w:val="00D735FD"/>
    <w:rsid w:val="00D7378D"/>
    <w:rsid w:val="00D7397B"/>
    <w:rsid w:val="00D73D23"/>
    <w:rsid w:val="00D741FC"/>
    <w:rsid w:val="00D74F06"/>
    <w:rsid w:val="00D75928"/>
    <w:rsid w:val="00D776D2"/>
    <w:rsid w:val="00D8211E"/>
    <w:rsid w:val="00D8252E"/>
    <w:rsid w:val="00D82FE8"/>
    <w:rsid w:val="00D83515"/>
    <w:rsid w:val="00D83F91"/>
    <w:rsid w:val="00D84A99"/>
    <w:rsid w:val="00D85665"/>
    <w:rsid w:val="00D86315"/>
    <w:rsid w:val="00D8681C"/>
    <w:rsid w:val="00D87437"/>
    <w:rsid w:val="00D877AC"/>
    <w:rsid w:val="00D87AE8"/>
    <w:rsid w:val="00D90471"/>
    <w:rsid w:val="00D907C9"/>
    <w:rsid w:val="00D910DE"/>
    <w:rsid w:val="00D915B7"/>
    <w:rsid w:val="00D91910"/>
    <w:rsid w:val="00D92770"/>
    <w:rsid w:val="00D92CAE"/>
    <w:rsid w:val="00D92D55"/>
    <w:rsid w:val="00D93588"/>
    <w:rsid w:val="00D936E9"/>
    <w:rsid w:val="00D95544"/>
    <w:rsid w:val="00D95D7F"/>
    <w:rsid w:val="00DA1F2B"/>
    <w:rsid w:val="00DA2DAE"/>
    <w:rsid w:val="00DA32C2"/>
    <w:rsid w:val="00DA3AEA"/>
    <w:rsid w:val="00DA3E0D"/>
    <w:rsid w:val="00DA4E17"/>
    <w:rsid w:val="00DA56D1"/>
    <w:rsid w:val="00DA6C4C"/>
    <w:rsid w:val="00DA772A"/>
    <w:rsid w:val="00DA77DA"/>
    <w:rsid w:val="00DA7E19"/>
    <w:rsid w:val="00DB022F"/>
    <w:rsid w:val="00DB0271"/>
    <w:rsid w:val="00DB0844"/>
    <w:rsid w:val="00DB095F"/>
    <w:rsid w:val="00DB39A2"/>
    <w:rsid w:val="00DB3F7D"/>
    <w:rsid w:val="00DB3FA0"/>
    <w:rsid w:val="00DB4AD0"/>
    <w:rsid w:val="00DB5484"/>
    <w:rsid w:val="00DB571A"/>
    <w:rsid w:val="00DB5B68"/>
    <w:rsid w:val="00DB5DC8"/>
    <w:rsid w:val="00DB5FA0"/>
    <w:rsid w:val="00DB605B"/>
    <w:rsid w:val="00DB624D"/>
    <w:rsid w:val="00DB67BE"/>
    <w:rsid w:val="00DC00C1"/>
    <w:rsid w:val="00DC00FA"/>
    <w:rsid w:val="00DC0774"/>
    <w:rsid w:val="00DC1F15"/>
    <w:rsid w:val="00DC227E"/>
    <w:rsid w:val="00DC2A4F"/>
    <w:rsid w:val="00DC2C26"/>
    <w:rsid w:val="00DC3B2B"/>
    <w:rsid w:val="00DC4646"/>
    <w:rsid w:val="00DC4751"/>
    <w:rsid w:val="00DC4E49"/>
    <w:rsid w:val="00DC6AD5"/>
    <w:rsid w:val="00DC72A3"/>
    <w:rsid w:val="00DD02BD"/>
    <w:rsid w:val="00DD0356"/>
    <w:rsid w:val="00DD113C"/>
    <w:rsid w:val="00DD1B9E"/>
    <w:rsid w:val="00DD23EC"/>
    <w:rsid w:val="00DD2B6F"/>
    <w:rsid w:val="00DD40C9"/>
    <w:rsid w:val="00DD4E17"/>
    <w:rsid w:val="00DD4E8A"/>
    <w:rsid w:val="00DD5ABE"/>
    <w:rsid w:val="00DD5E47"/>
    <w:rsid w:val="00DD6727"/>
    <w:rsid w:val="00DD683D"/>
    <w:rsid w:val="00DD6EF7"/>
    <w:rsid w:val="00DD7445"/>
    <w:rsid w:val="00DD7693"/>
    <w:rsid w:val="00DE0078"/>
    <w:rsid w:val="00DE0461"/>
    <w:rsid w:val="00DE05AF"/>
    <w:rsid w:val="00DE0DB8"/>
    <w:rsid w:val="00DE1C60"/>
    <w:rsid w:val="00DE2470"/>
    <w:rsid w:val="00DE2718"/>
    <w:rsid w:val="00DE2B9C"/>
    <w:rsid w:val="00DE35A7"/>
    <w:rsid w:val="00DE3C14"/>
    <w:rsid w:val="00DE418E"/>
    <w:rsid w:val="00DE448D"/>
    <w:rsid w:val="00DE471A"/>
    <w:rsid w:val="00DE5CB1"/>
    <w:rsid w:val="00DE5E94"/>
    <w:rsid w:val="00DE605F"/>
    <w:rsid w:val="00DE7E19"/>
    <w:rsid w:val="00DF0E34"/>
    <w:rsid w:val="00DF1086"/>
    <w:rsid w:val="00DF10F9"/>
    <w:rsid w:val="00DF1BDF"/>
    <w:rsid w:val="00DF1C74"/>
    <w:rsid w:val="00DF2953"/>
    <w:rsid w:val="00DF2D5D"/>
    <w:rsid w:val="00DF4450"/>
    <w:rsid w:val="00DF5620"/>
    <w:rsid w:val="00DF7811"/>
    <w:rsid w:val="00DF7BA4"/>
    <w:rsid w:val="00DF7EA5"/>
    <w:rsid w:val="00E0024D"/>
    <w:rsid w:val="00E00DDB"/>
    <w:rsid w:val="00E011B5"/>
    <w:rsid w:val="00E02672"/>
    <w:rsid w:val="00E027D3"/>
    <w:rsid w:val="00E0324D"/>
    <w:rsid w:val="00E0358D"/>
    <w:rsid w:val="00E04106"/>
    <w:rsid w:val="00E0475E"/>
    <w:rsid w:val="00E05503"/>
    <w:rsid w:val="00E05FD1"/>
    <w:rsid w:val="00E1002B"/>
    <w:rsid w:val="00E1013E"/>
    <w:rsid w:val="00E101E2"/>
    <w:rsid w:val="00E10D5C"/>
    <w:rsid w:val="00E10F47"/>
    <w:rsid w:val="00E1123C"/>
    <w:rsid w:val="00E11813"/>
    <w:rsid w:val="00E125DF"/>
    <w:rsid w:val="00E1266A"/>
    <w:rsid w:val="00E1381B"/>
    <w:rsid w:val="00E13D94"/>
    <w:rsid w:val="00E151FB"/>
    <w:rsid w:val="00E1536F"/>
    <w:rsid w:val="00E15AE3"/>
    <w:rsid w:val="00E15F1E"/>
    <w:rsid w:val="00E161E4"/>
    <w:rsid w:val="00E16F52"/>
    <w:rsid w:val="00E2028F"/>
    <w:rsid w:val="00E203E5"/>
    <w:rsid w:val="00E2043D"/>
    <w:rsid w:val="00E21D83"/>
    <w:rsid w:val="00E224CF"/>
    <w:rsid w:val="00E226BE"/>
    <w:rsid w:val="00E22CF3"/>
    <w:rsid w:val="00E235CA"/>
    <w:rsid w:val="00E25235"/>
    <w:rsid w:val="00E272FD"/>
    <w:rsid w:val="00E27867"/>
    <w:rsid w:val="00E27F25"/>
    <w:rsid w:val="00E30544"/>
    <w:rsid w:val="00E311B4"/>
    <w:rsid w:val="00E3173C"/>
    <w:rsid w:val="00E33EC1"/>
    <w:rsid w:val="00E34C38"/>
    <w:rsid w:val="00E3534F"/>
    <w:rsid w:val="00E358FA"/>
    <w:rsid w:val="00E35FCA"/>
    <w:rsid w:val="00E360FB"/>
    <w:rsid w:val="00E36390"/>
    <w:rsid w:val="00E363E9"/>
    <w:rsid w:val="00E36FAA"/>
    <w:rsid w:val="00E37604"/>
    <w:rsid w:val="00E408A3"/>
    <w:rsid w:val="00E41395"/>
    <w:rsid w:val="00E41F7C"/>
    <w:rsid w:val="00E440E1"/>
    <w:rsid w:val="00E44A93"/>
    <w:rsid w:val="00E44BE3"/>
    <w:rsid w:val="00E45753"/>
    <w:rsid w:val="00E466E5"/>
    <w:rsid w:val="00E46B8B"/>
    <w:rsid w:val="00E46BA9"/>
    <w:rsid w:val="00E477C9"/>
    <w:rsid w:val="00E477F7"/>
    <w:rsid w:val="00E514F6"/>
    <w:rsid w:val="00E530CB"/>
    <w:rsid w:val="00E5375B"/>
    <w:rsid w:val="00E538B1"/>
    <w:rsid w:val="00E53959"/>
    <w:rsid w:val="00E53C90"/>
    <w:rsid w:val="00E54488"/>
    <w:rsid w:val="00E5528F"/>
    <w:rsid w:val="00E557A4"/>
    <w:rsid w:val="00E56444"/>
    <w:rsid w:val="00E56D60"/>
    <w:rsid w:val="00E576CA"/>
    <w:rsid w:val="00E61967"/>
    <w:rsid w:val="00E61A9A"/>
    <w:rsid w:val="00E61DD0"/>
    <w:rsid w:val="00E629C4"/>
    <w:rsid w:val="00E62E04"/>
    <w:rsid w:val="00E648DD"/>
    <w:rsid w:val="00E6528D"/>
    <w:rsid w:val="00E66CD2"/>
    <w:rsid w:val="00E67E87"/>
    <w:rsid w:val="00E70548"/>
    <w:rsid w:val="00E70611"/>
    <w:rsid w:val="00E708F7"/>
    <w:rsid w:val="00E71214"/>
    <w:rsid w:val="00E71D7B"/>
    <w:rsid w:val="00E72836"/>
    <w:rsid w:val="00E72AE9"/>
    <w:rsid w:val="00E734D8"/>
    <w:rsid w:val="00E73A38"/>
    <w:rsid w:val="00E73D45"/>
    <w:rsid w:val="00E73FA1"/>
    <w:rsid w:val="00E74DE5"/>
    <w:rsid w:val="00E7509B"/>
    <w:rsid w:val="00E750A3"/>
    <w:rsid w:val="00E76426"/>
    <w:rsid w:val="00E76A53"/>
    <w:rsid w:val="00E76B14"/>
    <w:rsid w:val="00E76D5A"/>
    <w:rsid w:val="00E771FD"/>
    <w:rsid w:val="00E807BA"/>
    <w:rsid w:val="00E80F34"/>
    <w:rsid w:val="00E81797"/>
    <w:rsid w:val="00E81E56"/>
    <w:rsid w:val="00E83589"/>
    <w:rsid w:val="00E838C1"/>
    <w:rsid w:val="00E83A2E"/>
    <w:rsid w:val="00E84C79"/>
    <w:rsid w:val="00E84F97"/>
    <w:rsid w:val="00E85E99"/>
    <w:rsid w:val="00E86375"/>
    <w:rsid w:val="00E8679E"/>
    <w:rsid w:val="00E86957"/>
    <w:rsid w:val="00E86F28"/>
    <w:rsid w:val="00E9000A"/>
    <w:rsid w:val="00E90916"/>
    <w:rsid w:val="00E90A29"/>
    <w:rsid w:val="00E92BF7"/>
    <w:rsid w:val="00E9376E"/>
    <w:rsid w:val="00E946A4"/>
    <w:rsid w:val="00E94905"/>
    <w:rsid w:val="00E94DC8"/>
    <w:rsid w:val="00E96BF5"/>
    <w:rsid w:val="00E976B8"/>
    <w:rsid w:val="00E97F19"/>
    <w:rsid w:val="00EA030A"/>
    <w:rsid w:val="00EA0517"/>
    <w:rsid w:val="00EA07BE"/>
    <w:rsid w:val="00EA0A20"/>
    <w:rsid w:val="00EA1017"/>
    <w:rsid w:val="00EA19AA"/>
    <w:rsid w:val="00EA221E"/>
    <w:rsid w:val="00EA228F"/>
    <w:rsid w:val="00EA43FA"/>
    <w:rsid w:val="00EA4677"/>
    <w:rsid w:val="00EA46E6"/>
    <w:rsid w:val="00EA51BF"/>
    <w:rsid w:val="00EA531E"/>
    <w:rsid w:val="00EA59B7"/>
    <w:rsid w:val="00EA5ED6"/>
    <w:rsid w:val="00EA6FC4"/>
    <w:rsid w:val="00EB162D"/>
    <w:rsid w:val="00EB16C1"/>
    <w:rsid w:val="00EB20F6"/>
    <w:rsid w:val="00EB3A64"/>
    <w:rsid w:val="00EB45FB"/>
    <w:rsid w:val="00EB5445"/>
    <w:rsid w:val="00EB5901"/>
    <w:rsid w:val="00EB5C6F"/>
    <w:rsid w:val="00EB6E94"/>
    <w:rsid w:val="00EB7215"/>
    <w:rsid w:val="00EB74FB"/>
    <w:rsid w:val="00EB7553"/>
    <w:rsid w:val="00EB794D"/>
    <w:rsid w:val="00EB7D4E"/>
    <w:rsid w:val="00EC0061"/>
    <w:rsid w:val="00EC0277"/>
    <w:rsid w:val="00EC03FF"/>
    <w:rsid w:val="00EC163D"/>
    <w:rsid w:val="00EC1929"/>
    <w:rsid w:val="00EC2064"/>
    <w:rsid w:val="00EC314D"/>
    <w:rsid w:val="00EC3402"/>
    <w:rsid w:val="00EC3C1A"/>
    <w:rsid w:val="00EC4269"/>
    <w:rsid w:val="00EC4645"/>
    <w:rsid w:val="00EC4675"/>
    <w:rsid w:val="00EC4ED2"/>
    <w:rsid w:val="00EC6678"/>
    <w:rsid w:val="00EC7925"/>
    <w:rsid w:val="00EC7940"/>
    <w:rsid w:val="00ED01F1"/>
    <w:rsid w:val="00ED03F6"/>
    <w:rsid w:val="00ED1160"/>
    <w:rsid w:val="00ED1A33"/>
    <w:rsid w:val="00ED315A"/>
    <w:rsid w:val="00ED3ABF"/>
    <w:rsid w:val="00ED3B0D"/>
    <w:rsid w:val="00ED4B2C"/>
    <w:rsid w:val="00ED52BB"/>
    <w:rsid w:val="00ED5D1F"/>
    <w:rsid w:val="00ED62AA"/>
    <w:rsid w:val="00ED6913"/>
    <w:rsid w:val="00ED692B"/>
    <w:rsid w:val="00ED6E57"/>
    <w:rsid w:val="00ED6F91"/>
    <w:rsid w:val="00ED6FAE"/>
    <w:rsid w:val="00EE0CF1"/>
    <w:rsid w:val="00EE272D"/>
    <w:rsid w:val="00EE575B"/>
    <w:rsid w:val="00EE5ACC"/>
    <w:rsid w:val="00EE6B6E"/>
    <w:rsid w:val="00EE76E4"/>
    <w:rsid w:val="00EE7AAF"/>
    <w:rsid w:val="00EF0F3C"/>
    <w:rsid w:val="00EF0F8A"/>
    <w:rsid w:val="00EF25C4"/>
    <w:rsid w:val="00EF2B79"/>
    <w:rsid w:val="00EF67EF"/>
    <w:rsid w:val="00EF7808"/>
    <w:rsid w:val="00EF7D59"/>
    <w:rsid w:val="00F0135E"/>
    <w:rsid w:val="00F02607"/>
    <w:rsid w:val="00F026DE"/>
    <w:rsid w:val="00F02D9D"/>
    <w:rsid w:val="00F02DD0"/>
    <w:rsid w:val="00F03802"/>
    <w:rsid w:val="00F03CAB"/>
    <w:rsid w:val="00F03D13"/>
    <w:rsid w:val="00F05DD3"/>
    <w:rsid w:val="00F06B0D"/>
    <w:rsid w:val="00F06D2B"/>
    <w:rsid w:val="00F07DEA"/>
    <w:rsid w:val="00F1081D"/>
    <w:rsid w:val="00F1088A"/>
    <w:rsid w:val="00F118DC"/>
    <w:rsid w:val="00F11C9C"/>
    <w:rsid w:val="00F128EB"/>
    <w:rsid w:val="00F12D3D"/>
    <w:rsid w:val="00F133F2"/>
    <w:rsid w:val="00F13CDC"/>
    <w:rsid w:val="00F144F6"/>
    <w:rsid w:val="00F145B9"/>
    <w:rsid w:val="00F15536"/>
    <w:rsid w:val="00F15AEA"/>
    <w:rsid w:val="00F15BA8"/>
    <w:rsid w:val="00F169A6"/>
    <w:rsid w:val="00F17C92"/>
    <w:rsid w:val="00F20AAB"/>
    <w:rsid w:val="00F2162A"/>
    <w:rsid w:val="00F2214F"/>
    <w:rsid w:val="00F23181"/>
    <w:rsid w:val="00F23E23"/>
    <w:rsid w:val="00F24B33"/>
    <w:rsid w:val="00F25018"/>
    <w:rsid w:val="00F257A2"/>
    <w:rsid w:val="00F30A54"/>
    <w:rsid w:val="00F30F74"/>
    <w:rsid w:val="00F30F96"/>
    <w:rsid w:val="00F33ACF"/>
    <w:rsid w:val="00F355C0"/>
    <w:rsid w:val="00F36A7F"/>
    <w:rsid w:val="00F3737E"/>
    <w:rsid w:val="00F37860"/>
    <w:rsid w:val="00F37D33"/>
    <w:rsid w:val="00F40AB9"/>
    <w:rsid w:val="00F41C27"/>
    <w:rsid w:val="00F42436"/>
    <w:rsid w:val="00F43073"/>
    <w:rsid w:val="00F43DAA"/>
    <w:rsid w:val="00F446AF"/>
    <w:rsid w:val="00F44EB5"/>
    <w:rsid w:val="00F450C4"/>
    <w:rsid w:val="00F4517A"/>
    <w:rsid w:val="00F451AE"/>
    <w:rsid w:val="00F46C51"/>
    <w:rsid w:val="00F46F7B"/>
    <w:rsid w:val="00F471FA"/>
    <w:rsid w:val="00F47E60"/>
    <w:rsid w:val="00F500FF"/>
    <w:rsid w:val="00F50367"/>
    <w:rsid w:val="00F5233B"/>
    <w:rsid w:val="00F5284D"/>
    <w:rsid w:val="00F5414F"/>
    <w:rsid w:val="00F54D0A"/>
    <w:rsid w:val="00F54D96"/>
    <w:rsid w:val="00F55C85"/>
    <w:rsid w:val="00F568C2"/>
    <w:rsid w:val="00F56FAA"/>
    <w:rsid w:val="00F573C7"/>
    <w:rsid w:val="00F60018"/>
    <w:rsid w:val="00F60AD3"/>
    <w:rsid w:val="00F60AFB"/>
    <w:rsid w:val="00F61260"/>
    <w:rsid w:val="00F62093"/>
    <w:rsid w:val="00F62475"/>
    <w:rsid w:val="00F634E3"/>
    <w:rsid w:val="00F63B80"/>
    <w:rsid w:val="00F63E90"/>
    <w:rsid w:val="00F6471D"/>
    <w:rsid w:val="00F64BA8"/>
    <w:rsid w:val="00F65125"/>
    <w:rsid w:val="00F65753"/>
    <w:rsid w:val="00F65CB4"/>
    <w:rsid w:val="00F664C9"/>
    <w:rsid w:val="00F665D8"/>
    <w:rsid w:val="00F66B4E"/>
    <w:rsid w:val="00F673C6"/>
    <w:rsid w:val="00F713C5"/>
    <w:rsid w:val="00F7172E"/>
    <w:rsid w:val="00F71E78"/>
    <w:rsid w:val="00F72F68"/>
    <w:rsid w:val="00F754E2"/>
    <w:rsid w:val="00F758B8"/>
    <w:rsid w:val="00F75A72"/>
    <w:rsid w:val="00F77340"/>
    <w:rsid w:val="00F77A98"/>
    <w:rsid w:val="00F77EEE"/>
    <w:rsid w:val="00F80E7F"/>
    <w:rsid w:val="00F81510"/>
    <w:rsid w:val="00F82064"/>
    <w:rsid w:val="00F823B3"/>
    <w:rsid w:val="00F829B5"/>
    <w:rsid w:val="00F82F61"/>
    <w:rsid w:val="00F83273"/>
    <w:rsid w:val="00F8527A"/>
    <w:rsid w:val="00F853C4"/>
    <w:rsid w:val="00F86095"/>
    <w:rsid w:val="00F86479"/>
    <w:rsid w:val="00F86B96"/>
    <w:rsid w:val="00F87D1D"/>
    <w:rsid w:val="00F90890"/>
    <w:rsid w:val="00F91042"/>
    <w:rsid w:val="00F9137C"/>
    <w:rsid w:val="00F916A9"/>
    <w:rsid w:val="00F91D4E"/>
    <w:rsid w:val="00F91F4E"/>
    <w:rsid w:val="00F924CF"/>
    <w:rsid w:val="00F92F6E"/>
    <w:rsid w:val="00F931E3"/>
    <w:rsid w:val="00F93747"/>
    <w:rsid w:val="00F93ED3"/>
    <w:rsid w:val="00F942A8"/>
    <w:rsid w:val="00F942C2"/>
    <w:rsid w:val="00F944B2"/>
    <w:rsid w:val="00F951D4"/>
    <w:rsid w:val="00F96348"/>
    <w:rsid w:val="00F97265"/>
    <w:rsid w:val="00F97D32"/>
    <w:rsid w:val="00FA15E2"/>
    <w:rsid w:val="00FA186B"/>
    <w:rsid w:val="00FA1EE3"/>
    <w:rsid w:val="00FA2CBD"/>
    <w:rsid w:val="00FA322F"/>
    <w:rsid w:val="00FA3525"/>
    <w:rsid w:val="00FA3927"/>
    <w:rsid w:val="00FA39E4"/>
    <w:rsid w:val="00FA5D71"/>
    <w:rsid w:val="00FA5E56"/>
    <w:rsid w:val="00FA6590"/>
    <w:rsid w:val="00FA67B7"/>
    <w:rsid w:val="00FA6D8F"/>
    <w:rsid w:val="00FA7FCE"/>
    <w:rsid w:val="00FB0185"/>
    <w:rsid w:val="00FB01FE"/>
    <w:rsid w:val="00FB042F"/>
    <w:rsid w:val="00FB068A"/>
    <w:rsid w:val="00FB2037"/>
    <w:rsid w:val="00FB3C6D"/>
    <w:rsid w:val="00FB4359"/>
    <w:rsid w:val="00FB4934"/>
    <w:rsid w:val="00FB7B43"/>
    <w:rsid w:val="00FB7FB1"/>
    <w:rsid w:val="00FC00AF"/>
    <w:rsid w:val="00FC032E"/>
    <w:rsid w:val="00FC062C"/>
    <w:rsid w:val="00FC26C8"/>
    <w:rsid w:val="00FC3090"/>
    <w:rsid w:val="00FC30B0"/>
    <w:rsid w:val="00FC3414"/>
    <w:rsid w:val="00FC3FB5"/>
    <w:rsid w:val="00FC7001"/>
    <w:rsid w:val="00FC74EF"/>
    <w:rsid w:val="00FD0CBC"/>
    <w:rsid w:val="00FD1748"/>
    <w:rsid w:val="00FD1CEB"/>
    <w:rsid w:val="00FD20E5"/>
    <w:rsid w:val="00FD23F7"/>
    <w:rsid w:val="00FD2423"/>
    <w:rsid w:val="00FD2C68"/>
    <w:rsid w:val="00FD2C8C"/>
    <w:rsid w:val="00FD4388"/>
    <w:rsid w:val="00FD4A58"/>
    <w:rsid w:val="00FD57E6"/>
    <w:rsid w:val="00FD5DAC"/>
    <w:rsid w:val="00FE1023"/>
    <w:rsid w:val="00FE1243"/>
    <w:rsid w:val="00FE1A35"/>
    <w:rsid w:val="00FE1A9B"/>
    <w:rsid w:val="00FE1B8D"/>
    <w:rsid w:val="00FE2B23"/>
    <w:rsid w:val="00FE39BF"/>
    <w:rsid w:val="00FE4912"/>
    <w:rsid w:val="00FE4A24"/>
    <w:rsid w:val="00FE5881"/>
    <w:rsid w:val="00FE5D43"/>
    <w:rsid w:val="00FE7C1B"/>
    <w:rsid w:val="00FF0DD6"/>
    <w:rsid w:val="00FF12A5"/>
    <w:rsid w:val="00FF1437"/>
    <w:rsid w:val="00FF1DA5"/>
    <w:rsid w:val="00FF2496"/>
    <w:rsid w:val="00FF27C5"/>
    <w:rsid w:val="00FF2BCD"/>
    <w:rsid w:val="00FF3B93"/>
    <w:rsid w:val="00FF45FB"/>
    <w:rsid w:val="00FF4632"/>
    <w:rsid w:val="00FF5363"/>
    <w:rsid w:val="00FF547D"/>
    <w:rsid w:val="00FF6176"/>
    <w:rsid w:val="00FF6EC7"/>
    <w:rsid w:val="00FF731C"/>
    <w:rsid w:val="00FF7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footnote text" w:uiPriority="99"/>
    <w:lsdException w:name="header" w:uiPriority="99"/>
    <w:lsdException w:name="caption" w:qFormat="1"/>
    <w:lsdException w:name="footnote reference" w:uiPriority="99"/>
    <w:lsdException w:name="annotation reference" w:uiPriority="99"/>
    <w:lsdException w:name="page number" w:uiPriority="99"/>
    <w:lsdException w:name="macro" w:uiPriority="99"/>
    <w:lsdException w:name="List Number 2"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qFormat="1"/>
    <w:lsdException w:name="Emphasis" w:uiPriority="99"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95E0A"/>
  </w:style>
  <w:style w:type="paragraph" w:styleId="Heading1">
    <w:name w:val="heading 1"/>
    <w:basedOn w:val="Normal"/>
    <w:next w:val="Normal"/>
    <w:link w:val="Heading1Char"/>
    <w:uiPriority w:val="99"/>
    <w:qFormat/>
    <w:rsid w:val="00446873"/>
    <w:pPr>
      <w:keepNext/>
      <w:outlineLvl w:val="0"/>
    </w:pPr>
    <w:rPr>
      <w:sz w:val="24"/>
    </w:rPr>
  </w:style>
  <w:style w:type="paragraph" w:styleId="Heading2">
    <w:name w:val="heading 2"/>
    <w:basedOn w:val="Normal"/>
    <w:next w:val="Normal"/>
    <w:link w:val="Heading2Char"/>
    <w:uiPriority w:val="99"/>
    <w:qFormat/>
    <w:rsid w:val="00446873"/>
    <w:pPr>
      <w:keepNext/>
      <w:outlineLvl w:val="1"/>
    </w:pPr>
    <w:rPr>
      <w:sz w:val="24"/>
      <w:u w:val="single"/>
    </w:rPr>
  </w:style>
  <w:style w:type="paragraph" w:styleId="Heading3">
    <w:name w:val="heading 3"/>
    <w:basedOn w:val="Normal"/>
    <w:next w:val="Normal"/>
    <w:link w:val="Heading3Char"/>
    <w:uiPriority w:val="99"/>
    <w:qFormat/>
    <w:rsid w:val="00446873"/>
    <w:pPr>
      <w:keepNext/>
      <w:outlineLvl w:val="2"/>
    </w:pPr>
    <w:rPr>
      <w:b/>
      <w:sz w:val="24"/>
    </w:rPr>
  </w:style>
  <w:style w:type="paragraph" w:styleId="Heading4">
    <w:name w:val="heading 4"/>
    <w:basedOn w:val="Normal"/>
    <w:next w:val="Normal"/>
    <w:link w:val="Heading4Char"/>
    <w:uiPriority w:val="99"/>
    <w:qFormat/>
    <w:rsid w:val="00446873"/>
    <w:pPr>
      <w:keepNext/>
      <w:outlineLvl w:val="3"/>
    </w:pPr>
    <w:rPr>
      <w:rFonts w:ascii="Arial MT" w:hAnsi="Arial MT"/>
      <w:b/>
      <w:snapToGrid w:val="0"/>
      <w:color w:val="000000"/>
      <w:sz w:val="24"/>
    </w:rPr>
  </w:style>
  <w:style w:type="paragraph" w:styleId="Heading5">
    <w:name w:val="heading 5"/>
    <w:basedOn w:val="Normal"/>
    <w:next w:val="Normal"/>
    <w:link w:val="Heading5Char"/>
    <w:uiPriority w:val="99"/>
    <w:qFormat/>
    <w:rsid w:val="00446873"/>
    <w:pPr>
      <w:keepNext/>
      <w:jc w:val="right"/>
      <w:outlineLvl w:val="4"/>
    </w:pPr>
    <w:rPr>
      <w:b/>
      <w:snapToGrid w:val="0"/>
      <w:color w:val="000000"/>
      <w:sz w:val="24"/>
    </w:rPr>
  </w:style>
  <w:style w:type="paragraph" w:styleId="Heading6">
    <w:name w:val="heading 6"/>
    <w:basedOn w:val="Normal"/>
    <w:next w:val="Normal"/>
    <w:link w:val="Heading6Char"/>
    <w:uiPriority w:val="99"/>
    <w:qFormat/>
    <w:rsid w:val="00446873"/>
    <w:pPr>
      <w:keepNext/>
      <w:outlineLvl w:val="5"/>
    </w:pPr>
    <w:rPr>
      <w:b/>
      <w:i/>
      <w:sz w:val="24"/>
    </w:rPr>
  </w:style>
  <w:style w:type="paragraph" w:styleId="Heading7">
    <w:name w:val="heading 7"/>
    <w:basedOn w:val="Normal"/>
    <w:next w:val="Normal"/>
    <w:link w:val="Heading7Char"/>
    <w:uiPriority w:val="99"/>
    <w:qFormat/>
    <w:rsid w:val="00446873"/>
    <w:pPr>
      <w:keepNext/>
      <w:numPr>
        <w:ilvl w:val="12"/>
      </w:numPr>
      <w:outlineLvl w:val="6"/>
    </w:pPr>
    <w:rPr>
      <w:rFonts w:ascii="Arial" w:hAnsi="Arial"/>
      <w:snapToGrid w:val="0"/>
      <w:color w:val="000000"/>
      <w:sz w:val="24"/>
    </w:rPr>
  </w:style>
  <w:style w:type="paragraph" w:styleId="Heading8">
    <w:name w:val="heading 8"/>
    <w:basedOn w:val="Normal"/>
    <w:next w:val="Normal"/>
    <w:link w:val="Heading8Char"/>
    <w:uiPriority w:val="99"/>
    <w:qFormat/>
    <w:rsid w:val="00446873"/>
    <w:pPr>
      <w:keepNext/>
      <w:numPr>
        <w:ilvl w:val="12"/>
      </w:numPr>
      <w:jc w:val="center"/>
      <w:outlineLvl w:val="7"/>
    </w:pPr>
    <w:rPr>
      <w:rFonts w:ascii="Arial" w:hAnsi="Arial"/>
      <w:b/>
      <w:snapToGrid w:val="0"/>
      <w:color w:val="000000"/>
      <w:sz w:val="24"/>
    </w:rPr>
  </w:style>
  <w:style w:type="paragraph" w:styleId="Heading9">
    <w:name w:val="heading 9"/>
    <w:basedOn w:val="Normal"/>
    <w:next w:val="Normal"/>
    <w:link w:val="Heading9Char"/>
    <w:uiPriority w:val="99"/>
    <w:qFormat/>
    <w:rsid w:val="00446873"/>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Diana"/>
    <w:basedOn w:val="Normal"/>
    <w:link w:val="BodyTextChar"/>
    <w:rsid w:val="00446873"/>
    <w:rPr>
      <w:sz w:val="24"/>
    </w:rPr>
  </w:style>
  <w:style w:type="paragraph" w:styleId="BodyText2">
    <w:name w:val="Body Text 2"/>
    <w:basedOn w:val="Normal"/>
    <w:link w:val="BodyText2Char"/>
    <w:rsid w:val="00446873"/>
    <w:pPr>
      <w:jc w:val="both"/>
    </w:pPr>
    <w:rPr>
      <w:sz w:val="24"/>
    </w:rPr>
  </w:style>
  <w:style w:type="paragraph" w:styleId="BodyText3">
    <w:name w:val="Body Text 3"/>
    <w:basedOn w:val="Normal"/>
    <w:link w:val="BodyText3Char"/>
    <w:uiPriority w:val="99"/>
    <w:rsid w:val="00446873"/>
    <w:pPr>
      <w:numPr>
        <w:ilvl w:val="12"/>
      </w:numPr>
      <w:jc w:val="both"/>
    </w:pPr>
    <w:rPr>
      <w:rFonts w:ascii="Arial" w:hAnsi="Arial"/>
      <w:snapToGrid w:val="0"/>
      <w:sz w:val="24"/>
      <w:lang w:val="en-GB"/>
    </w:rPr>
  </w:style>
  <w:style w:type="paragraph" w:styleId="Footer">
    <w:name w:val="footer"/>
    <w:basedOn w:val="Normal"/>
    <w:link w:val="FooterChar"/>
    <w:rsid w:val="00446873"/>
    <w:pPr>
      <w:tabs>
        <w:tab w:val="center" w:pos="4320"/>
        <w:tab w:val="right" w:pos="8640"/>
      </w:tabs>
    </w:pPr>
    <w:rPr>
      <w:shadow/>
      <w:noProof/>
      <w:sz w:val="24"/>
    </w:rPr>
  </w:style>
  <w:style w:type="character" w:styleId="PageNumber">
    <w:name w:val="page number"/>
    <w:basedOn w:val="DefaultParagraphFont"/>
    <w:uiPriority w:val="99"/>
    <w:rsid w:val="00446873"/>
  </w:style>
  <w:style w:type="paragraph" w:styleId="Header">
    <w:name w:val="header"/>
    <w:basedOn w:val="Normal"/>
    <w:link w:val="HeaderChar"/>
    <w:uiPriority w:val="99"/>
    <w:rsid w:val="00446873"/>
    <w:pPr>
      <w:tabs>
        <w:tab w:val="center" w:pos="4320"/>
        <w:tab w:val="right" w:pos="8640"/>
      </w:tabs>
    </w:pPr>
    <w:rPr>
      <w:sz w:val="24"/>
    </w:rPr>
  </w:style>
  <w:style w:type="paragraph" w:styleId="BodyTextIndent">
    <w:name w:val="Body Text Indent"/>
    <w:basedOn w:val="Normal"/>
    <w:link w:val="BodyTextIndentChar"/>
    <w:uiPriority w:val="99"/>
    <w:rsid w:val="00446873"/>
    <w:pPr>
      <w:ind w:hanging="4"/>
    </w:pPr>
    <w:rPr>
      <w:rFonts w:ascii="Arial" w:hAnsi="Arial"/>
      <w:lang w:val="en-GB"/>
    </w:rPr>
  </w:style>
  <w:style w:type="paragraph" w:styleId="DocumentMap">
    <w:name w:val="Document Map"/>
    <w:basedOn w:val="Normal"/>
    <w:link w:val="DocumentMapChar"/>
    <w:uiPriority w:val="99"/>
    <w:semiHidden/>
    <w:rsid w:val="00446873"/>
    <w:pPr>
      <w:shd w:val="clear" w:color="auto" w:fill="000080"/>
    </w:pPr>
    <w:rPr>
      <w:rFonts w:ascii="Tahoma" w:hAnsi="Tahoma"/>
    </w:rPr>
  </w:style>
  <w:style w:type="paragraph" w:styleId="BodyTextIndent2">
    <w:name w:val="Body Text Indent 2"/>
    <w:basedOn w:val="Normal"/>
    <w:link w:val="BodyTextIndent2Char"/>
    <w:uiPriority w:val="99"/>
    <w:rsid w:val="00446873"/>
    <w:pPr>
      <w:ind w:left="3600"/>
    </w:pPr>
    <w:rPr>
      <w:rFonts w:ascii="NovemberMedium" w:hAnsi="NovemberMedium"/>
      <w:b/>
      <w:color w:val="000080"/>
      <w:sz w:val="28"/>
    </w:rPr>
  </w:style>
  <w:style w:type="paragraph" w:customStyle="1" w:styleId="Normaln">
    <w:name w:val="Normal.n"/>
    <w:rsid w:val="00446873"/>
    <w:pPr>
      <w:spacing w:line="280" w:lineRule="atLeast"/>
      <w:jc w:val="both"/>
    </w:pPr>
    <w:rPr>
      <w:rFonts w:ascii="Times" w:hAnsi="Times"/>
      <w:snapToGrid w:val="0"/>
      <w:sz w:val="24"/>
      <w:lang w:val="en-GB"/>
    </w:rPr>
  </w:style>
  <w:style w:type="paragraph" w:customStyle="1" w:styleId="BodyText21">
    <w:name w:val="Body Text 21"/>
    <w:basedOn w:val="Normal"/>
    <w:rsid w:val="00446873"/>
    <w:pPr>
      <w:widowControl w:val="0"/>
    </w:pPr>
    <w:rPr>
      <w:rFonts w:ascii="Book Antiqua" w:hAnsi="Book Antiqua"/>
      <w:snapToGrid w:val="0"/>
      <w:color w:val="000000"/>
      <w:sz w:val="22"/>
      <w:lang w:val="en-GB"/>
    </w:rPr>
  </w:style>
  <w:style w:type="paragraph" w:customStyle="1" w:styleId="ABLOCKPARA">
    <w:name w:val="A BLOCK PARA"/>
    <w:basedOn w:val="Normal"/>
    <w:link w:val="ABLOCKPARAChar"/>
    <w:rsid w:val="00446873"/>
    <w:pPr>
      <w:widowControl w:val="0"/>
    </w:pPr>
    <w:rPr>
      <w:rFonts w:ascii="Book Antiqua" w:hAnsi="Book Antiqua"/>
      <w:sz w:val="22"/>
    </w:rPr>
  </w:style>
  <w:style w:type="paragraph" w:customStyle="1" w:styleId="AIOCNORMAL">
    <w:name w:val="AIOC NORMAL"/>
    <w:basedOn w:val="Normal"/>
    <w:rsid w:val="00446873"/>
    <w:pPr>
      <w:widowControl w:val="0"/>
      <w:tabs>
        <w:tab w:val="left" w:pos="1440"/>
      </w:tabs>
    </w:pPr>
    <w:rPr>
      <w:rFonts w:ascii="Book Antiqua" w:hAnsi="Book Antiqua"/>
      <w:sz w:val="22"/>
    </w:rPr>
  </w:style>
  <w:style w:type="paragraph" w:customStyle="1" w:styleId="xl25">
    <w:name w:val="xl25"/>
    <w:basedOn w:val="Normal"/>
    <w:rsid w:val="00446873"/>
    <w:pPr>
      <w:spacing w:before="100" w:after="100"/>
      <w:jc w:val="right"/>
      <w:textAlignment w:val="top"/>
    </w:pPr>
    <w:rPr>
      <w:rFonts w:eastAsia="Arial Unicode MS"/>
      <w:b/>
      <w:color w:val="000000"/>
      <w:sz w:val="22"/>
    </w:rPr>
  </w:style>
  <w:style w:type="paragraph" w:customStyle="1" w:styleId="xl29">
    <w:name w:val="xl29"/>
    <w:basedOn w:val="Normal"/>
    <w:rsid w:val="00446873"/>
    <w:pPr>
      <w:spacing w:before="100" w:after="100"/>
      <w:jc w:val="right"/>
      <w:textAlignment w:val="top"/>
    </w:pPr>
    <w:rPr>
      <w:rFonts w:eastAsia="Arial Unicode MS"/>
      <w:color w:val="000000"/>
      <w:sz w:val="22"/>
    </w:rPr>
  </w:style>
  <w:style w:type="paragraph" w:styleId="MacroText">
    <w:name w:val="macro"/>
    <w:link w:val="MacroTextChar"/>
    <w:uiPriority w:val="99"/>
    <w:semiHidden/>
    <w:rsid w:val="00446873"/>
    <w:pPr>
      <w:widowControl w:val="0"/>
      <w:tabs>
        <w:tab w:val="left" w:pos="480"/>
        <w:tab w:val="left" w:pos="960"/>
        <w:tab w:val="left" w:pos="1440"/>
        <w:tab w:val="left" w:pos="1920"/>
        <w:tab w:val="left" w:pos="2400"/>
        <w:tab w:val="left" w:pos="2880"/>
        <w:tab w:val="left" w:pos="3360"/>
        <w:tab w:val="left" w:pos="3840"/>
        <w:tab w:val="left" w:pos="4320"/>
      </w:tabs>
    </w:pPr>
    <w:rPr>
      <w:rFonts w:ascii="Arial" w:hAnsi="Arial"/>
      <w:snapToGrid w:val="0"/>
      <w:lang w:val="en-GB" w:eastAsia="en-GB"/>
    </w:rPr>
  </w:style>
  <w:style w:type="paragraph" w:customStyle="1" w:styleId="xl26">
    <w:name w:val="xl26"/>
    <w:basedOn w:val="Normal"/>
    <w:rsid w:val="00446873"/>
    <w:pPr>
      <w:spacing w:before="100" w:after="100"/>
      <w:jc w:val="right"/>
      <w:textAlignment w:val="top"/>
    </w:pPr>
    <w:rPr>
      <w:rFonts w:eastAsia="Arial Unicode MS"/>
      <w:b/>
      <w:sz w:val="22"/>
    </w:rPr>
  </w:style>
  <w:style w:type="paragraph" w:styleId="BodyTextIndent3">
    <w:name w:val="Body Text Indent 3"/>
    <w:basedOn w:val="Normal"/>
    <w:link w:val="BodyTextIndent3Char"/>
    <w:uiPriority w:val="99"/>
    <w:rsid w:val="00446873"/>
    <w:pPr>
      <w:numPr>
        <w:ilvl w:val="12"/>
      </w:numPr>
      <w:tabs>
        <w:tab w:val="left" w:pos="5104"/>
      </w:tabs>
      <w:ind w:left="426"/>
    </w:pPr>
    <w:rPr>
      <w:sz w:val="22"/>
    </w:rPr>
  </w:style>
  <w:style w:type="paragraph" w:styleId="BalloonText">
    <w:name w:val="Balloon Text"/>
    <w:basedOn w:val="Normal"/>
    <w:link w:val="BalloonTextChar"/>
    <w:uiPriority w:val="99"/>
    <w:semiHidden/>
    <w:rsid w:val="00D408A2"/>
    <w:rPr>
      <w:rFonts w:ascii="Tahoma" w:hAnsi="Tahoma"/>
      <w:sz w:val="16"/>
      <w:szCs w:val="16"/>
    </w:rPr>
  </w:style>
  <w:style w:type="paragraph" w:customStyle="1" w:styleId="BodyTextBodyTextDiana">
    <w:name w:val="Body Text.Body Text Diana"/>
    <w:basedOn w:val="Normal"/>
    <w:rsid w:val="00D4768E"/>
  </w:style>
  <w:style w:type="paragraph" w:customStyle="1" w:styleId="BDONormal">
    <w:name w:val="BDO_Normal"/>
    <w:rsid w:val="00744C41"/>
    <w:rPr>
      <w:rFonts w:ascii="Trebuchet MS" w:hAnsi="Trebuchet MS"/>
      <w:szCs w:val="24"/>
      <w:lang w:val="en-GB" w:eastAsia="en-GB"/>
    </w:rPr>
  </w:style>
  <w:style w:type="paragraph" w:customStyle="1" w:styleId="BDOAddress">
    <w:name w:val="BDO_Address"/>
    <w:basedOn w:val="BDONormal"/>
    <w:rsid w:val="00744C41"/>
    <w:pPr>
      <w:spacing w:line="170" w:lineRule="exact"/>
    </w:pPr>
    <w:rPr>
      <w:color w:val="786860"/>
      <w:sz w:val="16"/>
    </w:rPr>
  </w:style>
  <w:style w:type="paragraph" w:customStyle="1" w:styleId="BDOAddressBold">
    <w:name w:val="BDO_Address (Bold)"/>
    <w:basedOn w:val="BDOAddress"/>
    <w:rsid w:val="00744C41"/>
    <w:rPr>
      <w:b/>
    </w:rPr>
  </w:style>
  <w:style w:type="character" w:customStyle="1" w:styleId="HeaderChar">
    <w:name w:val="Header Char"/>
    <w:link w:val="Header"/>
    <w:uiPriority w:val="99"/>
    <w:rsid w:val="00067B1B"/>
    <w:rPr>
      <w:sz w:val="24"/>
    </w:rPr>
  </w:style>
  <w:style w:type="character" w:styleId="CommentReference">
    <w:name w:val="annotation reference"/>
    <w:uiPriority w:val="99"/>
    <w:rsid w:val="009E41D9"/>
    <w:rPr>
      <w:sz w:val="16"/>
      <w:szCs w:val="16"/>
    </w:rPr>
  </w:style>
  <w:style w:type="paragraph" w:styleId="CommentText">
    <w:name w:val="annotation text"/>
    <w:basedOn w:val="Normal"/>
    <w:link w:val="CommentTextChar"/>
    <w:rsid w:val="009E41D9"/>
  </w:style>
  <w:style w:type="character" w:customStyle="1" w:styleId="CommentTextChar">
    <w:name w:val="Comment Text Char"/>
    <w:basedOn w:val="DefaultParagraphFont"/>
    <w:link w:val="CommentText"/>
    <w:rsid w:val="009E41D9"/>
  </w:style>
  <w:style w:type="paragraph" w:styleId="CommentSubject">
    <w:name w:val="annotation subject"/>
    <w:basedOn w:val="CommentText"/>
    <w:next w:val="CommentText"/>
    <w:link w:val="CommentSubjectChar"/>
    <w:rsid w:val="009E41D9"/>
    <w:rPr>
      <w:b/>
      <w:bCs/>
    </w:rPr>
  </w:style>
  <w:style w:type="character" w:customStyle="1" w:styleId="CommentSubjectChar">
    <w:name w:val="Comment Subject Char"/>
    <w:link w:val="CommentSubject"/>
    <w:rsid w:val="009E41D9"/>
    <w:rPr>
      <w:b/>
      <w:bCs/>
    </w:rPr>
  </w:style>
  <w:style w:type="paragraph" w:styleId="ListParagraph">
    <w:name w:val="List Paragraph"/>
    <w:basedOn w:val="Normal"/>
    <w:uiPriority w:val="34"/>
    <w:qFormat/>
    <w:rsid w:val="00855B4E"/>
    <w:pPr>
      <w:ind w:left="720"/>
    </w:pPr>
  </w:style>
  <w:style w:type="character" w:customStyle="1" w:styleId="FooterChar">
    <w:name w:val="Footer Char"/>
    <w:link w:val="Footer"/>
    <w:rsid w:val="009730C3"/>
    <w:rPr>
      <w:shadow/>
      <w:noProof/>
      <w:sz w:val="24"/>
    </w:rPr>
  </w:style>
  <w:style w:type="paragraph" w:customStyle="1" w:styleId="ablockpara0">
    <w:name w:val="ablockpara"/>
    <w:basedOn w:val="Normal"/>
    <w:uiPriority w:val="99"/>
    <w:rsid w:val="00783113"/>
    <w:rPr>
      <w:sz w:val="22"/>
      <w:szCs w:val="22"/>
    </w:rPr>
  </w:style>
  <w:style w:type="character" w:customStyle="1" w:styleId="ABLOCKPARAChar">
    <w:name w:val="A BLOCK PARA Char"/>
    <w:link w:val="ABLOCKPARA"/>
    <w:locked/>
    <w:rsid w:val="004037E4"/>
    <w:rPr>
      <w:rFonts w:ascii="Book Antiqua" w:hAnsi="Book Antiqua"/>
      <w:sz w:val="22"/>
    </w:rPr>
  </w:style>
  <w:style w:type="paragraph" w:styleId="ListNumber2">
    <w:name w:val="List Number 2"/>
    <w:basedOn w:val="Normal"/>
    <w:uiPriority w:val="99"/>
    <w:rsid w:val="009D158E"/>
    <w:pPr>
      <w:numPr>
        <w:numId w:val="1"/>
      </w:numPr>
      <w:tabs>
        <w:tab w:val="left" w:pos="567"/>
        <w:tab w:val="left" w:pos="1134"/>
      </w:tabs>
      <w:spacing w:line="280" w:lineRule="atLeast"/>
    </w:pPr>
    <w:rPr>
      <w:color w:val="000000"/>
      <w:sz w:val="22"/>
      <w:lang w:val="en-GB"/>
    </w:rPr>
  </w:style>
  <w:style w:type="paragraph" w:styleId="TOCHeading">
    <w:name w:val="TOC Heading"/>
    <w:basedOn w:val="Heading1"/>
    <w:next w:val="Normal"/>
    <w:uiPriority w:val="39"/>
    <w:qFormat/>
    <w:rsid w:val="00A905D6"/>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qFormat/>
    <w:rsid w:val="001B2388"/>
    <w:pPr>
      <w:tabs>
        <w:tab w:val="right" w:leader="dot" w:pos="9170"/>
      </w:tabs>
      <w:spacing w:after="100"/>
    </w:pPr>
    <w:rPr>
      <w:b/>
      <w:noProof/>
      <w:sz w:val="22"/>
      <w:szCs w:val="22"/>
    </w:rPr>
  </w:style>
  <w:style w:type="paragraph" w:styleId="TOC3">
    <w:name w:val="toc 3"/>
    <w:basedOn w:val="Normal"/>
    <w:next w:val="Normal"/>
    <w:autoRedefine/>
    <w:uiPriority w:val="39"/>
    <w:qFormat/>
    <w:rsid w:val="0058392A"/>
    <w:pPr>
      <w:tabs>
        <w:tab w:val="left" w:pos="900"/>
        <w:tab w:val="right" w:leader="dot" w:pos="9170"/>
      </w:tabs>
      <w:spacing w:after="100"/>
      <w:ind w:left="270" w:firstLine="210"/>
    </w:pPr>
  </w:style>
  <w:style w:type="character" w:styleId="Hyperlink">
    <w:name w:val="Hyperlink"/>
    <w:uiPriority w:val="99"/>
    <w:unhideWhenUsed/>
    <w:rsid w:val="00A905D6"/>
    <w:rPr>
      <w:color w:val="0000FF"/>
      <w:u w:val="single"/>
    </w:rPr>
  </w:style>
  <w:style w:type="paragraph" w:styleId="TOC2">
    <w:name w:val="toc 2"/>
    <w:basedOn w:val="Normal"/>
    <w:next w:val="Normal"/>
    <w:autoRedefine/>
    <w:uiPriority w:val="39"/>
    <w:qFormat/>
    <w:rsid w:val="00BC6537"/>
    <w:pPr>
      <w:tabs>
        <w:tab w:val="left" w:pos="660"/>
        <w:tab w:val="right" w:leader="dot" w:pos="9170"/>
      </w:tabs>
      <w:ind w:left="245"/>
    </w:pPr>
  </w:style>
  <w:style w:type="paragraph" w:styleId="Caption">
    <w:name w:val="caption"/>
    <w:basedOn w:val="Normal"/>
    <w:next w:val="Normal"/>
    <w:qFormat/>
    <w:rsid w:val="00736321"/>
    <w:pPr>
      <w:spacing w:after="200"/>
    </w:pPr>
    <w:rPr>
      <w:b/>
      <w:bCs/>
      <w:color w:val="4F81BD"/>
      <w:sz w:val="18"/>
      <w:szCs w:val="18"/>
    </w:rPr>
  </w:style>
  <w:style w:type="paragraph" w:styleId="NormalIndent">
    <w:name w:val="Normal Indent"/>
    <w:basedOn w:val="Normal"/>
    <w:rsid w:val="00281FF5"/>
    <w:pPr>
      <w:spacing w:after="240"/>
      <w:ind w:left="709"/>
      <w:jc w:val="both"/>
    </w:pPr>
    <w:rPr>
      <w:sz w:val="22"/>
      <w:lang w:val="ro-RO" w:eastAsia="en-GB"/>
    </w:rPr>
  </w:style>
  <w:style w:type="paragraph" w:customStyle="1" w:styleId="1">
    <w:name w:val="1"/>
    <w:basedOn w:val="Normal"/>
    <w:rsid w:val="00281FF5"/>
    <w:pPr>
      <w:spacing w:after="160" w:line="240" w:lineRule="exact"/>
    </w:pPr>
    <w:rPr>
      <w:rFonts w:ascii="Verdana" w:hAnsi="Verdana"/>
      <w:lang w:eastAsia="en-GB"/>
    </w:rPr>
  </w:style>
  <w:style w:type="paragraph" w:customStyle="1" w:styleId="Level4Bullet">
    <w:name w:val="Level 4 Bullet"/>
    <w:basedOn w:val="Heading3"/>
    <w:rsid w:val="00281FF5"/>
    <w:pPr>
      <w:keepNext w:val="0"/>
      <w:ind w:left="2126" w:hanging="709"/>
      <w:jc w:val="both"/>
      <w:outlineLvl w:val="9"/>
    </w:pPr>
    <w:rPr>
      <w:b w:val="0"/>
      <w:kern w:val="28"/>
      <w:sz w:val="22"/>
      <w:lang w:val="ro-RO" w:eastAsia="en-GB"/>
    </w:rPr>
  </w:style>
  <w:style w:type="paragraph" w:styleId="ListBullet">
    <w:name w:val="List Bullet"/>
    <w:basedOn w:val="Normal"/>
    <w:rsid w:val="00281FF5"/>
    <w:pPr>
      <w:ind w:left="709" w:hanging="709"/>
      <w:jc w:val="both"/>
    </w:pPr>
    <w:rPr>
      <w:sz w:val="22"/>
      <w:lang w:val="ro-RO" w:eastAsia="en-GB"/>
    </w:rPr>
  </w:style>
  <w:style w:type="paragraph" w:customStyle="1" w:styleId="ReportTitle">
    <w:name w:val="Report Title"/>
    <w:basedOn w:val="Normal"/>
    <w:rsid w:val="00281FF5"/>
    <w:pPr>
      <w:jc w:val="both"/>
    </w:pPr>
    <w:rPr>
      <w:snapToGrid w:val="0"/>
      <w:sz w:val="28"/>
      <w:lang w:val="ro-RO"/>
    </w:rPr>
  </w:style>
  <w:style w:type="paragraph" w:customStyle="1" w:styleId="bulls">
    <w:name w:val="bulls"/>
    <w:basedOn w:val="Normal"/>
    <w:rsid w:val="00281FF5"/>
    <w:pPr>
      <w:ind w:left="850" w:hanging="425"/>
      <w:jc w:val="both"/>
    </w:pPr>
    <w:rPr>
      <w:snapToGrid w:val="0"/>
      <w:sz w:val="22"/>
      <w:lang w:val="ro-RO"/>
    </w:rPr>
  </w:style>
  <w:style w:type="paragraph" w:styleId="NormalWeb">
    <w:name w:val="Normal (Web)"/>
    <w:basedOn w:val="Normal"/>
    <w:rsid w:val="00281FF5"/>
    <w:pPr>
      <w:shd w:val="clear" w:color="auto" w:fill="FFFFFF"/>
      <w:spacing w:before="100" w:after="150"/>
    </w:pPr>
    <w:rPr>
      <w:color w:val="000000"/>
      <w:sz w:val="22"/>
      <w:lang w:val="ro-RO" w:eastAsia="en-GB"/>
    </w:rPr>
  </w:style>
  <w:style w:type="paragraph" w:customStyle="1" w:styleId="Char2CharChar">
    <w:name w:val="Char2 Char Char"/>
    <w:basedOn w:val="Normal"/>
    <w:rsid w:val="00281FF5"/>
    <w:pPr>
      <w:spacing w:after="160" w:line="240" w:lineRule="exact"/>
    </w:pPr>
    <w:rPr>
      <w:rFonts w:ascii="Verdana" w:eastAsia="SimSun" w:hAnsi="Verdana" w:cs="Verdana"/>
    </w:rPr>
  </w:style>
  <w:style w:type="paragraph" w:customStyle="1" w:styleId="indent10">
    <w:name w:val="indent10"/>
    <w:basedOn w:val="Normal"/>
    <w:rsid w:val="00281FF5"/>
    <w:pPr>
      <w:spacing w:before="100" w:beforeAutospacing="1" w:after="100" w:afterAutospacing="1"/>
    </w:pPr>
    <w:rPr>
      <w:sz w:val="24"/>
      <w:szCs w:val="24"/>
      <w:lang w:val="ro-RO" w:eastAsia="en-GB"/>
    </w:rPr>
  </w:style>
  <w:style w:type="paragraph" w:customStyle="1" w:styleId="indent20">
    <w:name w:val="indent20"/>
    <w:basedOn w:val="Normal"/>
    <w:rsid w:val="00281FF5"/>
    <w:pPr>
      <w:spacing w:before="100" w:beforeAutospacing="1" w:after="100" w:afterAutospacing="1"/>
    </w:pPr>
    <w:rPr>
      <w:sz w:val="24"/>
      <w:szCs w:val="24"/>
      <w:lang w:val="ro-RO" w:eastAsia="en-GB"/>
    </w:rPr>
  </w:style>
  <w:style w:type="character" w:customStyle="1" w:styleId="bd">
    <w:name w:val="bd"/>
    <w:basedOn w:val="DefaultParagraphFont"/>
    <w:rsid w:val="00281FF5"/>
  </w:style>
  <w:style w:type="paragraph" w:customStyle="1" w:styleId="NormalWeb1">
    <w:name w:val="Normal (Web)1"/>
    <w:basedOn w:val="Normal"/>
    <w:rsid w:val="00281FF5"/>
    <w:pPr>
      <w:spacing w:after="240"/>
    </w:pPr>
    <w:rPr>
      <w:sz w:val="24"/>
      <w:szCs w:val="24"/>
      <w:lang w:val="ro-RO" w:eastAsia="en-GB"/>
    </w:rPr>
  </w:style>
  <w:style w:type="paragraph" w:customStyle="1" w:styleId="NormalWeb13">
    <w:name w:val="Normal (Web)13"/>
    <w:basedOn w:val="Normal"/>
    <w:rsid w:val="00281FF5"/>
    <w:pPr>
      <w:spacing w:line="225" w:lineRule="atLeast"/>
    </w:pPr>
    <w:rPr>
      <w:sz w:val="24"/>
      <w:szCs w:val="24"/>
      <w:lang w:val="ro-RO" w:eastAsia="en-GB"/>
    </w:rPr>
  </w:style>
  <w:style w:type="character" w:customStyle="1" w:styleId="swl-body-after-tablecs1">
    <w:name w:val="swl-body-after-table_cs1"/>
    <w:rsid w:val="00281FF5"/>
    <w:rPr>
      <w:rFonts w:ascii="Verdana" w:hAnsi="Verdana" w:hint="default"/>
      <w:b w:val="0"/>
      <w:bCs w:val="0"/>
      <w:i w:val="0"/>
      <w:iCs w:val="0"/>
      <w:caps w:val="0"/>
      <w:strike w:val="0"/>
      <w:dstrike w:val="0"/>
      <w:vanish w:val="0"/>
      <w:webHidden w:val="0"/>
      <w:color w:val="000000"/>
      <w:position w:val="0"/>
      <w:sz w:val="17"/>
      <w:szCs w:val="17"/>
      <w:u w:val="none"/>
      <w:effect w:val="none"/>
      <w:shd w:val="clear" w:color="auto" w:fill="FFFFFF"/>
      <w:vertAlign w:val="baseline"/>
      <w:specVanish/>
    </w:rPr>
  </w:style>
  <w:style w:type="character" w:customStyle="1" w:styleId="inserted">
    <w:name w:val="inserted"/>
    <w:basedOn w:val="DefaultParagraphFont"/>
    <w:rsid w:val="00281FF5"/>
  </w:style>
  <w:style w:type="paragraph" w:customStyle="1" w:styleId="indent10bl">
    <w:name w:val="indent10bl"/>
    <w:basedOn w:val="Normal"/>
    <w:rsid w:val="00281FF5"/>
    <w:pPr>
      <w:spacing w:before="100" w:beforeAutospacing="1" w:after="100" w:afterAutospacing="1"/>
    </w:pPr>
    <w:rPr>
      <w:sz w:val="24"/>
      <w:szCs w:val="24"/>
      <w:lang w:val="ro-RO" w:eastAsia="en-GB"/>
    </w:rPr>
  </w:style>
  <w:style w:type="paragraph" w:customStyle="1" w:styleId="indent30">
    <w:name w:val="indent30"/>
    <w:basedOn w:val="Normal"/>
    <w:rsid w:val="00281FF5"/>
    <w:pPr>
      <w:spacing w:before="100" w:beforeAutospacing="1" w:after="100" w:afterAutospacing="1"/>
    </w:pPr>
    <w:rPr>
      <w:sz w:val="24"/>
      <w:szCs w:val="24"/>
      <w:lang w:val="ro-RO" w:eastAsia="en-GB"/>
    </w:rPr>
  </w:style>
  <w:style w:type="paragraph" w:customStyle="1" w:styleId="indent20bl">
    <w:name w:val="indent20bl"/>
    <w:basedOn w:val="Normal"/>
    <w:rsid w:val="00281FF5"/>
    <w:pPr>
      <w:spacing w:before="100" w:beforeAutospacing="1" w:after="100" w:afterAutospacing="1"/>
    </w:pPr>
    <w:rPr>
      <w:sz w:val="24"/>
      <w:szCs w:val="24"/>
      <w:lang w:val="ro-RO" w:eastAsia="en-GB"/>
    </w:rPr>
  </w:style>
  <w:style w:type="character" w:customStyle="1" w:styleId="definedterm">
    <w:name w:val="definedterm"/>
    <w:basedOn w:val="DefaultParagraphFont"/>
    <w:rsid w:val="00281FF5"/>
  </w:style>
  <w:style w:type="paragraph" w:customStyle="1" w:styleId="smaller">
    <w:name w:val="smaller"/>
    <w:basedOn w:val="Normal"/>
    <w:rsid w:val="00281FF5"/>
    <w:pPr>
      <w:spacing w:before="100" w:beforeAutospacing="1" w:after="100" w:afterAutospacing="1"/>
    </w:pPr>
    <w:rPr>
      <w:sz w:val="24"/>
      <w:szCs w:val="24"/>
      <w:lang w:val="ro-RO" w:eastAsia="en-GB"/>
    </w:rPr>
  </w:style>
  <w:style w:type="paragraph" w:styleId="FootnoteText">
    <w:name w:val="footnote text"/>
    <w:basedOn w:val="Normal"/>
    <w:link w:val="FootnoteTextChar"/>
    <w:uiPriority w:val="99"/>
    <w:rsid w:val="00281FF5"/>
    <w:pPr>
      <w:jc w:val="both"/>
    </w:pPr>
    <w:rPr>
      <w:kern w:val="16"/>
      <w:lang w:val="ro-RO" w:eastAsia="en-GB"/>
    </w:rPr>
  </w:style>
  <w:style w:type="character" w:customStyle="1" w:styleId="FootnoteTextChar">
    <w:name w:val="Footnote Text Char"/>
    <w:link w:val="FootnoteText"/>
    <w:uiPriority w:val="99"/>
    <w:rsid w:val="00281FF5"/>
    <w:rPr>
      <w:kern w:val="16"/>
      <w:lang w:val="ro-RO" w:eastAsia="en-GB"/>
    </w:rPr>
  </w:style>
  <w:style w:type="character" w:styleId="FootnoteReference">
    <w:name w:val="footnote reference"/>
    <w:uiPriority w:val="99"/>
    <w:rsid w:val="00281FF5"/>
    <w:rPr>
      <w:vertAlign w:val="superscript"/>
    </w:rPr>
  </w:style>
  <w:style w:type="paragraph" w:customStyle="1" w:styleId="Default">
    <w:name w:val="Default"/>
    <w:rsid w:val="00281FF5"/>
    <w:pPr>
      <w:autoSpaceDE w:val="0"/>
      <w:autoSpaceDN w:val="0"/>
      <w:adjustRightInd w:val="0"/>
    </w:pPr>
    <w:rPr>
      <w:rFonts w:ascii="Arial" w:hAnsi="Arial" w:cs="Arial"/>
      <w:color w:val="000000"/>
      <w:sz w:val="24"/>
      <w:szCs w:val="24"/>
      <w:lang w:val="en-GB" w:eastAsia="en-GB"/>
    </w:rPr>
  </w:style>
  <w:style w:type="character" w:styleId="FollowedHyperlink">
    <w:name w:val="FollowedHyperlink"/>
    <w:rsid w:val="00281FF5"/>
    <w:rPr>
      <w:color w:val="800080"/>
      <w:u w:val="single"/>
    </w:rPr>
  </w:style>
  <w:style w:type="paragraph" w:styleId="Revision">
    <w:name w:val="Revision"/>
    <w:hidden/>
    <w:uiPriority w:val="99"/>
    <w:semiHidden/>
    <w:rsid w:val="00281FF5"/>
    <w:rPr>
      <w:sz w:val="22"/>
      <w:lang w:val="en-GB" w:eastAsia="en-GB"/>
    </w:rPr>
  </w:style>
  <w:style w:type="table" w:styleId="TableGrid">
    <w:name w:val="Table Grid"/>
    <w:basedOn w:val="TableNormal"/>
    <w:rsid w:val="00155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497D70"/>
    <w:pPr>
      <w:autoSpaceDE w:val="0"/>
      <w:autoSpaceDN w:val="0"/>
      <w:adjustRightInd w:val="0"/>
    </w:pPr>
    <w:rPr>
      <w:sz w:val="24"/>
      <w:szCs w:val="24"/>
    </w:rPr>
  </w:style>
  <w:style w:type="character" w:customStyle="1" w:styleId="Heading1Char">
    <w:name w:val="Heading 1 Char"/>
    <w:link w:val="Heading1"/>
    <w:uiPriority w:val="99"/>
    <w:locked/>
    <w:rsid w:val="00B47DCD"/>
    <w:rPr>
      <w:sz w:val="24"/>
    </w:rPr>
  </w:style>
  <w:style w:type="character" w:customStyle="1" w:styleId="Heading2Char">
    <w:name w:val="Heading 2 Char"/>
    <w:link w:val="Heading2"/>
    <w:uiPriority w:val="99"/>
    <w:locked/>
    <w:rsid w:val="00B47DCD"/>
    <w:rPr>
      <w:sz w:val="24"/>
      <w:u w:val="single"/>
    </w:rPr>
  </w:style>
  <w:style w:type="character" w:customStyle="1" w:styleId="Heading3Char">
    <w:name w:val="Heading 3 Char"/>
    <w:link w:val="Heading3"/>
    <w:uiPriority w:val="99"/>
    <w:locked/>
    <w:rsid w:val="00B47DCD"/>
    <w:rPr>
      <w:b/>
      <w:sz w:val="24"/>
    </w:rPr>
  </w:style>
  <w:style w:type="character" w:customStyle="1" w:styleId="Heading4Char">
    <w:name w:val="Heading 4 Char"/>
    <w:link w:val="Heading4"/>
    <w:uiPriority w:val="99"/>
    <w:locked/>
    <w:rsid w:val="00B47DCD"/>
    <w:rPr>
      <w:rFonts w:ascii="Arial MT" w:hAnsi="Arial MT"/>
      <w:b/>
      <w:snapToGrid/>
      <w:color w:val="000000"/>
      <w:sz w:val="24"/>
    </w:rPr>
  </w:style>
  <w:style w:type="character" w:customStyle="1" w:styleId="Heading5Char">
    <w:name w:val="Heading 5 Char"/>
    <w:link w:val="Heading5"/>
    <w:uiPriority w:val="99"/>
    <w:locked/>
    <w:rsid w:val="00B47DCD"/>
    <w:rPr>
      <w:b/>
      <w:snapToGrid/>
      <w:color w:val="000000"/>
      <w:sz w:val="24"/>
    </w:rPr>
  </w:style>
  <w:style w:type="character" w:customStyle="1" w:styleId="Heading6Char">
    <w:name w:val="Heading 6 Char"/>
    <w:link w:val="Heading6"/>
    <w:uiPriority w:val="99"/>
    <w:locked/>
    <w:rsid w:val="00B47DCD"/>
    <w:rPr>
      <w:b/>
      <w:i/>
      <w:sz w:val="24"/>
    </w:rPr>
  </w:style>
  <w:style w:type="character" w:customStyle="1" w:styleId="Heading7Char">
    <w:name w:val="Heading 7 Char"/>
    <w:link w:val="Heading7"/>
    <w:uiPriority w:val="99"/>
    <w:locked/>
    <w:rsid w:val="00B47DCD"/>
    <w:rPr>
      <w:rFonts w:ascii="Arial" w:hAnsi="Arial"/>
      <w:snapToGrid/>
      <w:color w:val="000000"/>
      <w:sz w:val="24"/>
    </w:rPr>
  </w:style>
  <w:style w:type="character" w:customStyle="1" w:styleId="Heading8Char">
    <w:name w:val="Heading 8 Char"/>
    <w:link w:val="Heading8"/>
    <w:uiPriority w:val="99"/>
    <w:locked/>
    <w:rsid w:val="00B47DCD"/>
    <w:rPr>
      <w:rFonts w:ascii="Arial" w:hAnsi="Arial"/>
      <w:b/>
      <w:snapToGrid/>
      <w:color w:val="000000"/>
      <w:sz w:val="24"/>
    </w:rPr>
  </w:style>
  <w:style w:type="character" w:customStyle="1" w:styleId="Heading9Char">
    <w:name w:val="Heading 9 Char"/>
    <w:link w:val="Heading9"/>
    <w:uiPriority w:val="99"/>
    <w:locked/>
    <w:rsid w:val="00B47DCD"/>
    <w:rPr>
      <w:b/>
      <w:sz w:val="24"/>
    </w:rPr>
  </w:style>
  <w:style w:type="character" w:customStyle="1" w:styleId="BodyTextChar">
    <w:name w:val="Body Text Char"/>
    <w:aliases w:val="Body Text Diana Char"/>
    <w:link w:val="BodyText"/>
    <w:locked/>
    <w:rsid w:val="00B47DCD"/>
    <w:rPr>
      <w:sz w:val="24"/>
    </w:rPr>
  </w:style>
  <w:style w:type="character" w:customStyle="1" w:styleId="BodyText2Char">
    <w:name w:val="Body Text 2 Char"/>
    <w:link w:val="BodyText2"/>
    <w:locked/>
    <w:rsid w:val="00B47DCD"/>
    <w:rPr>
      <w:sz w:val="24"/>
    </w:rPr>
  </w:style>
  <w:style w:type="character" w:customStyle="1" w:styleId="BodyText3Char">
    <w:name w:val="Body Text 3 Char"/>
    <w:link w:val="BodyText3"/>
    <w:uiPriority w:val="99"/>
    <w:locked/>
    <w:rsid w:val="00B47DCD"/>
    <w:rPr>
      <w:rFonts w:ascii="Arial" w:hAnsi="Arial"/>
      <w:snapToGrid/>
      <w:sz w:val="24"/>
      <w:lang w:val="en-GB"/>
    </w:rPr>
  </w:style>
  <w:style w:type="character" w:customStyle="1" w:styleId="BodyTextIndentChar">
    <w:name w:val="Body Text Indent Char"/>
    <w:link w:val="BodyTextIndent"/>
    <w:uiPriority w:val="99"/>
    <w:locked/>
    <w:rsid w:val="00B47DCD"/>
    <w:rPr>
      <w:rFonts w:ascii="Arial" w:hAnsi="Arial"/>
      <w:lang w:val="en-GB"/>
    </w:rPr>
  </w:style>
  <w:style w:type="character" w:customStyle="1" w:styleId="DocumentMapChar">
    <w:name w:val="Document Map Char"/>
    <w:link w:val="DocumentMap"/>
    <w:uiPriority w:val="99"/>
    <w:semiHidden/>
    <w:locked/>
    <w:rsid w:val="00B47DCD"/>
    <w:rPr>
      <w:rFonts w:ascii="Tahoma" w:hAnsi="Tahoma"/>
      <w:shd w:val="clear" w:color="auto" w:fill="000080"/>
    </w:rPr>
  </w:style>
  <w:style w:type="character" w:customStyle="1" w:styleId="BodyTextIndent2Char">
    <w:name w:val="Body Text Indent 2 Char"/>
    <w:link w:val="BodyTextIndent2"/>
    <w:uiPriority w:val="99"/>
    <w:locked/>
    <w:rsid w:val="00B47DCD"/>
    <w:rPr>
      <w:rFonts w:ascii="NovemberMedium" w:hAnsi="NovemberMedium"/>
      <w:b/>
      <w:color w:val="000080"/>
      <w:sz w:val="28"/>
    </w:rPr>
  </w:style>
  <w:style w:type="character" w:customStyle="1" w:styleId="BodyTextIndent3Char">
    <w:name w:val="Body Text Indent 3 Char"/>
    <w:link w:val="BodyTextIndent3"/>
    <w:uiPriority w:val="99"/>
    <w:locked/>
    <w:rsid w:val="00B47DCD"/>
    <w:rPr>
      <w:sz w:val="22"/>
    </w:rPr>
  </w:style>
  <w:style w:type="paragraph" w:customStyle="1" w:styleId="H5">
    <w:name w:val="H5"/>
    <w:basedOn w:val="Normal"/>
    <w:next w:val="Normal"/>
    <w:uiPriority w:val="99"/>
    <w:rsid w:val="00B47DCD"/>
    <w:pPr>
      <w:keepNext/>
      <w:spacing w:before="100" w:after="100"/>
      <w:outlineLvl w:val="5"/>
    </w:pPr>
    <w:rPr>
      <w:b/>
      <w:bCs/>
    </w:rPr>
  </w:style>
  <w:style w:type="character" w:customStyle="1" w:styleId="BalloonTextChar">
    <w:name w:val="Balloon Text Char"/>
    <w:link w:val="BalloonText"/>
    <w:uiPriority w:val="99"/>
    <w:semiHidden/>
    <w:locked/>
    <w:rsid w:val="00B47DCD"/>
    <w:rPr>
      <w:rFonts w:ascii="Tahoma" w:hAnsi="Tahoma" w:cs="Tahoma"/>
      <w:sz w:val="16"/>
      <w:szCs w:val="16"/>
    </w:rPr>
  </w:style>
  <w:style w:type="paragraph" w:customStyle="1" w:styleId="Body">
    <w:name w:val="Body"/>
    <w:aliases w:val="by"/>
    <w:basedOn w:val="Normal"/>
    <w:rsid w:val="00B47DCD"/>
    <w:pPr>
      <w:overflowPunct w:val="0"/>
      <w:autoSpaceDE w:val="0"/>
      <w:autoSpaceDN w:val="0"/>
      <w:adjustRightInd w:val="0"/>
      <w:spacing w:after="130" w:line="260" w:lineRule="exact"/>
      <w:jc w:val="both"/>
      <w:textAlignment w:val="baseline"/>
    </w:pPr>
    <w:rPr>
      <w:color w:val="000000"/>
      <w:sz w:val="22"/>
      <w:szCs w:val="22"/>
    </w:rPr>
  </w:style>
  <w:style w:type="character" w:customStyle="1" w:styleId="MacroTextChar">
    <w:name w:val="Macro Text Char"/>
    <w:link w:val="MacroText"/>
    <w:uiPriority w:val="99"/>
    <w:semiHidden/>
    <w:locked/>
    <w:rsid w:val="00B47DCD"/>
    <w:rPr>
      <w:rFonts w:ascii="Arial" w:hAnsi="Arial"/>
      <w:snapToGrid w:val="0"/>
      <w:lang w:val="en-GB" w:eastAsia="en-GB" w:bidi="ar-SA"/>
    </w:rPr>
  </w:style>
  <w:style w:type="character" w:customStyle="1" w:styleId="MacroTextChar1">
    <w:name w:val="Macro Text Char1"/>
    <w:uiPriority w:val="99"/>
    <w:locked/>
    <w:rsid w:val="00B47DCD"/>
    <w:rPr>
      <w:rFonts w:ascii="Consolas" w:hAnsi="Consolas" w:cs="Consolas"/>
      <w:sz w:val="20"/>
      <w:szCs w:val="20"/>
    </w:rPr>
  </w:style>
  <w:style w:type="character" w:customStyle="1" w:styleId="tpa1">
    <w:name w:val="tpa1"/>
    <w:basedOn w:val="DefaultParagraphFont"/>
    <w:uiPriority w:val="99"/>
    <w:rsid w:val="00B47DCD"/>
  </w:style>
  <w:style w:type="table" w:customStyle="1" w:styleId="TableGrid1">
    <w:name w:val="Table Grid1"/>
    <w:uiPriority w:val="99"/>
    <w:rsid w:val="00B47DC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47DC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B47DCD"/>
    <w:rPr>
      <w:i/>
      <w:iCs/>
    </w:rPr>
  </w:style>
  <w:style w:type="character" w:customStyle="1" w:styleId="do1">
    <w:name w:val="do1"/>
    <w:uiPriority w:val="99"/>
    <w:rsid w:val="00B47DCD"/>
    <w:rPr>
      <w:b/>
      <w:bCs/>
      <w:sz w:val="26"/>
      <w:szCs w:val="26"/>
    </w:rPr>
  </w:style>
  <w:style w:type="character" w:customStyle="1" w:styleId="tal1">
    <w:name w:val="tal1"/>
    <w:basedOn w:val="DefaultParagraphFont"/>
    <w:uiPriority w:val="99"/>
    <w:rsid w:val="00B47DCD"/>
  </w:style>
  <w:style w:type="character" w:customStyle="1" w:styleId="CharChar20">
    <w:name w:val="Char Char20"/>
    <w:uiPriority w:val="99"/>
    <w:locked/>
    <w:rsid w:val="00B47DCD"/>
    <w:rPr>
      <w:rFonts w:ascii="Cambria" w:hAnsi="Cambria" w:cs="Cambria"/>
      <w:b/>
      <w:bCs/>
      <w:kern w:val="32"/>
      <w:sz w:val="32"/>
      <w:szCs w:val="32"/>
    </w:rPr>
  </w:style>
  <w:style w:type="character" w:customStyle="1" w:styleId="CharChar19">
    <w:name w:val="Char Char19"/>
    <w:uiPriority w:val="99"/>
    <w:semiHidden/>
    <w:locked/>
    <w:rsid w:val="00B47DCD"/>
    <w:rPr>
      <w:rFonts w:ascii="Cambria" w:hAnsi="Cambria" w:cs="Cambria"/>
      <w:b/>
      <w:bCs/>
      <w:i/>
      <w:iCs/>
      <w:sz w:val="28"/>
      <w:szCs w:val="28"/>
    </w:rPr>
  </w:style>
  <w:style w:type="character" w:customStyle="1" w:styleId="CharChar18">
    <w:name w:val="Char Char18"/>
    <w:uiPriority w:val="99"/>
    <w:semiHidden/>
    <w:locked/>
    <w:rsid w:val="00B47DCD"/>
    <w:rPr>
      <w:rFonts w:ascii="Cambria" w:hAnsi="Cambria" w:cs="Cambria"/>
      <w:b/>
      <w:bCs/>
      <w:sz w:val="26"/>
      <w:szCs w:val="26"/>
    </w:rPr>
  </w:style>
  <w:style w:type="character" w:customStyle="1" w:styleId="CharChar17">
    <w:name w:val="Char Char17"/>
    <w:uiPriority w:val="99"/>
    <w:semiHidden/>
    <w:locked/>
    <w:rsid w:val="00B47DCD"/>
    <w:rPr>
      <w:rFonts w:ascii="Calibri" w:hAnsi="Calibri" w:cs="Calibri"/>
      <w:b/>
      <w:bCs/>
      <w:sz w:val="28"/>
      <w:szCs w:val="28"/>
    </w:rPr>
  </w:style>
  <w:style w:type="character" w:customStyle="1" w:styleId="CharChar16">
    <w:name w:val="Char Char16"/>
    <w:uiPriority w:val="99"/>
    <w:semiHidden/>
    <w:locked/>
    <w:rsid w:val="00B47DCD"/>
    <w:rPr>
      <w:rFonts w:ascii="Calibri" w:hAnsi="Calibri" w:cs="Calibri"/>
      <w:b/>
      <w:bCs/>
      <w:i/>
      <w:iCs/>
      <w:sz w:val="26"/>
      <w:szCs w:val="26"/>
    </w:rPr>
  </w:style>
  <w:style w:type="character" w:customStyle="1" w:styleId="CharChar15">
    <w:name w:val="Char Char15"/>
    <w:uiPriority w:val="99"/>
    <w:semiHidden/>
    <w:locked/>
    <w:rsid w:val="00B47DCD"/>
    <w:rPr>
      <w:rFonts w:ascii="Calibri" w:hAnsi="Calibri" w:cs="Calibri"/>
      <w:b/>
      <w:bCs/>
    </w:rPr>
  </w:style>
  <w:style w:type="character" w:customStyle="1" w:styleId="CharChar14">
    <w:name w:val="Char Char14"/>
    <w:uiPriority w:val="99"/>
    <w:semiHidden/>
    <w:locked/>
    <w:rsid w:val="00B47DCD"/>
    <w:rPr>
      <w:rFonts w:ascii="Calibri" w:hAnsi="Calibri" w:cs="Calibri"/>
      <w:sz w:val="24"/>
      <w:szCs w:val="24"/>
    </w:rPr>
  </w:style>
  <w:style w:type="character" w:customStyle="1" w:styleId="CharChar13">
    <w:name w:val="Char Char13"/>
    <w:uiPriority w:val="99"/>
    <w:semiHidden/>
    <w:locked/>
    <w:rsid w:val="00B47DCD"/>
    <w:rPr>
      <w:rFonts w:ascii="Calibri" w:hAnsi="Calibri" w:cs="Calibri"/>
      <w:i/>
      <w:iCs/>
      <w:sz w:val="24"/>
      <w:szCs w:val="24"/>
    </w:rPr>
  </w:style>
  <w:style w:type="character" w:customStyle="1" w:styleId="CharChar12">
    <w:name w:val="Char Char12"/>
    <w:uiPriority w:val="99"/>
    <w:semiHidden/>
    <w:locked/>
    <w:rsid w:val="00B47DCD"/>
    <w:rPr>
      <w:rFonts w:ascii="Cambria" w:hAnsi="Cambria" w:cs="Cambria"/>
    </w:rPr>
  </w:style>
  <w:style w:type="character" w:customStyle="1" w:styleId="CharChar11">
    <w:name w:val="Char Char11"/>
    <w:uiPriority w:val="99"/>
    <w:semiHidden/>
    <w:locked/>
    <w:rsid w:val="00B47DCD"/>
    <w:rPr>
      <w:sz w:val="24"/>
      <w:szCs w:val="24"/>
    </w:rPr>
  </w:style>
  <w:style w:type="character" w:customStyle="1" w:styleId="CharChar10">
    <w:name w:val="Char Char10"/>
    <w:uiPriority w:val="99"/>
    <w:semiHidden/>
    <w:locked/>
    <w:rsid w:val="00B47DCD"/>
    <w:rPr>
      <w:sz w:val="24"/>
      <w:szCs w:val="24"/>
    </w:rPr>
  </w:style>
  <w:style w:type="character" w:customStyle="1" w:styleId="CharChar9">
    <w:name w:val="Char Char9"/>
    <w:uiPriority w:val="99"/>
    <w:semiHidden/>
    <w:locked/>
    <w:rsid w:val="00B47DCD"/>
    <w:rPr>
      <w:sz w:val="16"/>
      <w:szCs w:val="16"/>
    </w:rPr>
  </w:style>
  <w:style w:type="character" w:customStyle="1" w:styleId="CharChar8">
    <w:name w:val="Char Char8"/>
    <w:uiPriority w:val="99"/>
    <w:locked/>
    <w:rsid w:val="00B47DCD"/>
    <w:rPr>
      <w:noProof/>
      <w:sz w:val="24"/>
      <w:szCs w:val="24"/>
    </w:rPr>
  </w:style>
  <w:style w:type="character" w:customStyle="1" w:styleId="CharChar7">
    <w:name w:val="Char Char7"/>
    <w:uiPriority w:val="99"/>
    <w:semiHidden/>
    <w:locked/>
    <w:rsid w:val="00B47DCD"/>
    <w:rPr>
      <w:sz w:val="24"/>
      <w:szCs w:val="24"/>
    </w:rPr>
  </w:style>
  <w:style w:type="character" w:customStyle="1" w:styleId="CharChar6">
    <w:name w:val="Char Char6"/>
    <w:uiPriority w:val="99"/>
    <w:semiHidden/>
    <w:locked/>
    <w:rsid w:val="00B47DCD"/>
    <w:rPr>
      <w:sz w:val="24"/>
      <w:szCs w:val="24"/>
    </w:rPr>
  </w:style>
  <w:style w:type="character" w:customStyle="1" w:styleId="CharChar5">
    <w:name w:val="Char Char5"/>
    <w:uiPriority w:val="99"/>
    <w:semiHidden/>
    <w:locked/>
    <w:rsid w:val="00B47DCD"/>
    <w:rPr>
      <w:sz w:val="2"/>
      <w:szCs w:val="2"/>
    </w:rPr>
  </w:style>
  <w:style w:type="character" w:customStyle="1" w:styleId="CharChar4">
    <w:name w:val="Char Char4"/>
    <w:uiPriority w:val="99"/>
    <w:semiHidden/>
    <w:locked/>
    <w:rsid w:val="00B47DCD"/>
    <w:rPr>
      <w:sz w:val="24"/>
      <w:szCs w:val="24"/>
    </w:rPr>
  </w:style>
  <w:style w:type="character" w:customStyle="1" w:styleId="CharChar3">
    <w:name w:val="Char Char3"/>
    <w:uiPriority w:val="99"/>
    <w:semiHidden/>
    <w:locked/>
    <w:rsid w:val="00B47DCD"/>
    <w:rPr>
      <w:sz w:val="16"/>
      <w:szCs w:val="16"/>
    </w:rPr>
  </w:style>
  <w:style w:type="character" w:customStyle="1" w:styleId="CharChar2">
    <w:name w:val="Char Char2"/>
    <w:uiPriority w:val="99"/>
    <w:semiHidden/>
    <w:locked/>
    <w:rsid w:val="00B47DCD"/>
    <w:rPr>
      <w:sz w:val="2"/>
      <w:szCs w:val="2"/>
    </w:rPr>
  </w:style>
  <w:style w:type="character" w:customStyle="1" w:styleId="CharChar1">
    <w:name w:val="Char Char1"/>
    <w:basedOn w:val="DefaultParagraphFont"/>
    <w:uiPriority w:val="99"/>
    <w:semiHidden/>
    <w:locked/>
    <w:rsid w:val="00B47DCD"/>
  </w:style>
  <w:style w:type="character" w:customStyle="1" w:styleId="CharChar">
    <w:name w:val="Char Char"/>
    <w:uiPriority w:val="99"/>
    <w:semiHidden/>
    <w:locked/>
    <w:rsid w:val="00B47DCD"/>
    <w:rPr>
      <w:rFonts w:ascii="Courier New" w:hAnsi="Courier New" w:cs="Courier New"/>
      <w:lang w:val="en-US" w:eastAsia="en-US"/>
    </w:rPr>
  </w:style>
  <w:style w:type="numbering" w:customStyle="1" w:styleId="Style1">
    <w:name w:val="Style1"/>
    <w:uiPriority w:val="99"/>
    <w:rsid w:val="00C75403"/>
    <w:pPr>
      <w:numPr>
        <w:numId w:val="6"/>
      </w:numPr>
    </w:pPr>
  </w:style>
  <w:style w:type="paragraph" w:customStyle="1" w:styleId="IASBNormal">
    <w:name w:val="IASB Normal"/>
    <w:rsid w:val="00C75403"/>
    <w:pPr>
      <w:spacing w:before="100" w:after="100"/>
      <w:jc w:val="both"/>
    </w:pPr>
    <w:rPr>
      <w:snapToGrid w:val="0"/>
      <w:sz w:val="19"/>
    </w:rPr>
  </w:style>
  <w:style w:type="paragraph" w:customStyle="1" w:styleId="IASBPrinciple">
    <w:name w:val="IASB Principle"/>
    <w:basedOn w:val="IASBNormal"/>
    <w:rsid w:val="00C75403"/>
    <w:rPr>
      <w:b/>
    </w:rPr>
  </w:style>
  <w:style w:type="paragraph" w:customStyle="1" w:styleId="DaveIASBSubsectionTitle">
    <w:name w:val="Dave IASB Subsection Title"/>
    <w:basedOn w:val="Normal"/>
    <w:rsid w:val="00C75403"/>
    <w:pPr>
      <w:keepNext/>
      <w:keepLines/>
      <w:spacing w:before="300" w:after="200"/>
      <w:ind w:left="780"/>
    </w:pPr>
    <w:rPr>
      <w:rFonts w:ascii="Arial" w:hAnsi="Arial" w:cs="Arial"/>
      <w:b/>
      <w:snapToGrid w:val="0"/>
      <w:sz w:val="26"/>
    </w:rPr>
  </w:style>
  <w:style w:type="paragraph" w:customStyle="1" w:styleId="IASBTitle">
    <w:name w:val="IASB Title"/>
    <w:basedOn w:val="IASBNormal"/>
    <w:rsid w:val="00C75403"/>
    <w:pPr>
      <w:keepNext/>
      <w:keepLines/>
      <w:spacing w:before="300" w:after="400"/>
      <w:jc w:val="left"/>
    </w:pPr>
    <w:rPr>
      <w:rFonts w:ascii="Arial" w:hAnsi="Arial" w:cs="Arial"/>
      <w:b/>
      <w:bCs/>
      <w:sz w:val="36"/>
      <w:szCs w:val="36"/>
    </w:rPr>
  </w:style>
  <w:style w:type="numbering" w:customStyle="1" w:styleId="NoList1">
    <w:name w:val="No List1"/>
    <w:next w:val="NoList"/>
    <w:uiPriority w:val="99"/>
    <w:semiHidden/>
    <w:unhideWhenUsed/>
    <w:rsid w:val="00484A69"/>
  </w:style>
  <w:style w:type="table" w:customStyle="1" w:styleId="TableGrid3">
    <w:name w:val="Table Grid3"/>
    <w:basedOn w:val="TableNormal"/>
    <w:next w:val="TableGrid"/>
    <w:uiPriority w:val="99"/>
    <w:rsid w:val="0048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4A6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484A6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SBFootnoteText1">
    <w:name w:val="IASB Footnote Text1"/>
    <w:basedOn w:val="IASBNormal"/>
    <w:rsid w:val="00AA1FBB"/>
    <w:pPr>
      <w:spacing w:before="0" w:after="60"/>
      <w:ind w:left="284" w:hanging="284"/>
    </w:pPr>
    <w:rPr>
      <w:rFonts w:ascii="Arial Narrow" w:hAnsi="Arial Narrow"/>
      <w:b/>
      <w:i/>
      <w:sz w:val="14"/>
    </w:rPr>
  </w:style>
  <w:style w:type="character" w:customStyle="1" w:styleId="IASBFootnoteSign">
    <w:name w:val="IASB Footnote Sign"/>
    <w:rsid w:val="00AA1FBB"/>
    <w:rPr>
      <w:rFonts w:cs="Times New Roman"/>
      <w:sz w:val="16"/>
      <w:vertAlign w:val="superscript"/>
    </w:rPr>
  </w:style>
  <w:style w:type="character" w:customStyle="1" w:styleId="searchidx01">
    <w:name w:val="search_idx_01"/>
    <w:rsid w:val="006E7DA3"/>
    <w:rPr>
      <w:color w:val="000000"/>
      <w:shd w:val="clear" w:color="auto" w:fill="FFD700"/>
    </w:rPr>
  </w:style>
  <w:style w:type="character" w:customStyle="1" w:styleId="searchidx0">
    <w:name w:val="search_idx_0"/>
    <w:basedOn w:val="DefaultParagraphFont"/>
    <w:rsid w:val="00E36FAA"/>
  </w:style>
  <w:style w:type="character" w:customStyle="1" w:styleId="shorttext">
    <w:name w:val="short_text"/>
    <w:basedOn w:val="DefaultParagraphFont"/>
    <w:rsid w:val="00A073E8"/>
  </w:style>
  <w:style w:type="character" w:customStyle="1" w:styleId="hps">
    <w:name w:val="hps"/>
    <w:basedOn w:val="DefaultParagraphFont"/>
    <w:rsid w:val="00A073E8"/>
  </w:style>
  <w:style w:type="paragraph" w:styleId="PlainText">
    <w:name w:val="Plain Text"/>
    <w:basedOn w:val="Normal"/>
    <w:rsid w:val="005F708D"/>
    <w:rPr>
      <w:rFonts w:ascii="Courier New" w:hAnsi="Courier New" w:cs="Courier New"/>
    </w:rPr>
  </w:style>
  <w:style w:type="paragraph" w:customStyle="1" w:styleId="WW-BodyText2">
    <w:name w:val="WW-Body Text 2"/>
    <w:basedOn w:val="Normal"/>
    <w:rsid w:val="0040708C"/>
    <w:pPr>
      <w:suppressAutoHyphens/>
      <w:jc w:val="both"/>
    </w:pPr>
    <w:rPr>
      <w:sz w:val="24"/>
      <w:szCs w:val="24"/>
      <w:lang w:val="en-GB"/>
    </w:rPr>
  </w:style>
  <w:style w:type="character" w:styleId="Strong">
    <w:name w:val="Strong"/>
    <w:qFormat/>
    <w:rsid w:val="0040708C"/>
    <w:rPr>
      <w:rFonts w:cs="Times New Roman"/>
      <w:b/>
      <w:bCs/>
    </w:rPr>
  </w:style>
  <w:style w:type="character" w:customStyle="1" w:styleId="longtext1">
    <w:name w:val="long_text1"/>
    <w:rsid w:val="000D0B28"/>
    <w:rPr>
      <w:sz w:val="20"/>
      <w:szCs w:val="20"/>
    </w:rPr>
  </w:style>
  <w:style w:type="table" w:customStyle="1" w:styleId="LightShading11">
    <w:name w:val="Light Shading11"/>
    <w:basedOn w:val="TableNormal"/>
    <w:next w:val="LightShading1"/>
    <w:uiPriority w:val="60"/>
    <w:rsid w:val="006A6331"/>
    <w:rPr>
      <w:color w:val="000000"/>
      <w:lang w:val="en-AU"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6A633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2pt">
    <w:name w:val="Normal+12pt"/>
    <w:basedOn w:val="Normal"/>
    <w:rsid w:val="00392A3D"/>
  </w:style>
</w:styles>
</file>

<file path=word/webSettings.xml><?xml version="1.0" encoding="utf-8"?>
<w:webSettings xmlns:r="http://schemas.openxmlformats.org/officeDocument/2006/relationships" xmlns:w="http://schemas.openxmlformats.org/wordprocessingml/2006/main">
  <w:divs>
    <w:div w:id="3825425">
      <w:bodyDiv w:val="1"/>
      <w:marLeft w:val="0"/>
      <w:marRight w:val="0"/>
      <w:marTop w:val="0"/>
      <w:marBottom w:val="0"/>
      <w:divBdr>
        <w:top w:val="none" w:sz="0" w:space="0" w:color="auto"/>
        <w:left w:val="none" w:sz="0" w:space="0" w:color="auto"/>
        <w:bottom w:val="none" w:sz="0" w:space="0" w:color="auto"/>
        <w:right w:val="none" w:sz="0" w:space="0" w:color="auto"/>
      </w:divBdr>
    </w:div>
    <w:div w:id="3896356">
      <w:bodyDiv w:val="1"/>
      <w:marLeft w:val="0"/>
      <w:marRight w:val="0"/>
      <w:marTop w:val="0"/>
      <w:marBottom w:val="0"/>
      <w:divBdr>
        <w:top w:val="none" w:sz="0" w:space="0" w:color="auto"/>
        <w:left w:val="none" w:sz="0" w:space="0" w:color="auto"/>
        <w:bottom w:val="none" w:sz="0" w:space="0" w:color="auto"/>
        <w:right w:val="none" w:sz="0" w:space="0" w:color="auto"/>
      </w:divBdr>
    </w:div>
    <w:div w:id="4525368">
      <w:bodyDiv w:val="1"/>
      <w:marLeft w:val="0"/>
      <w:marRight w:val="0"/>
      <w:marTop w:val="0"/>
      <w:marBottom w:val="0"/>
      <w:divBdr>
        <w:top w:val="none" w:sz="0" w:space="0" w:color="auto"/>
        <w:left w:val="none" w:sz="0" w:space="0" w:color="auto"/>
        <w:bottom w:val="none" w:sz="0" w:space="0" w:color="auto"/>
        <w:right w:val="none" w:sz="0" w:space="0" w:color="auto"/>
      </w:divBdr>
    </w:div>
    <w:div w:id="6715976">
      <w:bodyDiv w:val="1"/>
      <w:marLeft w:val="0"/>
      <w:marRight w:val="0"/>
      <w:marTop w:val="0"/>
      <w:marBottom w:val="0"/>
      <w:divBdr>
        <w:top w:val="none" w:sz="0" w:space="0" w:color="auto"/>
        <w:left w:val="none" w:sz="0" w:space="0" w:color="auto"/>
        <w:bottom w:val="none" w:sz="0" w:space="0" w:color="auto"/>
        <w:right w:val="none" w:sz="0" w:space="0" w:color="auto"/>
      </w:divBdr>
    </w:div>
    <w:div w:id="9257457">
      <w:bodyDiv w:val="1"/>
      <w:marLeft w:val="0"/>
      <w:marRight w:val="0"/>
      <w:marTop w:val="0"/>
      <w:marBottom w:val="0"/>
      <w:divBdr>
        <w:top w:val="none" w:sz="0" w:space="0" w:color="auto"/>
        <w:left w:val="none" w:sz="0" w:space="0" w:color="auto"/>
        <w:bottom w:val="none" w:sz="0" w:space="0" w:color="auto"/>
        <w:right w:val="none" w:sz="0" w:space="0" w:color="auto"/>
      </w:divBdr>
    </w:div>
    <w:div w:id="9337002">
      <w:bodyDiv w:val="1"/>
      <w:marLeft w:val="0"/>
      <w:marRight w:val="0"/>
      <w:marTop w:val="0"/>
      <w:marBottom w:val="0"/>
      <w:divBdr>
        <w:top w:val="none" w:sz="0" w:space="0" w:color="auto"/>
        <w:left w:val="none" w:sz="0" w:space="0" w:color="auto"/>
        <w:bottom w:val="none" w:sz="0" w:space="0" w:color="auto"/>
        <w:right w:val="none" w:sz="0" w:space="0" w:color="auto"/>
      </w:divBdr>
    </w:div>
    <w:div w:id="11154747">
      <w:bodyDiv w:val="1"/>
      <w:marLeft w:val="0"/>
      <w:marRight w:val="0"/>
      <w:marTop w:val="0"/>
      <w:marBottom w:val="0"/>
      <w:divBdr>
        <w:top w:val="none" w:sz="0" w:space="0" w:color="auto"/>
        <w:left w:val="none" w:sz="0" w:space="0" w:color="auto"/>
        <w:bottom w:val="none" w:sz="0" w:space="0" w:color="auto"/>
        <w:right w:val="none" w:sz="0" w:space="0" w:color="auto"/>
      </w:divBdr>
    </w:div>
    <w:div w:id="12612963">
      <w:bodyDiv w:val="1"/>
      <w:marLeft w:val="0"/>
      <w:marRight w:val="0"/>
      <w:marTop w:val="0"/>
      <w:marBottom w:val="0"/>
      <w:divBdr>
        <w:top w:val="none" w:sz="0" w:space="0" w:color="auto"/>
        <w:left w:val="none" w:sz="0" w:space="0" w:color="auto"/>
        <w:bottom w:val="none" w:sz="0" w:space="0" w:color="auto"/>
        <w:right w:val="none" w:sz="0" w:space="0" w:color="auto"/>
      </w:divBdr>
    </w:div>
    <w:div w:id="13382639">
      <w:bodyDiv w:val="1"/>
      <w:marLeft w:val="0"/>
      <w:marRight w:val="0"/>
      <w:marTop w:val="0"/>
      <w:marBottom w:val="0"/>
      <w:divBdr>
        <w:top w:val="none" w:sz="0" w:space="0" w:color="auto"/>
        <w:left w:val="none" w:sz="0" w:space="0" w:color="auto"/>
        <w:bottom w:val="none" w:sz="0" w:space="0" w:color="auto"/>
        <w:right w:val="none" w:sz="0" w:space="0" w:color="auto"/>
      </w:divBdr>
    </w:div>
    <w:div w:id="20329203">
      <w:bodyDiv w:val="1"/>
      <w:marLeft w:val="0"/>
      <w:marRight w:val="0"/>
      <w:marTop w:val="0"/>
      <w:marBottom w:val="0"/>
      <w:divBdr>
        <w:top w:val="none" w:sz="0" w:space="0" w:color="auto"/>
        <w:left w:val="none" w:sz="0" w:space="0" w:color="auto"/>
        <w:bottom w:val="none" w:sz="0" w:space="0" w:color="auto"/>
        <w:right w:val="none" w:sz="0" w:space="0" w:color="auto"/>
      </w:divBdr>
    </w:div>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26756394">
      <w:bodyDiv w:val="1"/>
      <w:marLeft w:val="0"/>
      <w:marRight w:val="0"/>
      <w:marTop w:val="0"/>
      <w:marBottom w:val="0"/>
      <w:divBdr>
        <w:top w:val="none" w:sz="0" w:space="0" w:color="auto"/>
        <w:left w:val="none" w:sz="0" w:space="0" w:color="auto"/>
        <w:bottom w:val="none" w:sz="0" w:space="0" w:color="auto"/>
        <w:right w:val="none" w:sz="0" w:space="0" w:color="auto"/>
      </w:divBdr>
    </w:div>
    <w:div w:id="29963229">
      <w:bodyDiv w:val="1"/>
      <w:marLeft w:val="0"/>
      <w:marRight w:val="0"/>
      <w:marTop w:val="0"/>
      <w:marBottom w:val="0"/>
      <w:divBdr>
        <w:top w:val="none" w:sz="0" w:space="0" w:color="auto"/>
        <w:left w:val="none" w:sz="0" w:space="0" w:color="auto"/>
        <w:bottom w:val="none" w:sz="0" w:space="0" w:color="auto"/>
        <w:right w:val="none" w:sz="0" w:space="0" w:color="auto"/>
      </w:divBdr>
    </w:div>
    <w:div w:id="32779508">
      <w:bodyDiv w:val="1"/>
      <w:marLeft w:val="0"/>
      <w:marRight w:val="0"/>
      <w:marTop w:val="0"/>
      <w:marBottom w:val="0"/>
      <w:divBdr>
        <w:top w:val="none" w:sz="0" w:space="0" w:color="auto"/>
        <w:left w:val="none" w:sz="0" w:space="0" w:color="auto"/>
        <w:bottom w:val="none" w:sz="0" w:space="0" w:color="auto"/>
        <w:right w:val="none" w:sz="0" w:space="0" w:color="auto"/>
      </w:divBdr>
    </w:div>
    <w:div w:id="34626742">
      <w:bodyDiv w:val="1"/>
      <w:marLeft w:val="0"/>
      <w:marRight w:val="0"/>
      <w:marTop w:val="0"/>
      <w:marBottom w:val="0"/>
      <w:divBdr>
        <w:top w:val="none" w:sz="0" w:space="0" w:color="auto"/>
        <w:left w:val="none" w:sz="0" w:space="0" w:color="auto"/>
        <w:bottom w:val="none" w:sz="0" w:space="0" w:color="auto"/>
        <w:right w:val="none" w:sz="0" w:space="0" w:color="auto"/>
      </w:divBdr>
    </w:div>
    <w:div w:id="39939231">
      <w:bodyDiv w:val="1"/>
      <w:marLeft w:val="0"/>
      <w:marRight w:val="0"/>
      <w:marTop w:val="0"/>
      <w:marBottom w:val="0"/>
      <w:divBdr>
        <w:top w:val="none" w:sz="0" w:space="0" w:color="auto"/>
        <w:left w:val="none" w:sz="0" w:space="0" w:color="auto"/>
        <w:bottom w:val="none" w:sz="0" w:space="0" w:color="auto"/>
        <w:right w:val="none" w:sz="0" w:space="0" w:color="auto"/>
      </w:divBdr>
    </w:div>
    <w:div w:id="41057048">
      <w:bodyDiv w:val="1"/>
      <w:marLeft w:val="0"/>
      <w:marRight w:val="0"/>
      <w:marTop w:val="0"/>
      <w:marBottom w:val="0"/>
      <w:divBdr>
        <w:top w:val="none" w:sz="0" w:space="0" w:color="auto"/>
        <w:left w:val="none" w:sz="0" w:space="0" w:color="auto"/>
        <w:bottom w:val="none" w:sz="0" w:space="0" w:color="auto"/>
        <w:right w:val="none" w:sz="0" w:space="0" w:color="auto"/>
      </w:divBdr>
    </w:div>
    <w:div w:id="41176871">
      <w:bodyDiv w:val="1"/>
      <w:marLeft w:val="0"/>
      <w:marRight w:val="0"/>
      <w:marTop w:val="0"/>
      <w:marBottom w:val="0"/>
      <w:divBdr>
        <w:top w:val="none" w:sz="0" w:space="0" w:color="auto"/>
        <w:left w:val="none" w:sz="0" w:space="0" w:color="auto"/>
        <w:bottom w:val="none" w:sz="0" w:space="0" w:color="auto"/>
        <w:right w:val="none" w:sz="0" w:space="0" w:color="auto"/>
      </w:divBdr>
    </w:div>
    <w:div w:id="43259813">
      <w:bodyDiv w:val="1"/>
      <w:marLeft w:val="0"/>
      <w:marRight w:val="0"/>
      <w:marTop w:val="0"/>
      <w:marBottom w:val="0"/>
      <w:divBdr>
        <w:top w:val="none" w:sz="0" w:space="0" w:color="auto"/>
        <w:left w:val="none" w:sz="0" w:space="0" w:color="auto"/>
        <w:bottom w:val="none" w:sz="0" w:space="0" w:color="auto"/>
        <w:right w:val="none" w:sz="0" w:space="0" w:color="auto"/>
      </w:divBdr>
    </w:div>
    <w:div w:id="43607916">
      <w:bodyDiv w:val="1"/>
      <w:marLeft w:val="0"/>
      <w:marRight w:val="0"/>
      <w:marTop w:val="0"/>
      <w:marBottom w:val="0"/>
      <w:divBdr>
        <w:top w:val="none" w:sz="0" w:space="0" w:color="auto"/>
        <w:left w:val="none" w:sz="0" w:space="0" w:color="auto"/>
        <w:bottom w:val="none" w:sz="0" w:space="0" w:color="auto"/>
        <w:right w:val="none" w:sz="0" w:space="0" w:color="auto"/>
      </w:divBdr>
    </w:div>
    <w:div w:id="43798470">
      <w:bodyDiv w:val="1"/>
      <w:marLeft w:val="0"/>
      <w:marRight w:val="0"/>
      <w:marTop w:val="0"/>
      <w:marBottom w:val="0"/>
      <w:divBdr>
        <w:top w:val="none" w:sz="0" w:space="0" w:color="auto"/>
        <w:left w:val="none" w:sz="0" w:space="0" w:color="auto"/>
        <w:bottom w:val="none" w:sz="0" w:space="0" w:color="auto"/>
        <w:right w:val="none" w:sz="0" w:space="0" w:color="auto"/>
      </w:divBdr>
    </w:div>
    <w:div w:id="44455383">
      <w:bodyDiv w:val="1"/>
      <w:marLeft w:val="0"/>
      <w:marRight w:val="0"/>
      <w:marTop w:val="0"/>
      <w:marBottom w:val="0"/>
      <w:divBdr>
        <w:top w:val="none" w:sz="0" w:space="0" w:color="auto"/>
        <w:left w:val="none" w:sz="0" w:space="0" w:color="auto"/>
        <w:bottom w:val="none" w:sz="0" w:space="0" w:color="auto"/>
        <w:right w:val="none" w:sz="0" w:space="0" w:color="auto"/>
      </w:divBdr>
    </w:div>
    <w:div w:id="46999741">
      <w:bodyDiv w:val="1"/>
      <w:marLeft w:val="0"/>
      <w:marRight w:val="0"/>
      <w:marTop w:val="0"/>
      <w:marBottom w:val="0"/>
      <w:divBdr>
        <w:top w:val="none" w:sz="0" w:space="0" w:color="auto"/>
        <w:left w:val="none" w:sz="0" w:space="0" w:color="auto"/>
        <w:bottom w:val="none" w:sz="0" w:space="0" w:color="auto"/>
        <w:right w:val="none" w:sz="0" w:space="0" w:color="auto"/>
      </w:divBdr>
    </w:div>
    <w:div w:id="47808241">
      <w:bodyDiv w:val="1"/>
      <w:marLeft w:val="0"/>
      <w:marRight w:val="0"/>
      <w:marTop w:val="0"/>
      <w:marBottom w:val="0"/>
      <w:divBdr>
        <w:top w:val="none" w:sz="0" w:space="0" w:color="auto"/>
        <w:left w:val="none" w:sz="0" w:space="0" w:color="auto"/>
        <w:bottom w:val="none" w:sz="0" w:space="0" w:color="auto"/>
        <w:right w:val="none" w:sz="0" w:space="0" w:color="auto"/>
      </w:divBdr>
    </w:div>
    <w:div w:id="48501179">
      <w:bodyDiv w:val="1"/>
      <w:marLeft w:val="0"/>
      <w:marRight w:val="0"/>
      <w:marTop w:val="0"/>
      <w:marBottom w:val="0"/>
      <w:divBdr>
        <w:top w:val="none" w:sz="0" w:space="0" w:color="auto"/>
        <w:left w:val="none" w:sz="0" w:space="0" w:color="auto"/>
        <w:bottom w:val="none" w:sz="0" w:space="0" w:color="auto"/>
        <w:right w:val="none" w:sz="0" w:space="0" w:color="auto"/>
      </w:divBdr>
    </w:div>
    <w:div w:id="48843591">
      <w:bodyDiv w:val="1"/>
      <w:marLeft w:val="0"/>
      <w:marRight w:val="0"/>
      <w:marTop w:val="0"/>
      <w:marBottom w:val="0"/>
      <w:divBdr>
        <w:top w:val="none" w:sz="0" w:space="0" w:color="auto"/>
        <w:left w:val="none" w:sz="0" w:space="0" w:color="auto"/>
        <w:bottom w:val="none" w:sz="0" w:space="0" w:color="auto"/>
        <w:right w:val="none" w:sz="0" w:space="0" w:color="auto"/>
      </w:divBdr>
    </w:div>
    <w:div w:id="53625051">
      <w:bodyDiv w:val="1"/>
      <w:marLeft w:val="0"/>
      <w:marRight w:val="0"/>
      <w:marTop w:val="0"/>
      <w:marBottom w:val="0"/>
      <w:divBdr>
        <w:top w:val="none" w:sz="0" w:space="0" w:color="auto"/>
        <w:left w:val="none" w:sz="0" w:space="0" w:color="auto"/>
        <w:bottom w:val="none" w:sz="0" w:space="0" w:color="auto"/>
        <w:right w:val="none" w:sz="0" w:space="0" w:color="auto"/>
      </w:divBdr>
    </w:div>
    <w:div w:id="53967072">
      <w:bodyDiv w:val="1"/>
      <w:marLeft w:val="0"/>
      <w:marRight w:val="0"/>
      <w:marTop w:val="0"/>
      <w:marBottom w:val="0"/>
      <w:divBdr>
        <w:top w:val="none" w:sz="0" w:space="0" w:color="auto"/>
        <w:left w:val="none" w:sz="0" w:space="0" w:color="auto"/>
        <w:bottom w:val="none" w:sz="0" w:space="0" w:color="auto"/>
        <w:right w:val="none" w:sz="0" w:space="0" w:color="auto"/>
      </w:divBdr>
    </w:div>
    <w:div w:id="54015563">
      <w:bodyDiv w:val="1"/>
      <w:marLeft w:val="0"/>
      <w:marRight w:val="0"/>
      <w:marTop w:val="0"/>
      <w:marBottom w:val="0"/>
      <w:divBdr>
        <w:top w:val="none" w:sz="0" w:space="0" w:color="auto"/>
        <w:left w:val="none" w:sz="0" w:space="0" w:color="auto"/>
        <w:bottom w:val="none" w:sz="0" w:space="0" w:color="auto"/>
        <w:right w:val="none" w:sz="0" w:space="0" w:color="auto"/>
      </w:divBdr>
    </w:div>
    <w:div w:id="54204776">
      <w:bodyDiv w:val="1"/>
      <w:marLeft w:val="0"/>
      <w:marRight w:val="0"/>
      <w:marTop w:val="0"/>
      <w:marBottom w:val="0"/>
      <w:divBdr>
        <w:top w:val="none" w:sz="0" w:space="0" w:color="auto"/>
        <w:left w:val="none" w:sz="0" w:space="0" w:color="auto"/>
        <w:bottom w:val="none" w:sz="0" w:space="0" w:color="auto"/>
        <w:right w:val="none" w:sz="0" w:space="0" w:color="auto"/>
      </w:divBdr>
    </w:div>
    <w:div w:id="55862983">
      <w:bodyDiv w:val="1"/>
      <w:marLeft w:val="0"/>
      <w:marRight w:val="0"/>
      <w:marTop w:val="0"/>
      <w:marBottom w:val="0"/>
      <w:divBdr>
        <w:top w:val="none" w:sz="0" w:space="0" w:color="auto"/>
        <w:left w:val="none" w:sz="0" w:space="0" w:color="auto"/>
        <w:bottom w:val="none" w:sz="0" w:space="0" w:color="auto"/>
        <w:right w:val="none" w:sz="0" w:space="0" w:color="auto"/>
      </w:divBdr>
    </w:div>
    <w:div w:id="56901088">
      <w:bodyDiv w:val="1"/>
      <w:marLeft w:val="0"/>
      <w:marRight w:val="0"/>
      <w:marTop w:val="0"/>
      <w:marBottom w:val="0"/>
      <w:divBdr>
        <w:top w:val="none" w:sz="0" w:space="0" w:color="auto"/>
        <w:left w:val="none" w:sz="0" w:space="0" w:color="auto"/>
        <w:bottom w:val="none" w:sz="0" w:space="0" w:color="auto"/>
        <w:right w:val="none" w:sz="0" w:space="0" w:color="auto"/>
      </w:divBdr>
    </w:div>
    <w:div w:id="58938565">
      <w:bodyDiv w:val="1"/>
      <w:marLeft w:val="0"/>
      <w:marRight w:val="0"/>
      <w:marTop w:val="0"/>
      <w:marBottom w:val="0"/>
      <w:divBdr>
        <w:top w:val="none" w:sz="0" w:space="0" w:color="auto"/>
        <w:left w:val="none" w:sz="0" w:space="0" w:color="auto"/>
        <w:bottom w:val="none" w:sz="0" w:space="0" w:color="auto"/>
        <w:right w:val="none" w:sz="0" w:space="0" w:color="auto"/>
      </w:divBdr>
    </w:div>
    <w:div w:id="59014770">
      <w:bodyDiv w:val="1"/>
      <w:marLeft w:val="0"/>
      <w:marRight w:val="0"/>
      <w:marTop w:val="0"/>
      <w:marBottom w:val="0"/>
      <w:divBdr>
        <w:top w:val="none" w:sz="0" w:space="0" w:color="auto"/>
        <w:left w:val="none" w:sz="0" w:space="0" w:color="auto"/>
        <w:bottom w:val="none" w:sz="0" w:space="0" w:color="auto"/>
        <w:right w:val="none" w:sz="0" w:space="0" w:color="auto"/>
      </w:divBdr>
    </w:div>
    <w:div w:id="64298883">
      <w:bodyDiv w:val="1"/>
      <w:marLeft w:val="0"/>
      <w:marRight w:val="0"/>
      <w:marTop w:val="0"/>
      <w:marBottom w:val="0"/>
      <w:divBdr>
        <w:top w:val="none" w:sz="0" w:space="0" w:color="auto"/>
        <w:left w:val="none" w:sz="0" w:space="0" w:color="auto"/>
        <w:bottom w:val="none" w:sz="0" w:space="0" w:color="auto"/>
        <w:right w:val="none" w:sz="0" w:space="0" w:color="auto"/>
      </w:divBdr>
    </w:div>
    <w:div w:id="64304439">
      <w:bodyDiv w:val="1"/>
      <w:marLeft w:val="0"/>
      <w:marRight w:val="0"/>
      <w:marTop w:val="0"/>
      <w:marBottom w:val="0"/>
      <w:divBdr>
        <w:top w:val="none" w:sz="0" w:space="0" w:color="auto"/>
        <w:left w:val="none" w:sz="0" w:space="0" w:color="auto"/>
        <w:bottom w:val="none" w:sz="0" w:space="0" w:color="auto"/>
        <w:right w:val="none" w:sz="0" w:space="0" w:color="auto"/>
      </w:divBdr>
    </w:div>
    <w:div w:id="64762641">
      <w:bodyDiv w:val="1"/>
      <w:marLeft w:val="0"/>
      <w:marRight w:val="0"/>
      <w:marTop w:val="0"/>
      <w:marBottom w:val="0"/>
      <w:divBdr>
        <w:top w:val="none" w:sz="0" w:space="0" w:color="auto"/>
        <w:left w:val="none" w:sz="0" w:space="0" w:color="auto"/>
        <w:bottom w:val="none" w:sz="0" w:space="0" w:color="auto"/>
        <w:right w:val="none" w:sz="0" w:space="0" w:color="auto"/>
      </w:divBdr>
    </w:div>
    <w:div w:id="65422070">
      <w:bodyDiv w:val="1"/>
      <w:marLeft w:val="0"/>
      <w:marRight w:val="0"/>
      <w:marTop w:val="0"/>
      <w:marBottom w:val="0"/>
      <w:divBdr>
        <w:top w:val="none" w:sz="0" w:space="0" w:color="auto"/>
        <w:left w:val="none" w:sz="0" w:space="0" w:color="auto"/>
        <w:bottom w:val="none" w:sz="0" w:space="0" w:color="auto"/>
        <w:right w:val="none" w:sz="0" w:space="0" w:color="auto"/>
      </w:divBdr>
    </w:div>
    <w:div w:id="68188919">
      <w:bodyDiv w:val="1"/>
      <w:marLeft w:val="0"/>
      <w:marRight w:val="0"/>
      <w:marTop w:val="0"/>
      <w:marBottom w:val="0"/>
      <w:divBdr>
        <w:top w:val="none" w:sz="0" w:space="0" w:color="auto"/>
        <w:left w:val="none" w:sz="0" w:space="0" w:color="auto"/>
        <w:bottom w:val="none" w:sz="0" w:space="0" w:color="auto"/>
        <w:right w:val="none" w:sz="0" w:space="0" w:color="auto"/>
      </w:divBdr>
    </w:div>
    <w:div w:id="69934811">
      <w:bodyDiv w:val="1"/>
      <w:marLeft w:val="0"/>
      <w:marRight w:val="0"/>
      <w:marTop w:val="0"/>
      <w:marBottom w:val="0"/>
      <w:divBdr>
        <w:top w:val="none" w:sz="0" w:space="0" w:color="auto"/>
        <w:left w:val="none" w:sz="0" w:space="0" w:color="auto"/>
        <w:bottom w:val="none" w:sz="0" w:space="0" w:color="auto"/>
        <w:right w:val="none" w:sz="0" w:space="0" w:color="auto"/>
      </w:divBdr>
    </w:div>
    <w:div w:id="84226291">
      <w:bodyDiv w:val="1"/>
      <w:marLeft w:val="0"/>
      <w:marRight w:val="0"/>
      <w:marTop w:val="0"/>
      <w:marBottom w:val="0"/>
      <w:divBdr>
        <w:top w:val="none" w:sz="0" w:space="0" w:color="auto"/>
        <w:left w:val="none" w:sz="0" w:space="0" w:color="auto"/>
        <w:bottom w:val="none" w:sz="0" w:space="0" w:color="auto"/>
        <w:right w:val="none" w:sz="0" w:space="0" w:color="auto"/>
      </w:divBdr>
    </w:div>
    <w:div w:id="85155952">
      <w:bodyDiv w:val="1"/>
      <w:marLeft w:val="0"/>
      <w:marRight w:val="0"/>
      <w:marTop w:val="0"/>
      <w:marBottom w:val="0"/>
      <w:divBdr>
        <w:top w:val="none" w:sz="0" w:space="0" w:color="auto"/>
        <w:left w:val="none" w:sz="0" w:space="0" w:color="auto"/>
        <w:bottom w:val="none" w:sz="0" w:space="0" w:color="auto"/>
        <w:right w:val="none" w:sz="0" w:space="0" w:color="auto"/>
      </w:divBdr>
    </w:div>
    <w:div w:id="86074575">
      <w:bodyDiv w:val="1"/>
      <w:marLeft w:val="0"/>
      <w:marRight w:val="0"/>
      <w:marTop w:val="0"/>
      <w:marBottom w:val="0"/>
      <w:divBdr>
        <w:top w:val="none" w:sz="0" w:space="0" w:color="auto"/>
        <w:left w:val="none" w:sz="0" w:space="0" w:color="auto"/>
        <w:bottom w:val="none" w:sz="0" w:space="0" w:color="auto"/>
        <w:right w:val="none" w:sz="0" w:space="0" w:color="auto"/>
      </w:divBdr>
    </w:div>
    <w:div w:id="89202815">
      <w:bodyDiv w:val="1"/>
      <w:marLeft w:val="0"/>
      <w:marRight w:val="0"/>
      <w:marTop w:val="0"/>
      <w:marBottom w:val="0"/>
      <w:divBdr>
        <w:top w:val="none" w:sz="0" w:space="0" w:color="auto"/>
        <w:left w:val="none" w:sz="0" w:space="0" w:color="auto"/>
        <w:bottom w:val="none" w:sz="0" w:space="0" w:color="auto"/>
        <w:right w:val="none" w:sz="0" w:space="0" w:color="auto"/>
      </w:divBdr>
    </w:div>
    <w:div w:id="90127523">
      <w:bodyDiv w:val="1"/>
      <w:marLeft w:val="0"/>
      <w:marRight w:val="0"/>
      <w:marTop w:val="0"/>
      <w:marBottom w:val="0"/>
      <w:divBdr>
        <w:top w:val="none" w:sz="0" w:space="0" w:color="auto"/>
        <w:left w:val="none" w:sz="0" w:space="0" w:color="auto"/>
        <w:bottom w:val="none" w:sz="0" w:space="0" w:color="auto"/>
        <w:right w:val="none" w:sz="0" w:space="0" w:color="auto"/>
      </w:divBdr>
    </w:div>
    <w:div w:id="94519033">
      <w:bodyDiv w:val="1"/>
      <w:marLeft w:val="0"/>
      <w:marRight w:val="0"/>
      <w:marTop w:val="0"/>
      <w:marBottom w:val="0"/>
      <w:divBdr>
        <w:top w:val="none" w:sz="0" w:space="0" w:color="auto"/>
        <w:left w:val="none" w:sz="0" w:space="0" w:color="auto"/>
        <w:bottom w:val="none" w:sz="0" w:space="0" w:color="auto"/>
        <w:right w:val="none" w:sz="0" w:space="0" w:color="auto"/>
      </w:divBdr>
    </w:div>
    <w:div w:id="94790546">
      <w:bodyDiv w:val="1"/>
      <w:marLeft w:val="0"/>
      <w:marRight w:val="0"/>
      <w:marTop w:val="0"/>
      <w:marBottom w:val="0"/>
      <w:divBdr>
        <w:top w:val="none" w:sz="0" w:space="0" w:color="auto"/>
        <w:left w:val="none" w:sz="0" w:space="0" w:color="auto"/>
        <w:bottom w:val="none" w:sz="0" w:space="0" w:color="auto"/>
        <w:right w:val="none" w:sz="0" w:space="0" w:color="auto"/>
      </w:divBdr>
    </w:div>
    <w:div w:id="95055931">
      <w:bodyDiv w:val="1"/>
      <w:marLeft w:val="0"/>
      <w:marRight w:val="0"/>
      <w:marTop w:val="0"/>
      <w:marBottom w:val="0"/>
      <w:divBdr>
        <w:top w:val="none" w:sz="0" w:space="0" w:color="auto"/>
        <w:left w:val="none" w:sz="0" w:space="0" w:color="auto"/>
        <w:bottom w:val="none" w:sz="0" w:space="0" w:color="auto"/>
        <w:right w:val="none" w:sz="0" w:space="0" w:color="auto"/>
      </w:divBdr>
    </w:div>
    <w:div w:id="95058520">
      <w:bodyDiv w:val="1"/>
      <w:marLeft w:val="0"/>
      <w:marRight w:val="0"/>
      <w:marTop w:val="0"/>
      <w:marBottom w:val="0"/>
      <w:divBdr>
        <w:top w:val="none" w:sz="0" w:space="0" w:color="auto"/>
        <w:left w:val="none" w:sz="0" w:space="0" w:color="auto"/>
        <w:bottom w:val="none" w:sz="0" w:space="0" w:color="auto"/>
        <w:right w:val="none" w:sz="0" w:space="0" w:color="auto"/>
      </w:divBdr>
    </w:div>
    <w:div w:id="98108929">
      <w:bodyDiv w:val="1"/>
      <w:marLeft w:val="0"/>
      <w:marRight w:val="0"/>
      <w:marTop w:val="0"/>
      <w:marBottom w:val="0"/>
      <w:divBdr>
        <w:top w:val="none" w:sz="0" w:space="0" w:color="auto"/>
        <w:left w:val="none" w:sz="0" w:space="0" w:color="auto"/>
        <w:bottom w:val="none" w:sz="0" w:space="0" w:color="auto"/>
        <w:right w:val="none" w:sz="0" w:space="0" w:color="auto"/>
      </w:divBdr>
    </w:div>
    <w:div w:id="101606748">
      <w:bodyDiv w:val="1"/>
      <w:marLeft w:val="0"/>
      <w:marRight w:val="0"/>
      <w:marTop w:val="0"/>
      <w:marBottom w:val="0"/>
      <w:divBdr>
        <w:top w:val="none" w:sz="0" w:space="0" w:color="auto"/>
        <w:left w:val="none" w:sz="0" w:space="0" w:color="auto"/>
        <w:bottom w:val="none" w:sz="0" w:space="0" w:color="auto"/>
        <w:right w:val="none" w:sz="0" w:space="0" w:color="auto"/>
      </w:divBdr>
    </w:div>
    <w:div w:id="101919320">
      <w:bodyDiv w:val="1"/>
      <w:marLeft w:val="0"/>
      <w:marRight w:val="0"/>
      <w:marTop w:val="0"/>
      <w:marBottom w:val="0"/>
      <w:divBdr>
        <w:top w:val="none" w:sz="0" w:space="0" w:color="auto"/>
        <w:left w:val="none" w:sz="0" w:space="0" w:color="auto"/>
        <w:bottom w:val="none" w:sz="0" w:space="0" w:color="auto"/>
        <w:right w:val="none" w:sz="0" w:space="0" w:color="auto"/>
      </w:divBdr>
    </w:div>
    <w:div w:id="106779218">
      <w:bodyDiv w:val="1"/>
      <w:marLeft w:val="0"/>
      <w:marRight w:val="0"/>
      <w:marTop w:val="0"/>
      <w:marBottom w:val="0"/>
      <w:divBdr>
        <w:top w:val="none" w:sz="0" w:space="0" w:color="auto"/>
        <w:left w:val="none" w:sz="0" w:space="0" w:color="auto"/>
        <w:bottom w:val="none" w:sz="0" w:space="0" w:color="auto"/>
        <w:right w:val="none" w:sz="0" w:space="0" w:color="auto"/>
      </w:divBdr>
    </w:div>
    <w:div w:id="107045250">
      <w:bodyDiv w:val="1"/>
      <w:marLeft w:val="0"/>
      <w:marRight w:val="0"/>
      <w:marTop w:val="0"/>
      <w:marBottom w:val="0"/>
      <w:divBdr>
        <w:top w:val="none" w:sz="0" w:space="0" w:color="auto"/>
        <w:left w:val="none" w:sz="0" w:space="0" w:color="auto"/>
        <w:bottom w:val="none" w:sz="0" w:space="0" w:color="auto"/>
        <w:right w:val="none" w:sz="0" w:space="0" w:color="auto"/>
      </w:divBdr>
    </w:div>
    <w:div w:id="110514928">
      <w:bodyDiv w:val="1"/>
      <w:marLeft w:val="0"/>
      <w:marRight w:val="0"/>
      <w:marTop w:val="0"/>
      <w:marBottom w:val="0"/>
      <w:divBdr>
        <w:top w:val="none" w:sz="0" w:space="0" w:color="auto"/>
        <w:left w:val="none" w:sz="0" w:space="0" w:color="auto"/>
        <w:bottom w:val="none" w:sz="0" w:space="0" w:color="auto"/>
        <w:right w:val="none" w:sz="0" w:space="0" w:color="auto"/>
      </w:divBdr>
    </w:div>
    <w:div w:id="110975429">
      <w:bodyDiv w:val="1"/>
      <w:marLeft w:val="0"/>
      <w:marRight w:val="0"/>
      <w:marTop w:val="0"/>
      <w:marBottom w:val="0"/>
      <w:divBdr>
        <w:top w:val="none" w:sz="0" w:space="0" w:color="auto"/>
        <w:left w:val="none" w:sz="0" w:space="0" w:color="auto"/>
        <w:bottom w:val="none" w:sz="0" w:space="0" w:color="auto"/>
        <w:right w:val="none" w:sz="0" w:space="0" w:color="auto"/>
      </w:divBdr>
    </w:div>
    <w:div w:id="114764037">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16875894">
      <w:bodyDiv w:val="1"/>
      <w:marLeft w:val="0"/>
      <w:marRight w:val="0"/>
      <w:marTop w:val="0"/>
      <w:marBottom w:val="0"/>
      <w:divBdr>
        <w:top w:val="none" w:sz="0" w:space="0" w:color="auto"/>
        <w:left w:val="none" w:sz="0" w:space="0" w:color="auto"/>
        <w:bottom w:val="none" w:sz="0" w:space="0" w:color="auto"/>
        <w:right w:val="none" w:sz="0" w:space="0" w:color="auto"/>
      </w:divBdr>
    </w:div>
    <w:div w:id="125127602">
      <w:bodyDiv w:val="1"/>
      <w:marLeft w:val="0"/>
      <w:marRight w:val="0"/>
      <w:marTop w:val="0"/>
      <w:marBottom w:val="0"/>
      <w:divBdr>
        <w:top w:val="none" w:sz="0" w:space="0" w:color="auto"/>
        <w:left w:val="none" w:sz="0" w:space="0" w:color="auto"/>
        <w:bottom w:val="none" w:sz="0" w:space="0" w:color="auto"/>
        <w:right w:val="none" w:sz="0" w:space="0" w:color="auto"/>
      </w:divBdr>
    </w:div>
    <w:div w:id="141583383">
      <w:bodyDiv w:val="1"/>
      <w:marLeft w:val="0"/>
      <w:marRight w:val="0"/>
      <w:marTop w:val="0"/>
      <w:marBottom w:val="0"/>
      <w:divBdr>
        <w:top w:val="none" w:sz="0" w:space="0" w:color="auto"/>
        <w:left w:val="none" w:sz="0" w:space="0" w:color="auto"/>
        <w:bottom w:val="none" w:sz="0" w:space="0" w:color="auto"/>
        <w:right w:val="none" w:sz="0" w:space="0" w:color="auto"/>
      </w:divBdr>
    </w:div>
    <w:div w:id="145325600">
      <w:bodyDiv w:val="1"/>
      <w:marLeft w:val="0"/>
      <w:marRight w:val="0"/>
      <w:marTop w:val="0"/>
      <w:marBottom w:val="0"/>
      <w:divBdr>
        <w:top w:val="none" w:sz="0" w:space="0" w:color="auto"/>
        <w:left w:val="none" w:sz="0" w:space="0" w:color="auto"/>
        <w:bottom w:val="none" w:sz="0" w:space="0" w:color="auto"/>
        <w:right w:val="none" w:sz="0" w:space="0" w:color="auto"/>
      </w:divBdr>
    </w:div>
    <w:div w:id="146822166">
      <w:bodyDiv w:val="1"/>
      <w:marLeft w:val="0"/>
      <w:marRight w:val="0"/>
      <w:marTop w:val="0"/>
      <w:marBottom w:val="0"/>
      <w:divBdr>
        <w:top w:val="none" w:sz="0" w:space="0" w:color="auto"/>
        <w:left w:val="none" w:sz="0" w:space="0" w:color="auto"/>
        <w:bottom w:val="none" w:sz="0" w:space="0" w:color="auto"/>
        <w:right w:val="none" w:sz="0" w:space="0" w:color="auto"/>
      </w:divBdr>
    </w:div>
    <w:div w:id="148715273">
      <w:bodyDiv w:val="1"/>
      <w:marLeft w:val="0"/>
      <w:marRight w:val="0"/>
      <w:marTop w:val="0"/>
      <w:marBottom w:val="0"/>
      <w:divBdr>
        <w:top w:val="none" w:sz="0" w:space="0" w:color="auto"/>
        <w:left w:val="none" w:sz="0" w:space="0" w:color="auto"/>
        <w:bottom w:val="none" w:sz="0" w:space="0" w:color="auto"/>
        <w:right w:val="none" w:sz="0" w:space="0" w:color="auto"/>
      </w:divBdr>
    </w:div>
    <w:div w:id="150097691">
      <w:bodyDiv w:val="1"/>
      <w:marLeft w:val="0"/>
      <w:marRight w:val="0"/>
      <w:marTop w:val="0"/>
      <w:marBottom w:val="0"/>
      <w:divBdr>
        <w:top w:val="none" w:sz="0" w:space="0" w:color="auto"/>
        <w:left w:val="none" w:sz="0" w:space="0" w:color="auto"/>
        <w:bottom w:val="none" w:sz="0" w:space="0" w:color="auto"/>
        <w:right w:val="none" w:sz="0" w:space="0" w:color="auto"/>
      </w:divBdr>
    </w:div>
    <w:div w:id="164518162">
      <w:bodyDiv w:val="1"/>
      <w:marLeft w:val="0"/>
      <w:marRight w:val="0"/>
      <w:marTop w:val="0"/>
      <w:marBottom w:val="0"/>
      <w:divBdr>
        <w:top w:val="none" w:sz="0" w:space="0" w:color="auto"/>
        <w:left w:val="none" w:sz="0" w:space="0" w:color="auto"/>
        <w:bottom w:val="none" w:sz="0" w:space="0" w:color="auto"/>
        <w:right w:val="none" w:sz="0" w:space="0" w:color="auto"/>
      </w:divBdr>
    </w:div>
    <w:div w:id="170217108">
      <w:bodyDiv w:val="1"/>
      <w:marLeft w:val="0"/>
      <w:marRight w:val="0"/>
      <w:marTop w:val="0"/>
      <w:marBottom w:val="0"/>
      <w:divBdr>
        <w:top w:val="none" w:sz="0" w:space="0" w:color="auto"/>
        <w:left w:val="none" w:sz="0" w:space="0" w:color="auto"/>
        <w:bottom w:val="none" w:sz="0" w:space="0" w:color="auto"/>
        <w:right w:val="none" w:sz="0" w:space="0" w:color="auto"/>
      </w:divBdr>
    </w:div>
    <w:div w:id="170730500">
      <w:bodyDiv w:val="1"/>
      <w:marLeft w:val="0"/>
      <w:marRight w:val="0"/>
      <w:marTop w:val="0"/>
      <w:marBottom w:val="0"/>
      <w:divBdr>
        <w:top w:val="none" w:sz="0" w:space="0" w:color="auto"/>
        <w:left w:val="none" w:sz="0" w:space="0" w:color="auto"/>
        <w:bottom w:val="none" w:sz="0" w:space="0" w:color="auto"/>
        <w:right w:val="none" w:sz="0" w:space="0" w:color="auto"/>
      </w:divBdr>
    </w:div>
    <w:div w:id="173300349">
      <w:bodyDiv w:val="1"/>
      <w:marLeft w:val="0"/>
      <w:marRight w:val="0"/>
      <w:marTop w:val="0"/>
      <w:marBottom w:val="0"/>
      <w:divBdr>
        <w:top w:val="none" w:sz="0" w:space="0" w:color="auto"/>
        <w:left w:val="none" w:sz="0" w:space="0" w:color="auto"/>
        <w:bottom w:val="none" w:sz="0" w:space="0" w:color="auto"/>
        <w:right w:val="none" w:sz="0" w:space="0" w:color="auto"/>
      </w:divBdr>
    </w:div>
    <w:div w:id="175118880">
      <w:bodyDiv w:val="1"/>
      <w:marLeft w:val="0"/>
      <w:marRight w:val="0"/>
      <w:marTop w:val="0"/>
      <w:marBottom w:val="0"/>
      <w:divBdr>
        <w:top w:val="none" w:sz="0" w:space="0" w:color="auto"/>
        <w:left w:val="none" w:sz="0" w:space="0" w:color="auto"/>
        <w:bottom w:val="none" w:sz="0" w:space="0" w:color="auto"/>
        <w:right w:val="none" w:sz="0" w:space="0" w:color="auto"/>
      </w:divBdr>
    </w:div>
    <w:div w:id="183321909">
      <w:bodyDiv w:val="1"/>
      <w:marLeft w:val="0"/>
      <w:marRight w:val="0"/>
      <w:marTop w:val="0"/>
      <w:marBottom w:val="0"/>
      <w:divBdr>
        <w:top w:val="none" w:sz="0" w:space="0" w:color="auto"/>
        <w:left w:val="none" w:sz="0" w:space="0" w:color="auto"/>
        <w:bottom w:val="none" w:sz="0" w:space="0" w:color="auto"/>
        <w:right w:val="none" w:sz="0" w:space="0" w:color="auto"/>
      </w:divBdr>
    </w:div>
    <w:div w:id="185677641">
      <w:bodyDiv w:val="1"/>
      <w:marLeft w:val="0"/>
      <w:marRight w:val="0"/>
      <w:marTop w:val="0"/>
      <w:marBottom w:val="0"/>
      <w:divBdr>
        <w:top w:val="none" w:sz="0" w:space="0" w:color="auto"/>
        <w:left w:val="none" w:sz="0" w:space="0" w:color="auto"/>
        <w:bottom w:val="none" w:sz="0" w:space="0" w:color="auto"/>
        <w:right w:val="none" w:sz="0" w:space="0" w:color="auto"/>
      </w:divBdr>
    </w:div>
    <w:div w:id="185799404">
      <w:bodyDiv w:val="1"/>
      <w:marLeft w:val="0"/>
      <w:marRight w:val="0"/>
      <w:marTop w:val="0"/>
      <w:marBottom w:val="0"/>
      <w:divBdr>
        <w:top w:val="none" w:sz="0" w:space="0" w:color="auto"/>
        <w:left w:val="none" w:sz="0" w:space="0" w:color="auto"/>
        <w:bottom w:val="none" w:sz="0" w:space="0" w:color="auto"/>
        <w:right w:val="none" w:sz="0" w:space="0" w:color="auto"/>
      </w:divBdr>
    </w:div>
    <w:div w:id="186215084">
      <w:bodyDiv w:val="1"/>
      <w:marLeft w:val="0"/>
      <w:marRight w:val="0"/>
      <w:marTop w:val="0"/>
      <w:marBottom w:val="0"/>
      <w:divBdr>
        <w:top w:val="none" w:sz="0" w:space="0" w:color="auto"/>
        <w:left w:val="none" w:sz="0" w:space="0" w:color="auto"/>
        <w:bottom w:val="none" w:sz="0" w:space="0" w:color="auto"/>
        <w:right w:val="none" w:sz="0" w:space="0" w:color="auto"/>
      </w:divBdr>
    </w:div>
    <w:div w:id="210461236">
      <w:bodyDiv w:val="1"/>
      <w:marLeft w:val="0"/>
      <w:marRight w:val="0"/>
      <w:marTop w:val="0"/>
      <w:marBottom w:val="0"/>
      <w:divBdr>
        <w:top w:val="none" w:sz="0" w:space="0" w:color="auto"/>
        <w:left w:val="none" w:sz="0" w:space="0" w:color="auto"/>
        <w:bottom w:val="none" w:sz="0" w:space="0" w:color="auto"/>
        <w:right w:val="none" w:sz="0" w:space="0" w:color="auto"/>
      </w:divBdr>
    </w:div>
    <w:div w:id="210926324">
      <w:bodyDiv w:val="1"/>
      <w:marLeft w:val="0"/>
      <w:marRight w:val="0"/>
      <w:marTop w:val="0"/>
      <w:marBottom w:val="0"/>
      <w:divBdr>
        <w:top w:val="none" w:sz="0" w:space="0" w:color="auto"/>
        <w:left w:val="none" w:sz="0" w:space="0" w:color="auto"/>
        <w:bottom w:val="none" w:sz="0" w:space="0" w:color="auto"/>
        <w:right w:val="none" w:sz="0" w:space="0" w:color="auto"/>
      </w:divBdr>
    </w:div>
    <w:div w:id="210969925">
      <w:bodyDiv w:val="1"/>
      <w:marLeft w:val="0"/>
      <w:marRight w:val="0"/>
      <w:marTop w:val="0"/>
      <w:marBottom w:val="0"/>
      <w:divBdr>
        <w:top w:val="none" w:sz="0" w:space="0" w:color="auto"/>
        <w:left w:val="none" w:sz="0" w:space="0" w:color="auto"/>
        <w:bottom w:val="none" w:sz="0" w:space="0" w:color="auto"/>
        <w:right w:val="none" w:sz="0" w:space="0" w:color="auto"/>
      </w:divBdr>
    </w:div>
    <w:div w:id="212349503">
      <w:bodyDiv w:val="1"/>
      <w:marLeft w:val="0"/>
      <w:marRight w:val="0"/>
      <w:marTop w:val="0"/>
      <w:marBottom w:val="0"/>
      <w:divBdr>
        <w:top w:val="none" w:sz="0" w:space="0" w:color="auto"/>
        <w:left w:val="none" w:sz="0" w:space="0" w:color="auto"/>
        <w:bottom w:val="none" w:sz="0" w:space="0" w:color="auto"/>
        <w:right w:val="none" w:sz="0" w:space="0" w:color="auto"/>
      </w:divBdr>
    </w:div>
    <w:div w:id="212936421">
      <w:bodyDiv w:val="1"/>
      <w:marLeft w:val="0"/>
      <w:marRight w:val="0"/>
      <w:marTop w:val="0"/>
      <w:marBottom w:val="0"/>
      <w:divBdr>
        <w:top w:val="none" w:sz="0" w:space="0" w:color="auto"/>
        <w:left w:val="none" w:sz="0" w:space="0" w:color="auto"/>
        <w:bottom w:val="none" w:sz="0" w:space="0" w:color="auto"/>
        <w:right w:val="none" w:sz="0" w:space="0" w:color="auto"/>
      </w:divBdr>
    </w:div>
    <w:div w:id="213202737">
      <w:bodyDiv w:val="1"/>
      <w:marLeft w:val="0"/>
      <w:marRight w:val="0"/>
      <w:marTop w:val="0"/>
      <w:marBottom w:val="0"/>
      <w:divBdr>
        <w:top w:val="none" w:sz="0" w:space="0" w:color="auto"/>
        <w:left w:val="none" w:sz="0" w:space="0" w:color="auto"/>
        <w:bottom w:val="none" w:sz="0" w:space="0" w:color="auto"/>
        <w:right w:val="none" w:sz="0" w:space="0" w:color="auto"/>
      </w:divBdr>
    </w:div>
    <w:div w:id="213540529">
      <w:bodyDiv w:val="1"/>
      <w:marLeft w:val="0"/>
      <w:marRight w:val="0"/>
      <w:marTop w:val="0"/>
      <w:marBottom w:val="0"/>
      <w:divBdr>
        <w:top w:val="none" w:sz="0" w:space="0" w:color="auto"/>
        <w:left w:val="none" w:sz="0" w:space="0" w:color="auto"/>
        <w:bottom w:val="none" w:sz="0" w:space="0" w:color="auto"/>
        <w:right w:val="none" w:sz="0" w:space="0" w:color="auto"/>
      </w:divBdr>
    </w:div>
    <w:div w:id="213542718">
      <w:bodyDiv w:val="1"/>
      <w:marLeft w:val="0"/>
      <w:marRight w:val="0"/>
      <w:marTop w:val="0"/>
      <w:marBottom w:val="0"/>
      <w:divBdr>
        <w:top w:val="none" w:sz="0" w:space="0" w:color="auto"/>
        <w:left w:val="none" w:sz="0" w:space="0" w:color="auto"/>
        <w:bottom w:val="none" w:sz="0" w:space="0" w:color="auto"/>
        <w:right w:val="none" w:sz="0" w:space="0" w:color="auto"/>
      </w:divBdr>
    </w:div>
    <w:div w:id="218055801">
      <w:bodyDiv w:val="1"/>
      <w:marLeft w:val="0"/>
      <w:marRight w:val="0"/>
      <w:marTop w:val="0"/>
      <w:marBottom w:val="0"/>
      <w:divBdr>
        <w:top w:val="none" w:sz="0" w:space="0" w:color="auto"/>
        <w:left w:val="none" w:sz="0" w:space="0" w:color="auto"/>
        <w:bottom w:val="none" w:sz="0" w:space="0" w:color="auto"/>
        <w:right w:val="none" w:sz="0" w:space="0" w:color="auto"/>
      </w:divBdr>
    </w:div>
    <w:div w:id="225654470">
      <w:bodyDiv w:val="1"/>
      <w:marLeft w:val="0"/>
      <w:marRight w:val="0"/>
      <w:marTop w:val="0"/>
      <w:marBottom w:val="0"/>
      <w:divBdr>
        <w:top w:val="none" w:sz="0" w:space="0" w:color="auto"/>
        <w:left w:val="none" w:sz="0" w:space="0" w:color="auto"/>
        <w:bottom w:val="none" w:sz="0" w:space="0" w:color="auto"/>
        <w:right w:val="none" w:sz="0" w:space="0" w:color="auto"/>
      </w:divBdr>
    </w:div>
    <w:div w:id="227155101">
      <w:bodyDiv w:val="1"/>
      <w:marLeft w:val="0"/>
      <w:marRight w:val="0"/>
      <w:marTop w:val="0"/>
      <w:marBottom w:val="0"/>
      <w:divBdr>
        <w:top w:val="none" w:sz="0" w:space="0" w:color="auto"/>
        <w:left w:val="none" w:sz="0" w:space="0" w:color="auto"/>
        <w:bottom w:val="none" w:sz="0" w:space="0" w:color="auto"/>
        <w:right w:val="none" w:sz="0" w:space="0" w:color="auto"/>
      </w:divBdr>
    </w:div>
    <w:div w:id="230698540">
      <w:bodyDiv w:val="1"/>
      <w:marLeft w:val="0"/>
      <w:marRight w:val="0"/>
      <w:marTop w:val="0"/>
      <w:marBottom w:val="0"/>
      <w:divBdr>
        <w:top w:val="none" w:sz="0" w:space="0" w:color="auto"/>
        <w:left w:val="none" w:sz="0" w:space="0" w:color="auto"/>
        <w:bottom w:val="none" w:sz="0" w:space="0" w:color="auto"/>
        <w:right w:val="none" w:sz="0" w:space="0" w:color="auto"/>
      </w:divBdr>
    </w:div>
    <w:div w:id="233123407">
      <w:bodyDiv w:val="1"/>
      <w:marLeft w:val="0"/>
      <w:marRight w:val="0"/>
      <w:marTop w:val="0"/>
      <w:marBottom w:val="0"/>
      <w:divBdr>
        <w:top w:val="none" w:sz="0" w:space="0" w:color="auto"/>
        <w:left w:val="none" w:sz="0" w:space="0" w:color="auto"/>
        <w:bottom w:val="none" w:sz="0" w:space="0" w:color="auto"/>
        <w:right w:val="none" w:sz="0" w:space="0" w:color="auto"/>
      </w:divBdr>
    </w:div>
    <w:div w:id="233391968">
      <w:bodyDiv w:val="1"/>
      <w:marLeft w:val="0"/>
      <w:marRight w:val="0"/>
      <w:marTop w:val="0"/>
      <w:marBottom w:val="0"/>
      <w:divBdr>
        <w:top w:val="none" w:sz="0" w:space="0" w:color="auto"/>
        <w:left w:val="none" w:sz="0" w:space="0" w:color="auto"/>
        <w:bottom w:val="none" w:sz="0" w:space="0" w:color="auto"/>
        <w:right w:val="none" w:sz="0" w:space="0" w:color="auto"/>
      </w:divBdr>
    </w:div>
    <w:div w:id="234894984">
      <w:bodyDiv w:val="1"/>
      <w:marLeft w:val="0"/>
      <w:marRight w:val="0"/>
      <w:marTop w:val="0"/>
      <w:marBottom w:val="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241717239">
      <w:bodyDiv w:val="1"/>
      <w:marLeft w:val="0"/>
      <w:marRight w:val="0"/>
      <w:marTop w:val="0"/>
      <w:marBottom w:val="0"/>
      <w:divBdr>
        <w:top w:val="none" w:sz="0" w:space="0" w:color="auto"/>
        <w:left w:val="none" w:sz="0" w:space="0" w:color="auto"/>
        <w:bottom w:val="none" w:sz="0" w:space="0" w:color="auto"/>
        <w:right w:val="none" w:sz="0" w:space="0" w:color="auto"/>
      </w:divBdr>
    </w:div>
    <w:div w:id="245070712">
      <w:bodyDiv w:val="1"/>
      <w:marLeft w:val="0"/>
      <w:marRight w:val="0"/>
      <w:marTop w:val="0"/>
      <w:marBottom w:val="0"/>
      <w:divBdr>
        <w:top w:val="none" w:sz="0" w:space="0" w:color="auto"/>
        <w:left w:val="none" w:sz="0" w:space="0" w:color="auto"/>
        <w:bottom w:val="none" w:sz="0" w:space="0" w:color="auto"/>
        <w:right w:val="none" w:sz="0" w:space="0" w:color="auto"/>
      </w:divBdr>
    </w:div>
    <w:div w:id="248806201">
      <w:bodyDiv w:val="1"/>
      <w:marLeft w:val="0"/>
      <w:marRight w:val="0"/>
      <w:marTop w:val="0"/>
      <w:marBottom w:val="0"/>
      <w:divBdr>
        <w:top w:val="none" w:sz="0" w:space="0" w:color="auto"/>
        <w:left w:val="none" w:sz="0" w:space="0" w:color="auto"/>
        <w:bottom w:val="none" w:sz="0" w:space="0" w:color="auto"/>
        <w:right w:val="none" w:sz="0" w:space="0" w:color="auto"/>
      </w:divBdr>
    </w:div>
    <w:div w:id="249778073">
      <w:bodyDiv w:val="1"/>
      <w:marLeft w:val="0"/>
      <w:marRight w:val="0"/>
      <w:marTop w:val="0"/>
      <w:marBottom w:val="0"/>
      <w:divBdr>
        <w:top w:val="none" w:sz="0" w:space="0" w:color="auto"/>
        <w:left w:val="none" w:sz="0" w:space="0" w:color="auto"/>
        <w:bottom w:val="none" w:sz="0" w:space="0" w:color="auto"/>
        <w:right w:val="none" w:sz="0" w:space="0" w:color="auto"/>
      </w:divBdr>
    </w:div>
    <w:div w:id="251595663">
      <w:bodyDiv w:val="1"/>
      <w:marLeft w:val="0"/>
      <w:marRight w:val="0"/>
      <w:marTop w:val="0"/>
      <w:marBottom w:val="0"/>
      <w:divBdr>
        <w:top w:val="none" w:sz="0" w:space="0" w:color="auto"/>
        <w:left w:val="none" w:sz="0" w:space="0" w:color="auto"/>
        <w:bottom w:val="none" w:sz="0" w:space="0" w:color="auto"/>
        <w:right w:val="none" w:sz="0" w:space="0" w:color="auto"/>
      </w:divBdr>
    </w:div>
    <w:div w:id="253785825">
      <w:bodyDiv w:val="1"/>
      <w:marLeft w:val="0"/>
      <w:marRight w:val="0"/>
      <w:marTop w:val="0"/>
      <w:marBottom w:val="0"/>
      <w:divBdr>
        <w:top w:val="none" w:sz="0" w:space="0" w:color="auto"/>
        <w:left w:val="none" w:sz="0" w:space="0" w:color="auto"/>
        <w:bottom w:val="none" w:sz="0" w:space="0" w:color="auto"/>
        <w:right w:val="none" w:sz="0" w:space="0" w:color="auto"/>
      </w:divBdr>
    </w:div>
    <w:div w:id="255555992">
      <w:bodyDiv w:val="1"/>
      <w:marLeft w:val="0"/>
      <w:marRight w:val="0"/>
      <w:marTop w:val="0"/>
      <w:marBottom w:val="0"/>
      <w:divBdr>
        <w:top w:val="none" w:sz="0" w:space="0" w:color="auto"/>
        <w:left w:val="none" w:sz="0" w:space="0" w:color="auto"/>
        <w:bottom w:val="none" w:sz="0" w:space="0" w:color="auto"/>
        <w:right w:val="none" w:sz="0" w:space="0" w:color="auto"/>
      </w:divBdr>
    </w:div>
    <w:div w:id="260383040">
      <w:bodyDiv w:val="1"/>
      <w:marLeft w:val="0"/>
      <w:marRight w:val="0"/>
      <w:marTop w:val="0"/>
      <w:marBottom w:val="0"/>
      <w:divBdr>
        <w:top w:val="none" w:sz="0" w:space="0" w:color="auto"/>
        <w:left w:val="none" w:sz="0" w:space="0" w:color="auto"/>
        <w:bottom w:val="none" w:sz="0" w:space="0" w:color="auto"/>
        <w:right w:val="none" w:sz="0" w:space="0" w:color="auto"/>
      </w:divBdr>
    </w:div>
    <w:div w:id="260916861">
      <w:bodyDiv w:val="1"/>
      <w:marLeft w:val="0"/>
      <w:marRight w:val="0"/>
      <w:marTop w:val="0"/>
      <w:marBottom w:val="0"/>
      <w:divBdr>
        <w:top w:val="none" w:sz="0" w:space="0" w:color="auto"/>
        <w:left w:val="none" w:sz="0" w:space="0" w:color="auto"/>
        <w:bottom w:val="none" w:sz="0" w:space="0" w:color="auto"/>
        <w:right w:val="none" w:sz="0" w:space="0" w:color="auto"/>
      </w:divBdr>
    </w:div>
    <w:div w:id="261377801">
      <w:bodyDiv w:val="1"/>
      <w:marLeft w:val="0"/>
      <w:marRight w:val="0"/>
      <w:marTop w:val="0"/>
      <w:marBottom w:val="0"/>
      <w:divBdr>
        <w:top w:val="none" w:sz="0" w:space="0" w:color="auto"/>
        <w:left w:val="none" w:sz="0" w:space="0" w:color="auto"/>
        <w:bottom w:val="none" w:sz="0" w:space="0" w:color="auto"/>
        <w:right w:val="none" w:sz="0" w:space="0" w:color="auto"/>
      </w:divBdr>
    </w:div>
    <w:div w:id="261499080">
      <w:bodyDiv w:val="1"/>
      <w:marLeft w:val="0"/>
      <w:marRight w:val="0"/>
      <w:marTop w:val="0"/>
      <w:marBottom w:val="0"/>
      <w:divBdr>
        <w:top w:val="none" w:sz="0" w:space="0" w:color="auto"/>
        <w:left w:val="none" w:sz="0" w:space="0" w:color="auto"/>
        <w:bottom w:val="none" w:sz="0" w:space="0" w:color="auto"/>
        <w:right w:val="none" w:sz="0" w:space="0" w:color="auto"/>
      </w:divBdr>
    </w:div>
    <w:div w:id="263073287">
      <w:bodyDiv w:val="1"/>
      <w:marLeft w:val="0"/>
      <w:marRight w:val="0"/>
      <w:marTop w:val="0"/>
      <w:marBottom w:val="0"/>
      <w:divBdr>
        <w:top w:val="none" w:sz="0" w:space="0" w:color="auto"/>
        <w:left w:val="none" w:sz="0" w:space="0" w:color="auto"/>
        <w:bottom w:val="none" w:sz="0" w:space="0" w:color="auto"/>
        <w:right w:val="none" w:sz="0" w:space="0" w:color="auto"/>
      </w:divBdr>
    </w:div>
    <w:div w:id="263267511">
      <w:bodyDiv w:val="1"/>
      <w:marLeft w:val="0"/>
      <w:marRight w:val="0"/>
      <w:marTop w:val="0"/>
      <w:marBottom w:val="0"/>
      <w:divBdr>
        <w:top w:val="none" w:sz="0" w:space="0" w:color="auto"/>
        <w:left w:val="none" w:sz="0" w:space="0" w:color="auto"/>
        <w:bottom w:val="none" w:sz="0" w:space="0" w:color="auto"/>
        <w:right w:val="none" w:sz="0" w:space="0" w:color="auto"/>
      </w:divBdr>
    </w:div>
    <w:div w:id="264312686">
      <w:bodyDiv w:val="1"/>
      <w:marLeft w:val="0"/>
      <w:marRight w:val="0"/>
      <w:marTop w:val="0"/>
      <w:marBottom w:val="0"/>
      <w:divBdr>
        <w:top w:val="none" w:sz="0" w:space="0" w:color="auto"/>
        <w:left w:val="none" w:sz="0" w:space="0" w:color="auto"/>
        <w:bottom w:val="none" w:sz="0" w:space="0" w:color="auto"/>
        <w:right w:val="none" w:sz="0" w:space="0" w:color="auto"/>
      </w:divBdr>
    </w:div>
    <w:div w:id="267549531">
      <w:bodyDiv w:val="1"/>
      <w:marLeft w:val="0"/>
      <w:marRight w:val="0"/>
      <w:marTop w:val="0"/>
      <w:marBottom w:val="0"/>
      <w:divBdr>
        <w:top w:val="none" w:sz="0" w:space="0" w:color="auto"/>
        <w:left w:val="none" w:sz="0" w:space="0" w:color="auto"/>
        <w:bottom w:val="none" w:sz="0" w:space="0" w:color="auto"/>
        <w:right w:val="none" w:sz="0" w:space="0" w:color="auto"/>
      </w:divBdr>
    </w:div>
    <w:div w:id="267666717">
      <w:bodyDiv w:val="1"/>
      <w:marLeft w:val="0"/>
      <w:marRight w:val="0"/>
      <w:marTop w:val="0"/>
      <w:marBottom w:val="0"/>
      <w:divBdr>
        <w:top w:val="none" w:sz="0" w:space="0" w:color="auto"/>
        <w:left w:val="none" w:sz="0" w:space="0" w:color="auto"/>
        <w:bottom w:val="none" w:sz="0" w:space="0" w:color="auto"/>
        <w:right w:val="none" w:sz="0" w:space="0" w:color="auto"/>
      </w:divBdr>
    </w:div>
    <w:div w:id="276836315">
      <w:bodyDiv w:val="1"/>
      <w:marLeft w:val="0"/>
      <w:marRight w:val="0"/>
      <w:marTop w:val="0"/>
      <w:marBottom w:val="0"/>
      <w:divBdr>
        <w:top w:val="none" w:sz="0" w:space="0" w:color="auto"/>
        <w:left w:val="none" w:sz="0" w:space="0" w:color="auto"/>
        <w:bottom w:val="none" w:sz="0" w:space="0" w:color="auto"/>
        <w:right w:val="none" w:sz="0" w:space="0" w:color="auto"/>
      </w:divBdr>
    </w:div>
    <w:div w:id="277221838">
      <w:bodyDiv w:val="1"/>
      <w:marLeft w:val="0"/>
      <w:marRight w:val="0"/>
      <w:marTop w:val="0"/>
      <w:marBottom w:val="0"/>
      <w:divBdr>
        <w:top w:val="none" w:sz="0" w:space="0" w:color="auto"/>
        <w:left w:val="none" w:sz="0" w:space="0" w:color="auto"/>
        <w:bottom w:val="none" w:sz="0" w:space="0" w:color="auto"/>
        <w:right w:val="none" w:sz="0" w:space="0" w:color="auto"/>
      </w:divBdr>
    </w:div>
    <w:div w:id="277610834">
      <w:bodyDiv w:val="1"/>
      <w:marLeft w:val="0"/>
      <w:marRight w:val="0"/>
      <w:marTop w:val="0"/>
      <w:marBottom w:val="0"/>
      <w:divBdr>
        <w:top w:val="none" w:sz="0" w:space="0" w:color="auto"/>
        <w:left w:val="none" w:sz="0" w:space="0" w:color="auto"/>
        <w:bottom w:val="none" w:sz="0" w:space="0" w:color="auto"/>
        <w:right w:val="none" w:sz="0" w:space="0" w:color="auto"/>
      </w:divBdr>
    </w:div>
    <w:div w:id="278030998">
      <w:bodyDiv w:val="1"/>
      <w:marLeft w:val="0"/>
      <w:marRight w:val="0"/>
      <w:marTop w:val="0"/>
      <w:marBottom w:val="0"/>
      <w:divBdr>
        <w:top w:val="none" w:sz="0" w:space="0" w:color="auto"/>
        <w:left w:val="none" w:sz="0" w:space="0" w:color="auto"/>
        <w:bottom w:val="none" w:sz="0" w:space="0" w:color="auto"/>
        <w:right w:val="none" w:sz="0" w:space="0" w:color="auto"/>
      </w:divBdr>
    </w:div>
    <w:div w:id="279337296">
      <w:bodyDiv w:val="1"/>
      <w:marLeft w:val="0"/>
      <w:marRight w:val="0"/>
      <w:marTop w:val="0"/>
      <w:marBottom w:val="0"/>
      <w:divBdr>
        <w:top w:val="none" w:sz="0" w:space="0" w:color="auto"/>
        <w:left w:val="none" w:sz="0" w:space="0" w:color="auto"/>
        <w:bottom w:val="none" w:sz="0" w:space="0" w:color="auto"/>
        <w:right w:val="none" w:sz="0" w:space="0" w:color="auto"/>
      </w:divBdr>
    </w:div>
    <w:div w:id="282005485">
      <w:bodyDiv w:val="1"/>
      <w:marLeft w:val="0"/>
      <w:marRight w:val="0"/>
      <w:marTop w:val="0"/>
      <w:marBottom w:val="0"/>
      <w:divBdr>
        <w:top w:val="none" w:sz="0" w:space="0" w:color="auto"/>
        <w:left w:val="none" w:sz="0" w:space="0" w:color="auto"/>
        <w:bottom w:val="none" w:sz="0" w:space="0" w:color="auto"/>
        <w:right w:val="none" w:sz="0" w:space="0" w:color="auto"/>
      </w:divBdr>
    </w:div>
    <w:div w:id="282808274">
      <w:bodyDiv w:val="1"/>
      <w:marLeft w:val="0"/>
      <w:marRight w:val="0"/>
      <w:marTop w:val="0"/>
      <w:marBottom w:val="0"/>
      <w:divBdr>
        <w:top w:val="none" w:sz="0" w:space="0" w:color="auto"/>
        <w:left w:val="none" w:sz="0" w:space="0" w:color="auto"/>
        <w:bottom w:val="none" w:sz="0" w:space="0" w:color="auto"/>
        <w:right w:val="none" w:sz="0" w:space="0" w:color="auto"/>
      </w:divBdr>
    </w:div>
    <w:div w:id="284972796">
      <w:bodyDiv w:val="1"/>
      <w:marLeft w:val="0"/>
      <w:marRight w:val="0"/>
      <w:marTop w:val="0"/>
      <w:marBottom w:val="0"/>
      <w:divBdr>
        <w:top w:val="none" w:sz="0" w:space="0" w:color="auto"/>
        <w:left w:val="none" w:sz="0" w:space="0" w:color="auto"/>
        <w:bottom w:val="none" w:sz="0" w:space="0" w:color="auto"/>
        <w:right w:val="none" w:sz="0" w:space="0" w:color="auto"/>
      </w:divBdr>
    </w:div>
    <w:div w:id="290137018">
      <w:bodyDiv w:val="1"/>
      <w:marLeft w:val="0"/>
      <w:marRight w:val="0"/>
      <w:marTop w:val="0"/>
      <w:marBottom w:val="0"/>
      <w:divBdr>
        <w:top w:val="none" w:sz="0" w:space="0" w:color="auto"/>
        <w:left w:val="none" w:sz="0" w:space="0" w:color="auto"/>
        <w:bottom w:val="none" w:sz="0" w:space="0" w:color="auto"/>
        <w:right w:val="none" w:sz="0" w:space="0" w:color="auto"/>
      </w:divBdr>
    </w:div>
    <w:div w:id="290326196">
      <w:bodyDiv w:val="1"/>
      <w:marLeft w:val="0"/>
      <w:marRight w:val="0"/>
      <w:marTop w:val="0"/>
      <w:marBottom w:val="0"/>
      <w:divBdr>
        <w:top w:val="none" w:sz="0" w:space="0" w:color="auto"/>
        <w:left w:val="none" w:sz="0" w:space="0" w:color="auto"/>
        <w:bottom w:val="none" w:sz="0" w:space="0" w:color="auto"/>
        <w:right w:val="none" w:sz="0" w:space="0" w:color="auto"/>
      </w:divBdr>
    </w:div>
    <w:div w:id="291403466">
      <w:bodyDiv w:val="1"/>
      <w:marLeft w:val="0"/>
      <w:marRight w:val="0"/>
      <w:marTop w:val="0"/>
      <w:marBottom w:val="0"/>
      <w:divBdr>
        <w:top w:val="none" w:sz="0" w:space="0" w:color="auto"/>
        <w:left w:val="none" w:sz="0" w:space="0" w:color="auto"/>
        <w:bottom w:val="none" w:sz="0" w:space="0" w:color="auto"/>
        <w:right w:val="none" w:sz="0" w:space="0" w:color="auto"/>
      </w:divBdr>
    </w:div>
    <w:div w:id="294138408">
      <w:bodyDiv w:val="1"/>
      <w:marLeft w:val="0"/>
      <w:marRight w:val="0"/>
      <w:marTop w:val="0"/>
      <w:marBottom w:val="0"/>
      <w:divBdr>
        <w:top w:val="none" w:sz="0" w:space="0" w:color="auto"/>
        <w:left w:val="none" w:sz="0" w:space="0" w:color="auto"/>
        <w:bottom w:val="none" w:sz="0" w:space="0" w:color="auto"/>
        <w:right w:val="none" w:sz="0" w:space="0" w:color="auto"/>
      </w:divBdr>
    </w:div>
    <w:div w:id="299193038">
      <w:bodyDiv w:val="1"/>
      <w:marLeft w:val="0"/>
      <w:marRight w:val="0"/>
      <w:marTop w:val="0"/>
      <w:marBottom w:val="0"/>
      <w:divBdr>
        <w:top w:val="none" w:sz="0" w:space="0" w:color="auto"/>
        <w:left w:val="none" w:sz="0" w:space="0" w:color="auto"/>
        <w:bottom w:val="none" w:sz="0" w:space="0" w:color="auto"/>
        <w:right w:val="none" w:sz="0" w:space="0" w:color="auto"/>
      </w:divBdr>
    </w:div>
    <w:div w:id="299383131">
      <w:bodyDiv w:val="1"/>
      <w:marLeft w:val="0"/>
      <w:marRight w:val="0"/>
      <w:marTop w:val="0"/>
      <w:marBottom w:val="0"/>
      <w:divBdr>
        <w:top w:val="none" w:sz="0" w:space="0" w:color="auto"/>
        <w:left w:val="none" w:sz="0" w:space="0" w:color="auto"/>
        <w:bottom w:val="none" w:sz="0" w:space="0" w:color="auto"/>
        <w:right w:val="none" w:sz="0" w:space="0" w:color="auto"/>
      </w:divBdr>
    </w:div>
    <w:div w:id="305478829">
      <w:bodyDiv w:val="1"/>
      <w:marLeft w:val="0"/>
      <w:marRight w:val="0"/>
      <w:marTop w:val="0"/>
      <w:marBottom w:val="0"/>
      <w:divBdr>
        <w:top w:val="none" w:sz="0" w:space="0" w:color="auto"/>
        <w:left w:val="none" w:sz="0" w:space="0" w:color="auto"/>
        <w:bottom w:val="none" w:sz="0" w:space="0" w:color="auto"/>
        <w:right w:val="none" w:sz="0" w:space="0" w:color="auto"/>
      </w:divBdr>
    </w:div>
    <w:div w:id="312955066">
      <w:bodyDiv w:val="1"/>
      <w:marLeft w:val="0"/>
      <w:marRight w:val="0"/>
      <w:marTop w:val="0"/>
      <w:marBottom w:val="0"/>
      <w:divBdr>
        <w:top w:val="none" w:sz="0" w:space="0" w:color="auto"/>
        <w:left w:val="none" w:sz="0" w:space="0" w:color="auto"/>
        <w:bottom w:val="none" w:sz="0" w:space="0" w:color="auto"/>
        <w:right w:val="none" w:sz="0" w:space="0" w:color="auto"/>
      </w:divBdr>
    </w:div>
    <w:div w:id="316956818">
      <w:bodyDiv w:val="1"/>
      <w:marLeft w:val="0"/>
      <w:marRight w:val="0"/>
      <w:marTop w:val="0"/>
      <w:marBottom w:val="0"/>
      <w:divBdr>
        <w:top w:val="none" w:sz="0" w:space="0" w:color="auto"/>
        <w:left w:val="none" w:sz="0" w:space="0" w:color="auto"/>
        <w:bottom w:val="none" w:sz="0" w:space="0" w:color="auto"/>
        <w:right w:val="none" w:sz="0" w:space="0" w:color="auto"/>
      </w:divBdr>
    </w:div>
    <w:div w:id="316963018">
      <w:bodyDiv w:val="1"/>
      <w:marLeft w:val="0"/>
      <w:marRight w:val="0"/>
      <w:marTop w:val="0"/>
      <w:marBottom w:val="0"/>
      <w:divBdr>
        <w:top w:val="none" w:sz="0" w:space="0" w:color="auto"/>
        <w:left w:val="none" w:sz="0" w:space="0" w:color="auto"/>
        <w:bottom w:val="none" w:sz="0" w:space="0" w:color="auto"/>
        <w:right w:val="none" w:sz="0" w:space="0" w:color="auto"/>
      </w:divBdr>
    </w:div>
    <w:div w:id="321473167">
      <w:bodyDiv w:val="1"/>
      <w:marLeft w:val="0"/>
      <w:marRight w:val="0"/>
      <w:marTop w:val="0"/>
      <w:marBottom w:val="0"/>
      <w:divBdr>
        <w:top w:val="none" w:sz="0" w:space="0" w:color="auto"/>
        <w:left w:val="none" w:sz="0" w:space="0" w:color="auto"/>
        <w:bottom w:val="none" w:sz="0" w:space="0" w:color="auto"/>
        <w:right w:val="none" w:sz="0" w:space="0" w:color="auto"/>
      </w:divBdr>
    </w:div>
    <w:div w:id="322469433">
      <w:bodyDiv w:val="1"/>
      <w:marLeft w:val="0"/>
      <w:marRight w:val="0"/>
      <w:marTop w:val="0"/>
      <w:marBottom w:val="0"/>
      <w:divBdr>
        <w:top w:val="none" w:sz="0" w:space="0" w:color="auto"/>
        <w:left w:val="none" w:sz="0" w:space="0" w:color="auto"/>
        <w:bottom w:val="none" w:sz="0" w:space="0" w:color="auto"/>
        <w:right w:val="none" w:sz="0" w:space="0" w:color="auto"/>
      </w:divBdr>
    </w:div>
    <w:div w:id="326398157">
      <w:bodyDiv w:val="1"/>
      <w:marLeft w:val="0"/>
      <w:marRight w:val="0"/>
      <w:marTop w:val="0"/>
      <w:marBottom w:val="0"/>
      <w:divBdr>
        <w:top w:val="none" w:sz="0" w:space="0" w:color="auto"/>
        <w:left w:val="none" w:sz="0" w:space="0" w:color="auto"/>
        <w:bottom w:val="none" w:sz="0" w:space="0" w:color="auto"/>
        <w:right w:val="none" w:sz="0" w:space="0" w:color="auto"/>
      </w:divBdr>
    </w:div>
    <w:div w:id="332226512">
      <w:bodyDiv w:val="1"/>
      <w:marLeft w:val="0"/>
      <w:marRight w:val="0"/>
      <w:marTop w:val="0"/>
      <w:marBottom w:val="0"/>
      <w:divBdr>
        <w:top w:val="none" w:sz="0" w:space="0" w:color="auto"/>
        <w:left w:val="none" w:sz="0" w:space="0" w:color="auto"/>
        <w:bottom w:val="none" w:sz="0" w:space="0" w:color="auto"/>
        <w:right w:val="none" w:sz="0" w:space="0" w:color="auto"/>
      </w:divBdr>
    </w:div>
    <w:div w:id="334500861">
      <w:bodyDiv w:val="1"/>
      <w:marLeft w:val="0"/>
      <w:marRight w:val="0"/>
      <w:marTop w:val="0"/>
      <w:marBottom w:val="0"/>
      <w:divBdr>
        <w:top w:val="none" w:sz="0" w:space="0" w:color="auto"/>
        <w:left w:val="none" w:sz="0" w:space="0" w:color="auto"/>
        <w:bottom w:val="none" w:sz="0" w:space="0" w:color="auto"/>
        <w:right w:val="none" w:sz="0" w:space="0" w:color="auto"/>
      </w:divBdr>
    </w:div>
    <w:div w:id="338242553">
      <w:bodyDiv w:val="1"/>
      <w:marLeft w:val="0"/>
      <w:marRight w:val="0"/>
      <w:marTop w:val="0"/>
      <w:marBottom w:val="0"/>
      <w:divBdr>
        <w:top w:val="none" w:sz="0" w:space="0" w:color="auto"/>
        <w:left w:val="none" w:sz="0" w:space="0" w:color="auto"/>
        <w:bottom w:val="none" w:sz="0" w:space="0" w:color="auto"/>
        <w:right w:val="none" w:sz="0" w:space="0" w:color="auto"/>
      </w:divBdr>
    </w:div>
    <w:div w:id="339357526">
      <w:bodyDiv w:val="1"/>
      <w:marLeft w:val="0"/>
      <w:marRight w:val="0"/>
      <w:marTop w:val="0"/>
      <w:marBottom w:val="0"/>
      <w:divBdr>
        <w:top w:val="none" w:sz="0" w:space="0" w:color="auto"/>
        <w:left w:val="none" w:sz="0" w:space="0" w:color="auto"/>
        <w:bottom w:val="none" w:sz="0" w:space="0" w:color="auto"/>
        <w:right w:val="none" w:sz="0" w:space="0" w:color="auto"/>
      </w:divBdr>
    </w:div>
    <w:div w:id="339503372">
      <w:bodyDiv w:val="1"/>
      <w:marLeft w:val="0"/>
      <w:marRight w:val="0"/>
      <w:marTop w:val="0"/>
      <w:marBottom w:val="0"/>
      <w:divBdr>
        <w:top w:val="none" w:sz="0" w:space="0" w:color="auto"/>
        <w:left w:val="none" w:sz="0" w:space="0" w:color="auto"/>
        <w:bottom w:val="none" w:sz="0" w:space="0" w:color="auto"/>
        <w:right w:val="none" w:sz="0" w:space="0" w:color="auto"/>
      </w:divBdr>
    </w:div>
    <w:div w:id="342518928">
      <w:bodyDiv w:val="1"/>
      <w:marLeft w:val="0"/>
      <w:marRight w:val="0"/>
      <w:marTop w:val="0"/>
      <w:marBottom w:val="0"/>
      <w:divBdr>
        <w:top w:val="none" w:sz="0" w:space="0" w:color="auto"/>
        <w:left w:val="none" w:sz="0" w:space="0" w:color="auto"/>
        <w:bottom w:val="none" w:sz="0" w:space="0" w:color="auto"/>
        <w:right w:val="none" w:sz="0" w:space="0" w:color="auto"/>
      </w:divBdr>
    </w:div>
    <w:div w:id="346490086">
      <w:bodyDiv w:val="1"/>
      <w:marLeft w:val="0"/>
      <w:marRight w:val="0"/>
      <w:marTop w:val="0"/>
      <w:marBottom w:val="0"/>
      <w:divBdr>
        <w:top w:val="none" w:sz="0" w:space="0" w:color="auto"/>
        <w:left w:val="none" w:sz="0" w:space="0" w:color="auto"/>
        <w:bottom w:val="none" w:sz="0" w:space="0" w:color="auto"/>
        <w:right w:val="none" w:sz="0" w:space="0" w:color="auto"/>
      </w:divBdr>
    </w:div>
    <w:div w:id="347564830">
      <w:bodyDiv w:val="1"/>
      <w:marLeft w:val="0"/>
      <w:marRight w:val="0"/>
      <w:marTop w:val="0"/>
      <w:marBottom w:val="0"/>
      <w:divBdr>
        <w:top w:val="none" w:sz="0" w:space="0" w:color="auto"/>
        <w:left w:val="none" w:sz="0" w:space="0" w:color="auto"/>
        <w:bottom w:val="none" w:sz="0" w:space="0" w:color="auto"/>
        <w:right w:val="none" w:sz="0" w:space="0" w:color="auto"/>
      </w:divBdr>
    </w:div>
    <w:div w:id="356736457">
      <w:bodyDiv w:val="1"/>
      <w:marLeft w:val="0"/>
      <w:marRight w:val="0"/>
      <w:marTop w:val="0"/>
      <w:marBottom w:val="0"/>
      <w:divBdr>
        <w:top w:val="none" w:sz="0" w:space="0" w:color="auto"/>
        <w:left w:val="none" w:sz="0" w:space="0" w:color="auto"/>
        <w:bottom w:val="none" w:sz="0" w:space="0" w:color="auto"/>
        <w:right w:val="none" w:sz="0" w:space="0" w:color="auto"/>
      </w:divBdr>
    </w:div>
    <w:div w:id="360515559">
      <w:bodyDiv w:val="1"/>
      <w:marLeft w:val="0"/>
      <w:marRight w:val="0"/>
      <w:marTop w:val="0"/>
      <w:marBottom w:val="0"/>
      <w:divBdr>
        <w:top w:val="none" w:sz="0" w:space="0" w:color="auto"/>
        <w:left w:val="none" w:sz="0" w:space="0" w:color="auto"/>
        <w:bottom w:val="none" w:sz="0" w:space="0" w:color="auto"/>
        <w:right w:val="none" w:sz="0" w:space="0" w:color="auto"/>
      </w:divBdr>
    </w:div>
    <w:div w:id="360672585">
      <w:bodyDiv w:val="1"/>
      <w:marLeft w:val="0"/>
      <w:marRight w:val="0"/>
      <w:marTop w:val="0"/>
      <w:marBottom w:val="0"/>
      <w:divBdr>
        <w:top w:val="none" w:sz="0" w:space="0" w:color="auto"/>
        <w:left w:val="none" w:sz="0" w:space="0" w:color="auto"/>
        <w:bottom w:val="none" w:sz="0" w:space="0" w:color="auto"/>
        <w:right w:val="none" w:sz="0" w:space="0" w:color="auto"/>
      </w:divBdr>
    </w:div>
    <w:div w:id="360933222">
      <w:bodyDiv w:val="1"/>
      <w:marLeft w:val="0"/>
      <w:marRight w:val="0"/>
      <w:marTop w:val="0"/>
      <w:marBottom w:val="0"/>
      <w:divBdr>
        <w:top w:val="none" w:sz="0" w:space="0" w:color="auto"/>
        <w:left w:val="none" w:sz="0" w:space="0" w:color="auto"/>
        <w:bottom w:val="none" w:sz="0" w:space="0" w:color="auto"/>
        <w:right w:val="none" w:sz="0" w:space="0" w:color="auto"/>
      </w:divBdr>
    </w:div>
    <w:div w:id="369305643">
      <w:bodyDiv w:val="1"/>
      <w:marLeft w:val="0"/>
      <w:marRight w:val="0"/>
      <w:marTop w:val="0"/>
      <w:marBottom w:val="0"/>
      <w:divBdr>
        <w:top w:val="none" w:sz="0" w:space="0" w:color="auto"/>
        <w:left w:val="none" w:sz="0" w:space="0" w:color="auto"/>
        <w:bottom w:val="none" w:sz="0" w:space="0" w:color="auto"/>
        <w:right w:val="none" w:sz="0" w:space="0" w:color="auto"/>
      </w:divBdr>
    </w:div>
    <w:div w:id="372075231">
      <w:bodyDiv w:val="1"/>
      <w:marLeft w:val="0"/>
      <w:marRight w:val="0"/>
      <w:marTop w:val="0"/>
      <w:marBottom w:val="0"/>
      <w:divBdr>
        <w:top w:val="none" w:sz="0" w:space="0" w:color="auto"/>
        <w:left w:val="none" w:sz="0" w:space="0" w:color="auto"/>
        <w:bottom w:val="none" w:sz="0" w:space="0" w:color="auto"/>
        <w:right w:val="none" w:sz="0" w:space="0" w:color="auto"/>
      </w:divBdr>
    </w:div>
    <w:div w:id="375399644">
      <w:bodyDiv w:val="1"/>
      <w:marLeft w:val="0"/>
      <w:marRight w:val="0"/>
      <w:marTop w:val="0"/>
      <w:marBottom w:val="0"/>
      <w:divBdr>
        <w:top w:val="none" w:sz="0" w:space="0" w:color="auto"/>
        <w:left w:val="none" w:sz="0" w:space="0" w:color="auto"/>
        <w:bottom w:val="none" w:sz="0" w:space="0" w:color="auto"/>
        <w:right w:val="none" w:sz="0" w:space="0" w:color="auto"/>
      </w:divBdr>
    </w:div>
    <w:div w:id="376206523">
      <w:bodyDiv w:val="1"/>
      <w:marLeft w:val="0"/>
      <w:marRight w:val="0"/>
      <w:marTop w:val="0"/>
      <w:marBottom w:val="0"/>
      <w:divBdr>
        <w:top w:val="none" w:sz="0" w:space="0" w:color="auto"/>
        <w:left w:val="none" w:sz="0" w:space="0" w:color="auto"/>
        <w:bottom w:val="none" w:sz="0" w:space="0" w:color="auto"/>
        <w:right w:val="none" w:sz="0" w:space="0" w:color="auto"/>
      </w:divBdr>
    </w:div>
    <w:div w:id="379398710">
      <w:bodyDiv w:val="1"/>
      <w:marLeft w:val="0"/>
      <w:marRight w:val="0"/>
      <w:marTop w:val="0"/>
      <w:marBottom w:val="0"/>
      <w:divBdr>
        <w:top w:val="none" w:sz="0" w:space="0" w:color="auto"/>
        <w:left w:val="none" w:sz="0" w:space="0" w:color="auto"/>
        <w:bottom w:val="none" w:sz="0" w:space="0" w:color="auto"/>
        <w:right w:val="none" w:sz="0" w:space="0" w:color="auto"/>
      </w:divBdr>
    </w:div>
    <w:div w:id="379938806">
      <w:bodyDiv w:val="1"/>
      <w:marLeft w:val="0"/>
      <w:marRight w:val="0"/>
      <w:marTop w:val="0"/>
      <w:marBottom w:val="0"/>
      <w:divBdr>
        <w:top w:val="none" w:sz="0" w:space="0" w:color="auto"/>
        <w:left w:val="none" w:sz="0" w:space="0" w:color="auto"/>
        <w:bottom w:val="none" w:sz="0" w:space="0" w:color="auto"/>
        <w:right w:val="none" w:sz="0" w:space="0" w:color="auto"/>
      </w:divBdr>
    </w:div>
    <w:div w:id="381371999">
      <w:bodyDiv w:val="1"/>
      <w:marLeft w:val="0"/>
      <w:marRight w:val="0"/>
      <w:marTop w:val="0"/>
      <w:marBottom w:val="0"/>
      <w:divBdr>
        <w:top w:val="none" w:sz="0" w:space="0" w:color="auto"/>
        <w:left w:val="none" w:sz="0" w:space="0" w:color="auto"/>
        <w:bottom w:val="none" w:sz="0" w:space="0" w:color="auto"/>
        <w:right w:val="none" w:sz="0" w:space="0" w:color="auto"/>
      </w:divBdr>
    </w:div>
    <w:div w:id="386808068">
      <w:bodyDiv w:val="1"/>
      <w:marLeft w:val="0"/>
      <w:marRight w:val="0"/>
      <w:marTop w:val="0"/>
      <w:marBottom w:val="0"/>
      <w:divBdr>
        <w:top w:val="none" w:sz="0" w:space="0" w:color="auto"/>
        <w:left w:val="none" w:sz="0" w:space="0" w:color="auto"/>
        <w:bottom w:val="none" w:sz="0" w:space="0" w:color="auto"/>
        <w:right w:val="none" w:sz="0" w:space="0" w:color="auto"/>
      </w:divBdr>
    </w:div>
    <w:div w:id="389231085">
      <w:bodyDiv w:val="1"/>
      <w:marLeft w:val="0"/>
      <w:marRight w:val="0"/>
      <w:marTop w:val="0"/>
      <w:marBottom w:val="0"/>
      <w:divBdr>
        <w:top w:val="none" w:sz="0" w:space="0" w:color="auto"/>
        <w:left w:val="none" w:sz="0" w:space="0" w:color="auto"/>
        <w:bottom w:val="none" w:sz="0" w:space="0" w:color="auto"/>
        <w:right w:val="none" w:sz="0" w:space="0" w:color="auto"/>
      </w:divBdr>
    </w:div>
    <w:div w:id="390152419">
      <w:bodyDiv w:val="1"/>
      <w:marLeft w:val="0"/>
      <w:marRight w:val="0"/>
      <w:marTop w:val="0"/>
      <w:marBottom w:val="0"/>
      <w:divBdr>
        <w:top w:val="none" w:sz="0" w:space="0" w:color="auto"/>
        <w:left w:val="none" w:sz="0" w:space="0" w:color="auto"/>
        <w:bottom w:val="none" w:sz="0" w:space="0" w:color="auto"/>
        <w:right w:val="none" w:sz="0" w:space="0" w:color="auto"/>
      </w:divBdr>
    </w:div>
    <w:div w:id="392627384">
      <w:bodyDiv w:val="1"/>
      <w:marLeft w:val="0"/>
      <w:marRight w:val="0"/>
      <w:marTop w:val="0"/>
      <w:marBottom w:val="0"/>
      <w:divBdr>
        <w:top w:val="none" w:sz="0" w:space="0" w:color="auto"/>
        <w:left w:val="none" w:sz="0" w:space="0" w:color="auto"/>
        <w:bottom w:val="none" w:sz="0" w:space="0" w:color="auto"/>
        <w:right w:val="none" w:sz="0" w:space="0" w:color="auto"/>
      </w:divBdr>
    </w:div>
    <w:div w:id="393507656">
      <w:bodyDiv w:val="1"/>
      <w:marLeft w:val="0"/>
      <w:marRight w:val="0"/>
      <w:marTop w:val="0"/>
      <w:marBottom w:val="0"/>
      <w:divBdr>
        <w:top w:val="none" w:sz="0" w:space="0" w:color="auto"/>
        <w:left w:val="none" w:sz="0" w:space="0" w:color="auto"/>
        <w:bottom w:val="none" w:sz="0" w:space="0" w:color="auto"/>
        <w:right w:val="none" w:sz="0" w:space="0" w:color="auto"/>
      </w:divBdr>
    </w:div>
    <w:div w:id="394744492">
      <w:bodyDiv w:val="1"/>
      <w:marLeft w:val="0"/>
      <w:marRight w:val="0"/>
      <w:marTop w:val="0"/>
      <w:marBottom w:val="0"/>
      <w:divBdr>
        <w:top w:val="none" w:sz="0" w:space="0" w:color="auto"/>
        <w:left w:val="none" w:sz="0" w:space="0" w:color="auto"/>
        <w:bottom w:val="none" w:sz="0" w:space="0" w:color="auto"/>
        <w:right w:val="none" w:sz="0" w:space="0" w:color="auto"/>
      </w:divBdr>
    </w:div>
    <w:div w:id="396704225">
      <w:bodyDiv w:val="1"/>
      <w:marLeft w:val="0"/>
      <w:marRight w:val="0"/>
      <w:marTop w:val="0"/>
      <w:marBottom w:val="0"/>
      <w:divBdr>
        <w:top w:val="none" w:sz="0" w:space="0" w:color="auto"/>
        <w:left w:val="none" w:sz="0" w:space="0" w:color="auto"/>
        <w:bottom w:val="none" w:sz="0" w:space="0" w:color="auto"/>
        <w:right w:val="none" w:sz="0" w:space="0" w:color="auto"/>
      </w:divBdr>
    </w:div>
    <w:div w:id="398555405">
      <w:bodyDiv w:val="1"/>
      <w:marLeft w:val="0"/>
      <w:marRight w:val="0"/>
      <w:marTop w:val="0"/>
      <w:marBottom w:val="0"/>
      <w:divBdr>
        <w:top w:val="none" w:sz="0" w:space="0" w:color="auto"/>
        <w:left w:val="none" w:sz="0" w:space="0" w:color="auto"/>
        <w:bottom w:val="none" w:sz="0" w:space="0" w:color="auto"/>
        <w:right w:val="none" w:sz="0" w:space="0" w:color="auto"/>
      </w:divBdr>
    </w:div>
    <w:div w:id="399984665">
      <w:bodyDiv w:val="1"/>
      <w:marLeft w:val="0"/>
      <w:marRight w:val="0"/>
      <w:marTop w:val="0"/>
      <w:marBottom w:val="0"/>
      <w:divBdr>
        <w:top w:val="none" w:sz="0" w:space="0" w:color="auto"/>
        <w:left w:val="none" w:sz="0" w:space="0" w:color="auto"/>
        <w:bottom w:val="none" w:sz="0" w:space="0" w:color="auto"/>
        <w:right w:val="none" w:sz="0" w:space="0" w:color="auto"/>
      </w:divBdr>
    </w:div>
    <w:div w:id="400644506">
      <w:bodyDiv w:val="1"/>
      <w:marLeft w:val="0"/>
      <w:marRight w:val="0"/>
      <w:marTop w:val="0"/>
      <w:marBottom w:val="0"/>
      <w:divBdr>
        <w:top w:val="none" w:sz="0" w:space="0" w:color="auto"/>
        <w:left w:val="none" w:sz="0" w:space="0" w:color="auto"/>
        <w:bottom w:val="none" w:sz="0" w:space="0" w:color="auto"/>
        <w:right w:val="none" w:sz="0" w:space="0" w:color="auto"/>
      </w:divBdr>
    </w:div>
    <w:div w:id="401686067">
      <w:bodyDiv w:val="1"/>
      <w:marLeft w:val="0"/>
      <w:marRight w:val="0"/>
      <w:marTop w:val="0"/>
      <w:marBottom w:val="0"/>
      <w:divBdr>
        <w:top w:val="none" w:sz="0" w:space="0" w:color="auto"/>
        <w:left w:val="none" w:sz="0" w:space="0" w:color="auto"/>
        <w:bottom w:val="none" w:sz="0" w:space="0" w:color="auto"/>
        <w:right w:val="none" w:sz="0" w:space="0" w:color="auto"/>
      </w:divBdr>
    </w:div>
    <w:div w:id="402412942">
      <w:bodyDiv w:val="1"/>
      <w:marLeft w:val="0"/>
      <w:marRight w:val="0"/>
      <w:marTop w:val="0"/>
      <w:marBottom w:val="0"/>
      <w:divBdr>
        <w:top w:val="none" w:sz="0" w:space="0" w:color="auto"/>
        <w:left w:val="none" w:sz="0" w:space="0" w:color="auto"/>
        <w:bottom w:val="none" w:sz="0" w:space="0" w:color="auto"/>
        <w:right w:val="none" w:sz="0" w:space="0" w:color="auto"/>
      </w:divBdr>
    </w:div>
    <w:div w:id="403723609">
      <w:bodyDiv w:val="1"/>
      <w:marLeft w:val="0"/>
      <w:marRight w:val="0"/>
      <w:marTop w:val="0"/>
      <w:marBottom w:val="0"/>
      <w:divBdr>
        <w:top w:val="none" w:sz="0" w:space="0" w:color="auto"/>
        <w:left w:val="none" w:sz="0" w:space="0" w:color="auto"/>
        <w:bottom w:val="none" w:sz="0" w:space="0" w:color="auto"/>
        <w:right w:val="none" w:sz="0" w:space="0" w:color="auto"/>
      </w:divBdr>
    </w:div>
    <w:div w:id="407117011">
      <w:bodyDiv w:val="1"/>
      <w:marLeft w:val="0"/>
      <w:marRight w:val="0"/>
      <w:marTop w:val="0"/>
      <w:marBottom w:val="0"/>
      <w:divBdr>
        <w:top w:val="none" w:sz="0" w:space="0" w:color="auto"/>
        <w:left w:val="none" w:sz="0" w:space="0" w:color="auto"/>
        <w:bottom w:val="none" w:sz="0" w:space="0" w:color="auto"/>
        <w:right w:val="none" w:sz="0" w:space="0" w:color="auto"/>
      </w:divBdr>
    </w:div>
    <w:div w:id="412776714">
      <w:bodyDiv w:val="1"/>
      <w:marLeft w:val="0"/>
      <w:marRight w:val="0"/>
      <w:marTop w:val="0"/>
      <w:marBottom w:val="0"/>
      <w:divBdr>
        <w:top w:val="none" w:sz="0" w:space="0" w:color="auto"/>
        <w:left w:val="none" w:sz="0" w:space="0" w:color="auto"/>
        <w:bottom w:val="none" w:sz="0" w:space="0" w:color="auto"/>
        <w:right w:val="none" w:sz="0" w:space="0" w:color="auto"/>
      </w:divBdr>
    </w:div>
    <w:div w:id="413012860">
      <w:bodyDiv w:val="1"/>
      <w:marLeft w:val="0"/>
      <w:marRight w:val="0"/>
      <w:marTop w:val="0"/>
      <w:marBottom w:val="0"/>
      <w:divBdr>
        <w:top w:val="none" w:sz="0" w:space="0" w:color="auto"/>
        <w:left w:val="none" w:sz="0" w:space="0" w:color="auto"/>
        <w:bottom w:val="none" w:sz="0" w:space="0" w:color="auto"/>
        <w:right w:val="none" w:sz="0" w:space="0" w:color="auto"/>
      </w:divBdr>
    </w:div>
    <w:div w:id="413672599">
      <w:bodyDiv w:val="1"/>
      <w:marLeft w:val="0"/>
      <w:marRight w:val="0"/>
      <w:marTop w:val="0"/>
      <w:marBottom w:val="0"/>
      <w:divBdr>
        <w:top w:val="none" w:sz="0" w:space="0" w:color="auto"/>
        <w:left w:val="none" w:sz="0" w:space="0" w:color="auto"/>
        <w:bottom w:val="none" w:sz="0" w:space="0" w:color="auto"/>
        <w:right w:val="none" w:sz="0" w:space="0" w:color="auto"/>
      </w:divBdr>
    </w:div>
    <w:div w:id="415710128">
      <w:bodyDiv w:val="1"/>
      <w:marLeft w:val="0"/>
      <w:marRight w:val="0"/>
      <w:marTop w:val="0"/>
      <w:marBottom w:val="0"/>
      <w:divBdr>
        <w:top w:val="none" w:sz="0" w:space="0" w:color="auto"/>
        <w:left w:val="none" w:sz="0" w:space="0" w:color="auto"/>
        <w:bottom w:val="none" w:sz="0" w:space="0" w:color="auto"/>
        <w:right w:val="none" w:sz="0" w:space="0" w:color="auto"/>
      </w:divBdr>
    </w:div>
    <w:div w:id="418334581">
      <w:bodyDiv w:val="1"/>
      <w:marLeft w:val="0"/>
      <w:marRight w:val="0"/>
      <w:marTop w:val="0"/>
      <w:marBottom w:val="0"/>
      <w:divBdr>
        <w:top w:val="none" w:sz="0" w:space="0" w:color="auto"/>
        <w:left w:val="none" w:sz="0" w:space="0" w:color="auto"/>
        <w:bottom w:val="none" w:sz="0" w:space="0" w:color="auto"/>
        <w:right w:val="none" w:sz="0" w:space="0" w:color="auto"/>
      </w:divBdr>
    </w:div>
    <w:div w:id="423887905">
      <w:bodyDiv w:val="1"/>
      <w:marLeft w:val="0"/>
      <w:marRight w:val="0"/>
      <w:marTop w:val="0"/>
      <w:marBottom w:val="0"/>
      <w:divBdr>
        <w:top w:val="none" w:sz="0" w:space="0" w:color="auto"/>
        <w:left w:val="none" w:sz="0" w:space="0" w:color="auto"/>
        <w:bottom w:val="none" w:sz="0" w:space="0" w:color="auto"/>
        <w:right w:val="none" w:sz="0" w:space="0" w:color="auto"/>
      </w:divBdr>
    </w:div>
    <w:div w:id="429082307">
      <w:bodyDiv w:val="1"/>
      <w:marLeft w:val="0"/>
      <w:marRight w:val="0"/>
      <w:marTop w:val="0"/>
      <w:marBottom w:val="0"/>
      <w:divBdr>
        <w:top w:val="none" w:sz="0" w:space="0" w:color="auto"/>
        <w:left w:val="none" w:sz="0" w:space="0" w:color="auto"/>
        <w:bottom w:val="none" w:sz="0" w:space="0" w:color="auto"/>
        <w:right w:val="none" w:sz="0" w:space="0" w:color="auto"/>
      </w:divBdr>
    </w:div>
    <w:div w:id="432093861">
      <w:bodyDiv w:val="1"/>
      <w:marLeft w:val="0"/>
      <w:marRight w:val="0"/>
      <w:marTop w:val="0"/>
      <w:marBottom w:val="0"/>
      <w:divBdr>
        <w:top w:val="none" w:sz="0" w:space="0" w:color="auto"/>
        <w:left w:val="none" w:sz="0" w:space="0" w:color="auto"/>
        <w:bottom w:val="none" w:sz="0" w:space="0" w:color="auto"/>
        <w:right w:val="none" w:sz="0" w:space="0" w:color="auto"/>
      </w:divBdr>
    </w:div>
    <w:div w:id="434403224">
      <w:bodyDiv w:val="1"/>
      <w:marLeft w:val="0"/>
      <w:marRight w:val="0"/>
      <w:marTop w:val="0"/>
      <w:marBottom w:val="0"/>
      <w:divBdr>
        <w:top w:val="none" w:sz="0" w:space="0" w:color="auto"/>
        <w:left w:val="none" w:sz="0" w:space="0" w:color="auto"/>
        <w:bottom w:val="none" w:sz="0" w:space="0" w:color="auto"/>
        <w:right w:val="none" w:sz="0" w:space="0" w:color="auto"/>
      </w:divBdr>
    </w:div>
    <w:div w:id="435293425">
      <w:bodyDiv w:val="1"/>
      <w:marLeft w:val="0"/>
      <w:marRight w:val="0"/>
      <w:marTop w:val="0"/>
      <w:marBottom w:val="0"/>
      <w:divBdr>
        <w:top w:val="none" w:sz="0" w:space="0" w:color="auto"/>
        <w:left w:val="none" w:sz="0" w:space="0" w:color="auto"/>
        <w:bottom w:val="none" w:sz="0" w:space="0" w:color="auto"/>
        <w:right w:val="none" w:sz="0" w:space="0" w:color="auto"/>
      </w:divBdr>
    </w:div>
    <w:div w:id="440956551">
      <w:bodyDiv w:val="1"/>
      <w:marLeft w:val="0"/>
      <w:marRight w:val="0"/>
      <w:marTop w:val="0"/>
      <w:marBottom w:val="0"/>
      <w:divBdr>
        <w:top w:val="none" w:sz="0" w:space="0" w:color="auto"/>
        <w:left w:val="none" w:sz="0" w:space="0" w:color="auto"/>
        <w:bottom w:val="none" w:sz="0" w:space="0" w:color="auto"/>
        <w:right w:val="none" w:sz="0" w:space="0" w:color="auto"/>
      </w:divBdr>
    </w:div>
    <w:div w:id="441459707">
      <w:bodyDiv w:val="1"/>
      <w:marLeft w:val="0"/>
      <w:marRight w:val="0"/>
      <w:marTop w:val="0"/>
      <w:marBottom w:val="0"/>
      <w:divBdr>
        <w:top w:val="none" w:sz="0" w:space="0" w:color="auto"/>
        <w:left w:val="none" w:sz="0" w:space="0" w:color="auto"/>
        <w:bottom w:val="none" w:sz="0" w:space="0" w:color="auto"/>
        <w:right w:val="none" w:sz="0" w:space="0" w:color="auto"/>
      </w:divBdr>
    </w:div>
    <w:div w:id="451635570">
      <w:bodyDiv w:val="1"/>
      <w:marLeft w:val="0"/>
      <w:marRight w:val="0"/>
      <w:marTop w:val="0"/>
      <w:marBottom w:val="0"/>
      <w:divBdr>
        <w:top w:val="none" w:sz="0" w:space="0" w:color="auto"/>
        <w:left w:val="none" w:sz="0" w:space="0" w:color="auto"/>
        <w:bottom w:val="none" w:sz="0" w:space="0" w:color="auto"/>
        <w:right w:val="none" w:sz="0" w:space="0" w:color="auto"/>
      </w:divBdr>
    </w:div>
    <w:div w:id="454566972">
      <w:bodyDiv w:val="1"/>
      <w:marLeft w:val="0"/>
      <w:marRight w:val="0"/>
      <w:marTop w:val="0"/>
      <w:marBottom w:val="0"/>
      <w:divBdr>
        <w:top w:val="none" w:sz="0" w:space="0" w:color="auto"/>
        <w:left w:val="none" w:sz="0" w:space="0" w:color="auto"/>
        <w:bottom w:val="none" w:sz="0" w:space="0" w:color="auto"/>
        <w:right w:val="none" w:sz="0" w:space="0" w:color="auto"/>
      </w:divBdr>
    </w:div>
    <w:div w:id="454983521">
      <w:bodyDiv w:val="1"/>
      <w:marLeft w:val="0"/>
      <w:marRight w:val="0"/>
      <w:marTop w:val="0"/>
      <w:marBottom w:val="0"/>
      <w:divBdr>
        <w:top w:val="none" w:sz="0" w:space="0" w:color="auto"/>
        <w:left w:val="none" w:sz="0" w:space="0" w:color="auto"/>
        <w:bottom w:val="none" w:sz="0" w:space="0" w:color="auto"/>
        <w:right w:val="none" w:sz="0" w:space="0" w:color="auto"/>
      </w:divBdr>
    </w:div>
    <w:div w:id="458689521">
      <w:bodyDiv w:val="1"/>
      <w:marLeft w:val="0"/>
      <w:marRight w:val="0"/>
      <w:marTop w:val="0"/>
      <w:marBottom w:val="0"/>
      <w:divBdr>
        <w:top w:val="none" w:sz="0" w:space="0" w:color="auto"/>
        <w:left w:val="none" w:sz="0" w:space="0" w:color="auto"/>
        <w:bottom w:val="none" w:sz="0" w:space="0" w:color="auto"/>
        <w:right w:val="none" w:sz="0" w:space="0" w:color="auto"/>
      </w:divBdr>
    </w:div>
    <w:div w:id="459425391">
      <w:bodyDiv w:val="1"/>
      <w:marLeft w:val="0"/>
      <w:marRight w:val="0"/>
      <w:marTop w:val="0"/>
      <w:marBottom w:val="0"/>
      <w:divBdr>
        <w:top w:val="none" w:sz="0" w:space="0" w:color="auto"/>
        <w:left w:val="none" w:sz="0" w:space="0" w:color="auto"/>
        <w:bottom w:val="none" w:sz="0" w:space="0" w:color="auto"/>
        <w:right w:val="none" w:sz="0" w:space="0" w:color="auto"/>
      </w:divBdr>
    </w:div>
    <w:div w:id="461582880">
      <w:bodyDiv w:val="1"/>
      <w:marLeft w:val="0"/>
      <w:marRight w:val="0"/>
      <w:marTop w:val="0"/>
      <w:marBottom w:val="0"/>
      <w:divBdr>
        <w:top w:val="none" w:sz="0" w:space="0" w:color="auto"/>
        <w:left w:val="none" w:sz="0" w:space="0" w:color="auto"/>
        <w:bottom w:val="none" w:sz="0" w:space="0" w:color="auto"/>
        <w:right w:val="none" w:sz="0" w:space="0" w:color="auto"/>
      </w:divBdr>
    </w:div>
    <w:div w:id="461583865">
      <w:bodyDiv w:val="1"/>
      <w:marLeft w:val="0"/>
      <w:marRight w:val="0"/>
      <w:marTop w:val="0"/>
      <w:marBottom w:val="0"/>
      <w:divBdr>
        <w:top w:val="none" w:sz="0" w:space="0" w:color="auto"/>
        <w:left w:val="none" w:sz="0" w:space="0" w:color="auto"/>
        <w:bottom w:val="none" w:sz="0" w:space="0" w:color="auto"/>
        <w:right w:val="none" w:sz="0" w:space="0" w:color="auto"/>
      </w:divBdr>
    </w:div>
    <w:div w:id="467670092">
      <w:bodyDiv w:val="1"/>
      <w:marLeft w:val="0"/>
      <w:marRight w:val="0"/>
      <w:marTop w:val="0"/>
      <w:marBottom w:val="0"/>
      <w:divBdr>
        <w:top w:val="none" w:sz="0" w:space="0" w:color="auto"/>
        <w:left w:val="none" w:sz="0" w:space="0" w:color="auto"/>
        <w:bottom w:val="none" w:sz="0" w:space="0" w:color="auto"/>
        <w:right w:val="none" w:sz="0" w:space="0" w:color="auto"/>
      </w:divBdr>
    </w:div>
    <w:div w:id="468667038">
      <w:bodyDiv w:val="1"/>
      <w:marLeft w:val="0"/>
      <w:marRight w:val="0"/>
      <w:marTop w:val="0"/>
      <w:marBottom w:val="0"/>
      <w:divBdr>
        <w:top w:val="none" w:sz="0" w:space="0" w:color="auto"/>
        <w:left w:val="none" w:sz="0" w:space="0" w:color="auto"/>
        <w:bottom w:val="none" w:sz="0" w:space="0" w:color="auto"/>
        <w:right w:val="none" w:sz="0" w:space="0" w:color="auto"/>
      </w:divBdr>
    </w:div>
    <w:div w:id="472139700">
      <w:bodyDiv w:val="1"/>
      <w:marLeft w:val="0"/>
      <w:marRight w:val="0"/>
      <w:marTop w:val="0"/>
      <w:marBottom w:val="0"/>
      <w:divBdr>
        <w:top w:val="none" w:sz="0" w:space="0" w:color="auto"/>
        <w:left w:val="none" w:sz="0" w:space="0" w:color="auto"/>
        <w:bottom w:val="none" w:sz="0" w:space="0" w:color="auto"/>
        <w:right w:val="none" w:sz="0" w:space="0" w:color="auto"/>
      </w:divBdr>
    </w:div>
    <w:div w:id="473302486">
      <w:bodyDiv w:val="1"/>
      <w:marLeft w:val="0"/>
      <w:marRight w:val="0"/>
      <w:marTop w:val="0"/>
      <w:marBottom w:val="0"/>
      <w:divBdr>
        <w:top w:val="none" w:sz="0" w:space="0" w:color="auto"/>
        <w:left w:val="none" w:sz="0" w:space="0" w:color="auto"/>
        <w:bottom w:val="none" w:sz="0" w:space="0" w:color="auto"/>
        <w:right w:val="none" w:sz="0" w:space="0" w:color="auto"/>
      </w:divBdr>
    </w:div>
    <w:div w:id="474028598">
      <w:bodyDiv w:val="1"/>
      <w:marLeft w:val="0"/>
      <w:marRight w:val="0"/>
      <w:marTop w:val="0"/>
      <w:marBottom w:val="0"/>
      <w:divBdr>
        <w:top w:val="none" w:sz="0" w:space="0" w:color="auto"/>
        <w:left w:val="none" w:sz="0" w:space="0" w:color="auto"/>
        <w:bottom w:val="none" w:sz="0" w:space="0" w:color="auto"/>
        <w:right w:val="none" w:sz="0" w:space="0" w:color="auto"/>
      </w:divBdr>
    </w:div>
    <w:div w:id="477381861">
      <w:bodyDiv w:val="1"/>
      <w:marLeft w:val="0"/>
      <w:marRight w:val="0"/>
      <w:marTop w:val="0"/>
      <w:marBottom w:val="0"/>
      <w:divBdr>
        <w:top w:val="none" w:sz="0" w:space="0" w:color="auto"/>
        <w:left w:val="none" w:sz="0" w:space="0" w:color="auto"/>
        <w:bottom w:val="none" w:sz="0" w:space="0" w:color="auto"/>
        <w:right w:val="none" w:sz="0" w:space="0" w:color="auto"/>
      </w:divBdr>
    </w:div>
    <w:div w:id="479420911">
      <w:bodyDiv w:val="1"/>
      <w:marLeft w:val="0"/>
      <w:marRight w:val="0"/>
      <w:marTop w:val="0"/>
      <w:marBottom w:val="0"/>
      <w:divBdr>
        <w:top w:val="none" w:sz="0" w:space="0" w:color="auto"/>
        <w:left w:val="none" w:sz="0" w:space="0" w:color="auto"/>
        <w:bottom w:val="none" w:sz="0" w:space="0" w:color="auto"/>
        <w:right w:val="none" w:sz="0" w:space="0" w:color="auto"/>
      </w:divBdr>
    </w:div>
    <w:div w:id="481780103">
      <w:bodyDiv w:val="1"/>
      <w:marLeft w:val="0"/>
      <w:marRight w:val="0"/>
      <w:marTop w:val="0"/>
      <w:marBottom w:val="0"/>
      <w:divBdr>
        <w:top w:val="none" w:sz="0" w:space="0" w:color="auto"/>
        <w:left w:val="none" w:sz="0" w:space="0" w:color="auto"/>
        <w:bottom w:val="none" w:sz="0" w:space="0" w:color="auto"/>
        <w:right w:val="none" w:sz="0" w:space="0" w:color="auto"/>
      </w:divBdr>
    </w:div>
    <w:div w:id="482281190">
      <w:bodyDiv w:val="1"/>
      <w:marLeft w:val="0"/>
      <w:marRight w:val="0"/>
      <w:marTop w:val="0"/>
      <w:marBottom w:val="0"/>
      <w:divBdr>
        <w:top w:val="none" w:sz="0" w:space="0" w:color="auto"/>
        <w:left w:val="none" w:sz="0" w:space="0" w:color="auto"/>
        <w:bottom w:val="none" w:sz="0" w:space="0" w:color="auto"/>
        <w:right w:val="none" w:sz="0" w:space="0" w:color="auto"/>
      </w:divBdr>
    </w:div>
    <w:div w:id="487789708">
      <w:bodyDiv w:val="1"/>
      <w:marLeft w:val="0"/>
      <w:marRight w:val="0"/>
      <w:marTop w:val="0"/>
      <w:marBottom w:val="0"/>
      <w:divBdr>
        <w:top w:val="none" w:sz="0" w:space="0" w:color="auto"/>
        <w:left w:val="none" w:sz="0" w:space="0" w:color="auto"/>
        <w:bottom w:val="none" w:sz="0" w:space="0" w:color="auto"/>
        <w:right w:val="none" w:sz="0" w:space="0" w:color="auto"/>
      </w:divBdr>
    </w:div>
    <w:div w:id="489491125">
      <w:bodyDiv w:val="1"/>
      <w:marLeft w:val="0"/>
      <w:marRight w:val="0"/>
      <w:marTop w:val="0"/>
      <w:marBottom w:val="0"/>
      <w:divBdr>
        <w:top w:val="none" w:sz="0" w:space="0" w:color="auto"/>
        <w:left w:val="none" w:sz="0" w:space="0" w:color="auto"/>
        <w:bottom w:val="none" w:sz="0" w:space="0" w:color="auto"/>
        <w:right w:val="none" w:sz="0" w:space="0" w:color="auto"/>
      </w:divBdr>
    </w:div>
    <w:div w:id="491290180">
      <w:bodyDiv w:val="1"/>
      <w:marLeft w:val="0"/>
      <w:marRight w:val="0"/>
      <w:marTop w:val="0"/>
      <w:marBottom w:val="0"/>
      <w:divBdr>
        <w:top w:val="none" w:sz="0" w:space="0" w:color="auto"/>
        <w:left w:val="none" w:sz="0" w:space="0" w:color="auto"/>
        <w:bottom w:val="none" w:sz="0" w:space="0" w:color="auto"/>
        <w:right w:val="none" w:sz="0" w:space="0" w:color="auto"/>
      </w:divBdr>
    </w:div>
    <w:div w:id="495145428">
      <w:bodyDiv w:val="1"/>
      <w:marLeft w:val="0"/>
      <w:marRight w:val="0"/>
      <w:marTop w:val="0"/>
      <w:marBottom w:val="0"/>
      <w:divBdr>
        <w:top w:val="none" w:sz="0" w:space="0" w:color="auto"/>
        <w:left w:val="none" w:sz="0" w:space="0" w:color="auto"/>
        <w:bottom w:val="none" w:sz="0" w:space="0" w:color="auto"/>
        <w:right w:val="none" w:sz="0" w:space="0" w:color="auto"/>
      </w:divBdr>
    </w:div>
    <w:div w:id="497618611">
      <w:bodyDiv w:val="1"/>
      <w:marLeft w:val="0"/>
      <w:marRight w:val="0"/>
      <w:marTop w:val="0"/>
      <w:marBottom w:val="0"/>
      <w:divBdr>
        <w:top w:val="none" w:sz="0" w:space="0" w:color="auto"/>
        <w:left w:val="none" w:sz="0" w:space="0" w:color="auto"/>
        <w:bottom w:val="none" w:sz="0" w:space="0" w:color="auto"/>
        <w:right w:val="none" w:sz="0" w:space="0" w:color="auto"/>
      </w:divBdr>
    </w:div>
    <w:div w:id="498540028">
      <w:bodyDiv w:val="1"/>
      <w:marLeft w:val="0"/>
      <w:marRight w:val="0"/>
      <w:marTop w:val="0"/>
      <w:marBottom w:val="0"/>
      <w:divBdr>
        <w:top w:val="none" w:sz="0" w:space="0" w:color="auto"/>
        <w:left w:val="none" w:sz="0" w:space="0" w:color="auto"/>
        <w:bottom w:val="none" w:sz="0" w:space="0" w:color="auto"/>
        <w:right w:val="none" w:sz="0" w:space="0" w:color="auto"/>
      </w:divBdr>
    </w:div>
    <w:div w:id="499394791">
      <w:bodyDiv w:val="1"/>
      <w:marLeft w:val="0"/>
      <w:marRight w:val="0"/>
      <w:marTop w:val="0"/>
      <w:marBottom w:val="0"/>
      <w:divBdr>
        <w:top w:val="none" w:sz="0" w:space="0" w:color="auto"/>
        <w:left w:val="none" w:sz="0" w:space="0" w:color="auto"/>
        <w:bottom w:val="none" w:sz="0" w:space="0" w:color="auto"/>
        <w:right w:val="none" w:sz="0" w:space="0" w:color="auto"/>
      </w:divBdr>
    </w:div>
    <w:div w:id="499469898">
      <w:bodyDiv w:val="1"/>
      <w:marLeft w:val="0"/>
      <w:marRight w:val="0"/>
      <w:marTop w:val="0"/>
      <w:marBottom w:val="0"/>
      <w:divBdr>
        <w:top w:val="none" w:sz="0" w:space="0" w:color="auto"/>
        <w:left w:val="none" w:sz="0" w:space="0" w:color="auto"/>
        <w:bottom w:val="none" w:sz="0" w:space="0" w:color="auto"/>
        <w:right w:val="none" w:sz="0" w:space="0" w:color="auto"/>
      </w:divBdr>
    </w:div>
    <w:div w:id="501549912">
      <w:bodyDiv w:val="1"/>
      <w:marLeft w:val="0"/>
      <w:marRight w:val="0"/>
      <w:marTop w:val="0"/>
      <w:marBottom w:val="0"/>
      <w:divBdr>
        <w:top w:val="none" w:sz="0" w:space="0" w:color="auto"/>
        <w:left w:val="none" w:sz="0" w:space="0" w:color="auto"/>
        <w:bottom w:val="none" w:sz="0" w:space="0" w:color="auto"/>
        <w:right w:val="none" w:sz="0" w:space="0" w:color="auto"/>
      </w:divBdr>
    </w:div>
    <w:div w:id="502621232">
      <w:bodyDiv w:val="1"/>
      <w:marLeft w:val="0"/>
      <w:marRight w:val="0"/>
      <w:marTop w:val="0"/>
      <w:marBottom w:val="0"/>
      <w:divBdr>
        <w:top w:val="none" w:sz="0" w:space="0" w:color="auto"/>
        <w:left w:val="none" w:sz="0" w:space="0" w:color="auto"/>
        <w:bottom w:val="none" w:sz="0" w:space="0" w:color="auto"/>
        <w:right w:val="none" w:sz="0" w:space="0" w:color="auto"/>
      </w:divBdr>
    </w:div>
    <w:div w:id="509029644">
      <w:bodyDiv w:val="1"/>
      <w:marLeft w:val="0"/>
      <w:marRight w:val="0"/>
      <w:marTop w:val="0"/>
      <w:marBottom w:val="0"/>
      <w:divBdr>
        <w:top w:val="none" w:sz="0" w:space="0" w:color="auto"/>
        <w:left w:val="none" w:sz="0" w:space="0" w:color="auto"/>
        <w:bottom w:val="none" w:sz="0" w:space="0" w:color="auto"/>
        <w:right w:val="none" w:sz="0" w:space="0" w:color="auto"/>
      </w:divBdr>
    </w:div>
    <w:div w:id="509181523">
      <w:bodyDiv w:val="1"/>
      <w:marLeft w:val="0"/>
      <w:marRight w:val="0"/>
      <w:marTop w:val="0"/>
      <w:marBottom w:val="0"/>
      <w:divBdr>
        <w:top w:val="none" w:sz="0" w:space="0" w:color="auto"/>
        <w:left w:val="none" w:sz="0" w:space="0" w:color="auto"/>
        <w:bottom w:val="none" w:sz="0" w:space="0" w:color="auto"/>
        <w:right w:val="none" w:sz="0" w:space="0" w:color="auto"/>
      </w:divBdr>
    </w:div>
    <w:div w:id="510074329">
      <w:bodyDiv w:val="1"/>
      <w:marLeft w:val="0"/>
      <w:marRight w:val="0"/>
      <w:marTop w:val="0"/>
      <w:marBottom w:val="0"/>
      <w:divBdr>
        <w:top w:val="none" w:sz="0" w:space="0" w:color="auto"/>
        <w:left w:val="none" w:sz="0" w:space="0" w:color="auto"/>
        <w:bottom w:val="none" w:sz="0" w:space="0" w:color="auto"/>
        <w:right w:val="none" w:sz="0" w:space="0" w:color="auto"/>
      </w:divBdr>
    </w:div>
    <w:div w:id="510460976">
      <w:bodyDiv w:val="1"/>
      <w:marLeft w:val="0"/>
      <w:marRight w:val="0"/>
      <w:marTop w:val="0"/>
      <w:marBottom w:val="0"/>
      <w:divBdr>
        <w:top w:val="none" w:sz="0" w:space="0" w:color="auto"/>
        <w:left w:val="none" w:sz="0" w:space="0" w:color="auto"/>
        <w:bottom w:val="none" w:sz="0" w:space="0" w:color="auto"/>
        <w:right w:val="none" w:sz="0" w:space="0" w:color="auto"/>
      </w:divBdr>
    </w:div>
    <w:div w:id="512962772">
      <w:bodyDiv w:val="1"/>
      <w:marLeft w:val="0"/>
      <w:marRight w:val="0"/>
      <w:marTop w:val="0"/>
      <w:marBottom w:val="0"/>
      <w:divBdr>
        <w:top w:val="none" w:sz="0" w:space="0" w:color="auto"/>
        <w:left w:val="none" w:sz="0" w:space="0" w:color="auto"/>
        <w:bottom w:val="none" w:sz="0" w:space="0" w:color="auto"/>
        <w:right w:val="none" w:sz="0" w:space="0" w:color="auto"/>
      </w:divBdr>
    </w:div>
    <w:div w:id="513224745">
      <w:bodyDiv w:val="1"/>
      <w:marLeft w:val="0"/>
      <w:marRight w:val="0"/>
      <w:marTop w:val="0"/>
      <w:marBottom w:val="0"/>
      <w:divBdr>
        <w:top w:val="none" w:sz="0" w:space="0" w:color="auto"/>
        <w:left w:val="none" w:sz="0" w:space="0" w:color="auto"/>
        <w:bottom w:val="none" w:sz="0" w:space="0" w:color="auto"/>
        <w:right w:val="none" w:sz="0" w:space="0" w:color="auto"/>
      </w:divBdr>
      <w:divsChild>
        <w:div w:id="287704115">
          <w:marLeft w:val="0"/>
          <w:marRight w:val="0"/>
          <w:marTop w:val="0"/>
          <w:marBottom w:val="0"/>
          <w:divBdr>
            <w:top w:val="none" w:sz="0" w:space="0" w:color="auto"/>
            <w:left w:val="none" w:sz="0" w:space="0" w:color="auto"/>
            <w:bottom w:val="none" w:sz="0" w:space="0" w:color="auto"/>
            <w:right w:val="none" w:sz="0" w:space="0" w:color="auto"/>
          </w:divBdr>
        </w:div>
      </w:divsChild>
    </w:div>
    <w:div w:id="515115434">
      <w:bodyDiv w:val="1"/>
      <w:marLeft w:val="0"/>
      <w:marRight w:val="0"/>
      <w:marTop w:val="0"/>
      <w:marBottom w:val="0"/>
      <w:divBdr>
        <w:top w:val="none" w:sz="0" w:space="0" w:color="auto"/>
        <w:left w:val="none" w:sz="0" w:space="0" w:color="auto"/>
        <w:bottom w:val="none" w:sz="0" w:space="0" w:color="auto"/>
        <w:right w:val="none" w:sz="0" w:space="0" w:color="auto"/>
      </w:divBdr>
    </w:div>
    <w:div w:id="516769865">
      <w:bodyDiv w:val="1"/>
      <w:marLeft w:val="0"/>
      <w:marRight w:val="0"/>
      <w:marTop w:val="0"/>
      <w:marBottom w:val="0"/>
      <w:divBdr>
        <w:top w:val="none" w:sz="0" w:space="0" w:color="auto"/>
        <w:left w:val="none" w:sz="0" w:space="0" w:color="auto"/>
        <w:bottom w:val="none" w:sz="0" w:space="0" w:color="auto"/>
        <w:right w:val="none" w:sz="0" w:space="0" w:color="auto"/>
      </w:divBdr>
    </w:div>
    <w:div w:id="519510106">
      <w:bodyDiv w:val="1"/>
      <w:marLeft w:val="0"/>
      <w:marRight w:val="0"/>
      <w:marTop w:val="0"/>
      <w:marBottom w:val="0"/>
      <w:divBdr>
        <w:top w:val="none" w:sz="0" w:space="0" w:color="auto"/>
        <w:left w:val="none" w:sz="0" w:space="0" w:color="auto"/>
        <w:bottom w:val="none" w:sz="0" w:space="0" w:color="auto"/>
        <w:right w:val="none" w:sz="0" w:space="0" w:color="auto"/>
      </w:divBdr>
    </w:div>
    <w:div w:id="520047447">
      <w:bodyDiv w:val="1"/>
      <w:marLeft w:val="0"/>
      <w:marRight w:val="0"/>
      <w:marTop w:val="0"/>
      <w:marBottom w:val="0"/>
      <w:divBdr>
        <w:top w:val="none" w:sz="0" w:space="0" w:color="auto"/>
        <w:left w:val="none" w:sz="0" w:space="0" w:color="auto"/>
        <w:bottom w:val="none" w:sz="0" w:space="0" w:color="auto"/>
        <w:right w:val="none" w:sz="0" w:space="0" w:color="auto"/>
      </w:divBdr>
    </w:div>
    <w:div w:id="520827735">
      <w:bodyDiv w:val="1"/>
      <w:marLeft w:val="0"/>
      <w:marRight w:val="0"/>
      <w:marTop w:val="0"/>
      <w:marBottom w:val="0"/>
      <w:divBdr>
        <w:top w:val="none" w:sz="0" w:space="0" w:color="auto"/>
        <w:left w:val="none" w:sz="0" w:space="0" w:color="auto"/>
        <w:bottom w:val="none" w:sz="0" w:space="0" w:color="auto"/>
        <w:right w:val="none" w:sz="0" w:space="0" w:color="auto"/>
      </w:divBdr>
    </w:div>
    <w:div w:id="521624644">
      <w:bodyDiv w:val="1"/>
      <w:marLeft w:val="0"/>
      <w:marRight w:val="0"/>
      <w:marTop w:val="0"/>
      <w:marBottom w:val="0"/>
      <w:divBdr>
        <w:top w:val="none" w:sz="0" w:space="0" w:color="auto"/>
        <w:left w:val="none" w:sz="0" w:space="0" w:color="auto"/>
        <w:bottom w:val="none" w:sz="0" w:space="0" w:color="auto"/>
        <w:right w:val="none" w:sz="0" w:space="0" w:color="auto"/>
      </w:divBdr>
    </w:div>
    <w:div w:id="524447692">
      <w:bodyDiv w:val="1"/>
      <w:marLeft w:val="0"/>
      <w:marRight w:val="0"/>
      <w:marTop w:val="0"/>
      <w:marBottom w:val="0"/>
      <w:divBdr>
        <w:top w:val="none" w:sz="0" w:space="0" w:color="auto"/>
        <w:left w:val="none" w:sz="0" w:space="0" w:color="auto"/>
        <w:bottom w:val="none" w:sz="0" w:space="0" w:color="auto"/>
        <w:right w:val="none" w:sz="0" w:space="0" w:color="auto"/>
      </w:divBdr>
    </w:div>
    <w:div w:id="529026405">
      <w:bodyDiv w:val="1"/>
      <w:marLeft w:val="0"/>
      <w:marRight w:val="0"/>
      <w:marTop w:val="0"/>
      <w:marBottom w:val="0"/>
      <w:divBdr>
        <w:top w:val="none" w:sz="0" w:space="0" w:color="auto"/>
        <w:left w:val="none" w:sz="0" w:space="0" w:color="auto"/>
        <w:bottom w:val="none" w:sz="0" w:space="0" w:color="auto"/>
        <w:right w:val="none" w:sz="0" w:space="0" w:color="auto"/>
      </w:divBdr>
    </w:div>
    <w:div w:id="529952000">
      <w:bodyDiv w:val="1"/>
      <w:marLeft w:val="0"/>
      <w:marRight w:val="0"/>
      <w:marTop w:val="0"/>
      <w:marBottom w:val="0"/>
      <w:divBdr>
        <w:top w:val="none" w:sz="0" w:space="0" w:color="auto"/>
        <w:left w:val="none" w:sz="0" w:space="0" w:color="auto"/>
        <w:bottom w:val="none" w:sz="0" w:space="0" w:color="auto"/>
        <w:right w:val="none" w:sz="0" w:space="0" w:color="auto"/>
      </w:divBdr>
    </w:div>
    <w:div w:id="530338133">
      <w:bodyDiv w:val="1"/>
      <w:marLeft w:val="0"/>
      <w:marRight w:val="0"/>
      <w:marTop w:val="0"/>
      <w:marBottom w:val="0"/>
      <w:divBdr>
        <w:top w:val="none" w:sz="0" w:space="0" w:color="auto"/>
        <w:left w:val="none" w:sz="0" w:space="0" w:color="auto"/>
        <w:bottom w:val="none" w:sz="0" w:space="0" w:color="auto"/>
        <w:right w:val="none" w:sz="0" w:space="0" w:color="auto"/>
      </w:divBdr>
    </w:div>
    <w:div w:id="530846844">
      <w:bodyDiv w:val="1"/>
      <w:marLeft w:val="0"/>
      <w:marRight w:val="0"/>
      <w:marTop w:val="0"/>
      <w:marBottom w:val="0"/>
      <w:divBdr>
        <w:top w:val="none" w:sz="0" w:space="0" w:color="auto"/>
        <w:left w:val="none" w:sz="0" w:space="0" w:color="auto"/>
        <w:bottom w:val="none" w:sz="0" w:space="0" w:color="auto"/>
        <w:right w:val="none" w:sz="0" w:space="0" w:color="auto"/>
      </w:divBdr>
    </w:div>
    <w:div w:id="531308978">
      <w:bodyDiv w:val="1"/>
      <w:marLeft w:val="0"/>
      <w:marRight w:val="0"/>
      <w:marTop w:val="0"/>
      <w:marBottom w:val="0"/>
      <w:divBdr>
        <w:top w:val="none" w:sz="0" w:space="0" w:color="auto"/>
        <w:left w:val="none" w:sz="0" w:space="0" w:color="auto"/>
        <w:bottom w:val="none" w:sz="0" w:space="0" w:color="auto"/>
        <w:right w:val="none" w:sz="0" w:space="0" w:color="auto"/>
      </w:divBdr>
    </w:div>
    <w:div w:id="532810291">
      <w:bodyDiv w:val="1"/>
      <w:marLeft w:val="0"/>
      <w:marRight w:val="0"/>
      <w:marTop w:val="0"/>
      <w:marBottom w:val="0"/>
      <w:divBdr>
        <w:top w:val="none" w:sz="0" w:space="0" w:color="auto"/>
        <w:left w:val="none" w:sz="0" w:space="0" w:color="auto"/>
        <w:bottom w:val="none" w:sz="0" w:space="0" w:color="auto"/>
        <w:right w:val="none" w:sz="0" w:space="0" w:color="auto"/>
      </w:divBdr>
    </w:div>
    <w:div w:id="534540601">
      <w:bodyDiv w:val="1"/>
      <w:marLeft w:val="0"/>
      <w:marRight w:val="0"/>
      <w:marTop w:val="0"/>
      <w:marBottom w:val="0"/>
      <w:divBdr>
        <w:top w:val="none" w:sz="0" w:space="0" w:color="auto"/>
        <w:left w:val="none" w:sz="0" w:space="0" w:color="auto"/>
        <w:bottom w:val="none" w:sz="0" w:space="0" w:color="auto"/>
        <w:right w:val="none" w:sz="0" w:space="0" w:color="auto"/>
      </w:divBdr>
    </w:div>
    <w:div w:id="534779165">
      <w:bodyDiv w:val="1"/>
      <w:marLeft w:val="0"/>
      <w:marRight w:val="0"/>
      <w:marTop w:val="0"/>
      <w:marBottom w:val="0"/>
      <w:divBdr>
        <w:top w:val="none" w:sz="0" w:space="0" w:color="auto"/>
        <w:left w:val="none" w:sz="0" w:space="0" w:color="auto"/>
        <w:bottom w:val="none" w:sz="0" w:space="0" w:color="auto"/>
        <w:right w:val="none" w:sz="0" w:space="0" w:color="auto"/>
      </w:divBdr>
    </w:div>
    <w:div w:id="535848950">
      <w:bodyDiv w:val="1"/>
      <w:marLeft w:val="0"/>
      <w:marRight w:val="0"/>
      <w:marTop w:val="0"/>
      <w:marBottom w:val="0"/>
      <w:divBdr>
        <w:top w:val="none" w:sz="0" w:space="0" w:color="auto"/>
        <w:left w:val="none" w:sz="0" w:space="0" w:color="auto"/>
        <w:bottom w:val="none" w:sz="0" w:space="0" w:color="auto"/>
        <w:right w:val="none" w:sz="0" w:space="0" w:color="auto"/>
      </w:divBdr>
    </w:div>
    <w:div w:id="536043767">
      <w:bodyDiv w:val="1"/>
      <w:marLeft w:val="0"/>
      <w:marRight w:val="0"/>
      <w:marTop w:val="0"/>
      <w:marBottom w:val="0"/>
      <w:divBdr>
        <w:top w:val="none" w:sz="0" w:space="0" w:color="auto"/>
        <w:left w:val="none" w:sz="0" w:space="0" w:color="auto"/>
        <w:bottom w:val="none" w:sz="0" w:space="0" w:color="auto"/>
        <w:right w:val="none" w:sz="0" w:space="0" w:color="auto"/>
      </w:divBdr>
    </w:div>
    <w:div w:id="536772070">
      <w:bodyDiv w:val="1"/>
      <w:marLeft w:val="0"/>
      <w:marRight w:val="0"/>
      <w:marTop w:val="0"/>
      <w:marBottom w:val="0"/>
      <w:divBdr>
        <w:top w:val="none" w:sz="0" w:space="0" w:color="auto"/>
        <w:left w:val="none" w:sz="0" w:space="0" w:color="auto"/>
        <w:bottom w:val="none" w:sz="0" w:space="0" w:color="auto"/>
        <w:right w:val="none" w:sz="0" w:space="0" w:color="auto"/>
      </w:divBdr>
    </w:div>
    <w:div w:id="538515563">
      <w:bodyDiv w:val="1"/>
      <w:marLeft w:val="0"/>
      <w:marRight w:val="0"/>
      <w:marTop w:val="0"/>
      <w:marBottom w:val="0"/>
      <w:divBdr>
        <w:top w:val="none" w:sz="0" w:space="0" w:color="auto"/>
        <w:left w:val="none" w:sz="0" w:space="0" w:color="auto"/>
        <w:bottom w:val="none" w:sz="0" w:space="0" w:color="auto"/>
        <w:right w:val="none" w:sz="0" w:space="0" w:color="auto"/>
      </w:divBdr>
    </w:div>
    <w:div w:id="538976696">
      <w:bodyDiv w:val="1"/>
      <w:marLeft w:val="0"/>
      <w:marRight w:val="0"/>
      <w:marTop w:val="0"/>
      <w:marBottom w:val="0"/>
      <w:divBdr>
        <w:top w:val="none" w:sz="0" w:space="0" w:color="auto"/>
        <w:left w:val="none" w:sz="0" w:space="0" w:color="auto"/>
        <w:bottom w:val="none" w:sz="0" w:space="0" w:color="auto"/>
        <w:right w:val="none" w:sz="0" w:space="0" w:color="auto"/>
      </w:divBdr>
    </w:div>
    <w:div w:id="542255155">
      <w:bodyDiv w:val="1"/>
      <w:marLeft w:val="0"/>
      <w:marRight w:val="0"/>
      <w:marTop w:val="0"/>
      <w:marBottom w:val="0"/>
      <w:divBdr>
        <w:top w:val="none" w:sz="0" w:space="0" w:color="auto"/>
        <w:left w:val="none" w:sz="0" w:space="0" w:color="auto"/>
        <w:bottom w:val="none" w:sz="0" w:space="0" w:color="auto"/>
        <w:right w:val="none" w:sz="0" w:space="0" w:color="auto"/>
      </w:divBdr>
    </w:div>
    <w:div w:id="545604299">
      <w:bodyDiv w:val="1"/>
      <w:marLeft w:val="0"/>
      <w:marRight w:val="0"/>
      <w:marTop w:val="0"/>
      <w:marBottom w:val="0"/>
      <w:divBdr>
        <w:top w:val="none" w:sz="0" w:space="0" w:color="auto"/>
        <w:left w:val="none" w:sz="0" w:space="0" w:color="auto"/>
        <w:bottom w:val="none" w:sz="0" w:space="0" w:color="auto"/>
        <w:right w:val="none" w:sz="0" w:space="0" w:color="auto"/>
      </w:divBdr>
    </w:div>
    <w:div w:id="549540465">
      <w:bodyDiv w:val="1"/>
      <w:marLeft w:val="0"/>
      <w:marRight w:val="0"/>
      <w:marTop w:val="0"/>
      <w:marBottom w:val="0"/>
      <w:divBdr>
        <w:top w:val="none" w:sz="0" w:space="0" w:color="auto"/>
        <w:left w:val="none" w:sz="0" w:space="0" w:color="auto"/>
        <w:bottom w:val="none" w:sz="0" w:space="0" w:color="auto"/>
        <w:right w:val="none" w:sz="0" w:space="0" w:color="auto"/>
      </w:divBdr>
    </w:div>
    <w:div w:id="550195786">
      <w:bodyDiv w:val="1"/>
      <w:marLeft w:val="0"/>
      <w:marRight w:val="0"/>
      <w:marTop w:val="0"/>
      <w:marBottom w:val="0"/>
      <w:divBdr>
        <w:top w:val="none" w:sz="0" w:space="0" w:color="auto"/>
        <w:left w:val="none" w:sz="0" w:space="0" w:color="auto"/>
        <w:bottom w:val="none" w:sz="0" w:space="0" w:color="auto"/>
        <w:right w:val="none" w:sz="0" w:space="0" w:color="auto"/>
      </w:divBdr>
    </w:div>
    <w:div w:id="555436646">
      <w:bodyDiv w:val="1"/>
      <w:marLeft w:val="0"/>
      <w:marRight w:val="0"/>
      <w:marTop w:val="0"/>
      <w:marBottom w:val="0"/>
      <w:divBdr>
        <w:top w:val="none" w:sz="0" w:space="0" w:color="auto"/>
        <w:left w:val="none" w:sz="0" w:space="0" w:color="auto"/>
        <w:bottom w:val="none" w:sz="0" w:space="0" w:color="auto"/>
        <w:right w:val="none" w:sz="0" w:space="0" w:color="auto"/>
      </w:divBdr>
    </w:div>
    <w:div w:id="555551611">
      <w:bodyDiv w:val="1"/>
      <w:marLeft w:val="0"/>
      <w:marRight w:val="0"/>
      <w:marTop w:val="0"/>
      <w:marBottom w:val="0"/>
      <w:divBdr>
        <w:top w:val="none" w:sz="0" w:space="0" w:color="auto"/>
        <w:left w:val="none" w:sz="0" w:space="0" w:color="auto"/>
        <w:bottom w:val="none" w:sz="0" w:space="0" w:color="auto"/>
        <w:right w:val="none" w:sz="0" w:space="0" w:color="auto"/>
      </w:divBdr>
    </w:div>
    <w:div w:id="557135512">
      <w:bodyDiv w:val="1"/>
      <w:marLeft w:val="0"/>
      <w:marRight w:val="0"/>
      <w:marTop w:val="0"/>
      <w:marBottom w:val="0"/>
      <w:divBdr>
        <w:top w:val="none" w:sz="0" w:space="0" w:color="auto"/>
        <w:left w:val="none" w:sz="0" w:space="0" w:color="auto"/>
        <w:bottom w:val="none" w:sz="0" w:space="0" w:color="auto"/>
        <w:right w:val="none" w:sz="0" w:space="0" w:color="auto"/>
      </w:divBdr>
    </w:div>
    <w:div w:id="561450546">
      <w:bodyDiv w:val="1"/>
      <w:marLeft w:val="0"/>
      <w:marRight w:val="0"/>
      <w:marTop w:val="0"/>
      <w:marBottom w:val="0"/>
      <w:divBdr>
        <w:top w:val="none" w:sz="0" w:space="0" w:color="auto"/>
        <w:left w:val="none" w:sz="0" w:space="0" w:color="auto"/>
        <w:bottom w:val="none" w:sz="0" w:space="0" w:color="auto"/>
        <w:right w:val="none" w:sz="0" w:space="0" w:color="auto"/>
      </w:divBdr>
    </w:div>
    <w:div w:id="562644432">
      <w:bodyDiv w:val="1"/>
      <w:marLeft w:val="0"/>
      <w:marRight w:val="0"/>
      <w:marTop w:val="0"/>
      <w:marBottom w:val="0"/>
      <w:divBdr>
        <w:top w:val="none" w:sz="0" w:space="0" w:color="auto"/>
        <w:left w:val="none" w:sz="0" w:space="0" w:color="auto"/>
        <w:bottom w:val="none" w:sz="0" w:space="0" w:color="auto"/>
        <w:right w:val="none" w:sz="0" w:space="0" w:color="auto"/>
      </w:divBdr>
    </w:div>
    <w:div w:id="564143606">
      <w:bodyDiv w:val="1"/>
      <w:marLeft w:val="0"/>
      <w:marRight w:val="0"/>
      <w:marTop w:val="0"/>
      <w:marBottom w:val="0"/>
      <w:divBdr>
        <w:top w:val="none" w:sz="0" w:space="0" w:color="auto"/>
        <w:left w:val="none" w:sz="0" w:space="0" w:color="auto"/>
        <w:bottom w:val="none" w:sz="0" w:space="0" w:color="auto"/>
        <w:right w:val="none" w:sz="0" w:space="0" w:color="auto"/>
      </w:divBdr>
    </w:div>
    <w:div w:id="567614446">
      <w:bodyDiv w:val="1"/>
      <w:marLeft w:val="0"/>
      <w:marRight w:val="0"/>
      <w:marTop w:val="0"/>
      <w:marBottom w:val="0"/>
      <w:divBdr>
        <w:top w:val="none" w:sz="0" w:space="0" w:color="auto"/>
        <w:left w:val="none" w:sz="0" w:space="0" w:color="auto"/>
        <w:bottom w:val="none" w:sz="0" w:space="0" w:color="auto"/>
        <w:right w:val="none" w:sz="0" w:space="0" w:color="auto"/>
      </w:divBdr>
    </w:div>
    <w:div w:id="568030381">
      <w:bodyDiv w:val="1"/>
      <w:marLeft w:val="0"/>
      <w:marRight w:val="0"/>
      <w:marTop w:val="0"/>
      <w:marBottom w:val="0"/>
      <w:divBdr>
        <w:top w:val="none" w:sz="0" w:space="0" w:color="auto"/>
        <w:left w:val="none" w:sz="0" w:space="0" w:color="auto"/>
        <w:bottom w:val="none" w:sz="0" w:space="0" w:color="auto"/>
        <w:right w:val="none" w:sz="0" w:space="0" w:color="auto"/>
      </w:divBdr>
    </w:div>
    <w:div w:id="571934138">
      <w:bodyDiv w:val="1"/>
      <w:marLeft w:val="0"/>
      <w:marRight w:val="0"/>
      <w:marTop w:val="0"/>
      <w:marBottom w:val="0"/>
      <w:divBdr>
        <w:top w:val="none" w:sz="0" w:space="0" w:color="auto"/>
        <w:left w:val="none" w:sz="0" w:space="0" w:color="auto"/>
        <w:bottom w:val="none" w:sz="0" w:space="0" w:color="auto"/>
        <w:right w:val="none" w:sz="0" w:space="0" w:color="auto"/>
      </w:divBdr>
    </w:div>
    <w:div w:id="572736881">
      <w:bodyDiv w:val="1"/>
      <w:marLeft w:val="0"/>
      <w:marRight w:val="0"/>
      <w:marTop w:val="0"/>
      <w:marBottom w:val="0"/>
      <w:divBdr>
        <w:top w:val="none" w:sz="0" w:space="0" w:color="auto"/>
        <w:left w:val="none" w:sz="0" w:space="0" w:color="auto"/>
        <w:bottom w:val="none" w:sz="0" w:space="0" w:color="auto"/>
        <w:right w:val="none" w:sz="0" w:space="0" w:color="auto"/>
      </w:divBdr>
    </w:div>
    <w:div w:id="573853704">
      <w:bodyDiv w:val="1"/>
      <w:marLeft w:val="0"/>
      <w:marRight w:val="0"/>
      <w:marTop w:val="0"/>
      <w:marBottom w:val="0"/>
      <w:divBdr>
        <w:top w:val="none" w:sz="0" w:space="0" w:color="auto"/>
        <w:left w:val="none" w:sz="0" w:space="0" w:color="auto"/>
        <w:bottom w:val="none" w:sz="0" w:space="0" w:color="auto"/>
        <w:right w:val="none" w:sz="0" w:space="0" w:color="auto"/>
      </w:divBdr>
    </w:div>
    <w:div w:id="573970969">
      <w:bodyDiv w:val="1"/>
      <w:marLeft w:val="0"/>
      <w:marRight w:val="0"/>
      <w:marTop w:val="0"/>
      <w:marBottom w:val="0"/>
      <w:divBdr>
        <w:top w:val="none" w:sz="0" w:space="0" w:color="auto"/>
        <w:left w:val="none" w:sz="0" w:space="0" w:color="auto"/>
        <w:bottom w:val="none" w:sz="0" w:space="0" w:color="auto"/>
        <w:right w:val="none" w:sz="0" w:space="0" w:color="auto"/>
      </w:divBdr>
    </w:div>
    <w:div w:id="576012079">
      <w:bodyDiv w:val="1"/>
      <w:marLeft w:val="0"/>
      <w:marRight w:val="0"/>
      <w:marTop w:val="0"/>
      <w:marBottom w:val="0"/>
      <w:divBdr>
        <w:top w:val="none" w:sz="0" w:space="0" w:color="auto"/>
        <w:left w:val="none" w:sz="0" w:space="0" w:color="auto"/>
        <w:bottom w:val="none" w:sz="0" w:space="0" w:color="auto"/>
        <w:right w:val="none" w:sz="0" w:space="0" w:color="auto"/>
      </w:divBdr>
    </w:div>
    <w:div w:id="579681040">
      <w:bodyDiv w:val="1"/>
      <w:marLeft w:val="0"/>
      <w:marRight w:val="0"/>
      <w:marTop w:val="0"/>
      <w:marBottom w:val="0"/>
      <w:divBdr>
        <w:top w:val="none" w:sz="0" w:space="0" w:color="auto"/>
        <w:left w:val="none" w:sz="0" w:space="0" w:color="auto"/>
        <w:bottom w:val="none" w:sz="0" w:space="0" w:color="auto"/>
        <w:right w:val="none" w:sz="0" w:space="0" w:color="auto"/>
      </w:divBdr>
    </w:div>
    <w:div w:id="580677169">
      <w:bodyDiv w:val="1"/>
      <w:marLeft w:val="0"/>
      <w:marRight w:val="0"/>
      <w:marTop w:val="0"/>
      <w:marBottom w:val="0"/>
      <w:divBdr>
        <w:top w:val="none" w:sz="0" w:space="0" w:color="auto"/>
        <w:left w:val="none" w:sz="0" w:space="0" w:color="auto"/>
        <w:bottom w:val="none" w:sz="0" w:space="0" w:color="auto"/>
        <w:right w:val="none" w:sz="0" w:space="0" w:color="auto"/>
      </w:divBdr>
    </w:div>
    <w:div w:id="581525740">
      <w:bodyDiv w:val="1"/>
      <w:marLeft w:val="0"/>
      <w:marRight w:val="0"/>
      <w:marTop w:val="0"/>
      <w:marBottom w:val="0"/>
      <w:divBdr>
        <w:top w:val="none" w:sz="0" w:space="0" w:color="auto"/>
        <w:left w:val="none" w:sz="0" w:space="0" w:color="auto"/>
        <w:bottom w:val="none" w:sz="0" w:space="0" w:color="auto"/>
        <w:right w:val="none" w:sz="0" w:space="0" w:color="auto"/>
      </w:divBdr>
    </w:div>
    <w:div w:id="583295163">
      <w:bodyDiv w:val="1"/>
      <w:marLeft w:val="0"/>
      <w:marRight w:val="0"/>
      <w:marTop w:val="0"/>
      <w:marBottom w:val="0"/>
      <w:divBdr>
        <w:top w:val="none" w:sz="0" w:space="0" w:color="auto"/>
        <w:left w:val="none" w:sz="0" w:space="0" w:color="auto"/>
        <w:bottom w:val="none" w:sz="0" w:space="0" w:color="auto"/>
        <w:right w:val="none" w:sz="0" w:space="0" w:color="auto"/>
      </w:divBdr>
    </w:div>
    <w:div w:id="586039609">
      <w:bodyDiv w:val="1"/>
      <w:marLeft w:val="0"/>
      <w:marRight w:val="0"/>
      <w:marTop w:val="0"/>
      <w:marBottom w:val="0"/>
      <w:divBdr>
        <w:top w:val="none" w:sz="0" w:space="0" w:color="auto"/>
        <w:left w:val="none" w:sz="0" w:space="0" w:color="auto"/>
        <w:bottom w:val="none" w:sz="0" w:space="0" w:color="auto"/>
        <w:right w:val="none" w:sz="0" w:space="0" w:color="auto"/>
      </w:divBdr>
    </w:div>
    <w:div w:id="592084110">
      <w:bodyDiv w:val="1"/>
      <w:marLeft w:val="0"/>
      <w:marRight w:val="0"/>
      <w:marTop w:val="0"/>
      <w:marBottom w:val="0"/>
      <w:divBdr>
        <w:top w:val="none" w:sz="0" w:space="0" w:color="auto"/>
        <w:left w:val="none" w:sz="0" w:space="0" w:color="auto"/>
        <w:bottom w:val="none" w:sz="0" w:space="0" w:color="auto"/>
        <w:right w:val="none" w:sz="0" w:space="0" w:color="auto"/>
      </w:divBdr>
    </w:div>
    <w:div w:id="594703664">
      <w:bodyDiv w:val="1"/>
      <w:marLeft w:val="0"/>
      <w:marRight w:val="0"/>
      <w:marTop w:val="0"/>
      <w:marBottom w:val="0"/>
      <w:divBdr>
        <w:top w:val="none" w:sz="0" w:space="0" w:color="auto"/>
        <w:left w:val="none" w:sz="0" w:space="0" w:color="auto"/>
        <w:bottom w:val="none" w:sz="0" w:space="0" w:color="auto"/>
        <w:right w:val="none" w:sz="0" w:space="0" w:color="auto"/>
      </w:divBdr>
    </w:div>
    <w:div w:id="595332627">
      <w:bodyDiv w:val="1"/>
      <w:marLeft w:val="0"/>
      <w:marRight w:val="0"/>
      <w:marTop w:val="0"/>
      <w:marBottom w:val="0"/>
      <w:divBdr>
        <w:top w:val="none" w:sz="0" w:space="0" w:color="auto"/>
        <w:left w:val="none" w:sz="0" w:space="0" w:color="auto"/>
        <w:bottom w:val="none" w:sz="0" w:space="0" w:color="auto"/>
        <w:right w:val="none" w:sz="0" w:space="0" w:color="auto"/>
      </w:divBdr>
    </w:div>
    <w:div w:id="597913527">
      <w:bodyDiv w:val="1"/>
      <w:marLeft w:val="0"/>
      <w:marRight w:val="0"/>
      <w:marTop w:val="0"/>
      <w:marBottom w:val="0"/>
      <w:divBdr>
        <w:top w:val="none" w:sz="0" w:space="0" w:color="auto"/>
        <w:left w:val="none" w:sz="0" w:space="0" w:color="auto"/>
        <w:bottom w:val="none" w:sz="0" w:space="0" w:color="auto"/>
        <w:right w:val="none" w:sz="0" w:space="0" w:color="auto"/>
      </w:divBdr>
    </w:div>
    <w:div w:id="599290156">
      <w:bodyDiv w:val="1"/>
      <w:marLeft w:val="0"/>
      <w:marRight w:val="0"/>
      <w:marTop w:val="0"/>
      <w:marBottom w:val="0"/>
      <w:divBdr>
        <w:top w:val="none" w:sz="0" w:space="0" w:color="auto"/>
        <w:left w:val="none" w:sz="0" w:space="0" w:color="auto"/>
        <w:bottom w:val="none" w:sz="0" w:space="0" w:color="auto"/>
        <w:right w:val="none" w:sz="0" w:space="0" w:color="auto"/>
      </w:divBdr>
    </w:div>
    <w:div w:id="606470749">
      <w:bodyDiv w:val="1"/>
      <w:marLeft w:val="0"/>
      <w:marRight w:val="0"/>
      <w:marTop w:val="0"/>
      <w:marBottom w:val="0"/>
      <w:divBdr>
        <w:top w:val="none" w:sz="0" w:space="0" w:color="auto"/>
        <w:left w:val="none" w:sz="0" w:space="0" w:color="auto"/>
        <w:bottom w:val="none" w:sz="0" w:space="0" w:color="auto"/>
        <w:right w:val="none" w:sz="0" w:space="0" w:color="auto"/>
      </w:divBdr>
    </w:div>
    <w:div w:id="606667386">
      <w:bodyDiv w:val="1"/>
      <w:marLeft w:val="0"/>
      <w:marRight w:val="0"/>
      <w:marTop w:val="0"/>
      <w:marBottom w:val="0"/>
      <w:divBdr>
        <w:top w:val="none" w:sz="0" w:space="0" w:color="auto"/>
        <w:left w:val="none" w:sz="0" w:space="0" w:color="auto"/>
        <w:bottom w:val="none" w:sz="0" w:space="0" w:color="auto"/>
        <w:right w:val="none" w:sz="0" w:space="0" w:color="auto"/>
      </w:divBdr>
    </w:div>
    <w:div w:id="611061648">
      <w:bodyDiv w:val="1"/>
      <w:marLeft w:val="0"/>
      <w:marRight w:val="0"/>
      <w:marTop w:val="0"/>
      <w:marBottom w:val="0"/>
      <w:divBdr>
        <w:top w:val="none" w:sz="0" w:space="0" w:color="auto"/>
        <w:left w:val="none" w:sz="0" w:space="0" w:color="auto"/>
        <w:bottom w:val="none" w:sz="0" w:space="0" w:color="auto"/>
        <w:right w:val="none" w:sz="0" w:space="0" w:color="auto"/>
      </w:divBdr>
    </w:div>
    <w:div w:id="612589541">
      <w:bodyDiv w:val="1"/>
      <w:marLeft w:val="0"/>
      <w:marRight w:val="0"/>
      <w:marTop w:val="0"/>
      <w:marBottom w:val="0"/>
      <w:divBdr>
        <w:top w:val="none" w:sz="0" w:space="0" w:color="auto"/>
        <w:left w:val="none" w:sz="0" w:space="0" w:color="auto"/>
        <w:bottom w:val="none" w:sz="0" w:space="0" w:color="auto"/>
        <w:right w:val="none" w:sz="0" w:space="0" w:color="auto"/>
      </w:divBdr>
    </w:div>
    <w:div w:id="614139445">
      <w:bodyDiv w:val="1"/>
      <w:marLeft w:val="0"/>
      <w:marRight w:val="0"/>
      <w:marTop w:val="0"/>
      <w:marBottom w:val="0"/>
      <w:divBdr>
        <w:top w:val="none" w:sz="0" w:space="0" w:color="auto"/>
        <w:left w:val="none" w:sz="0" w:space="0" w:color="auto"/>
        <w:bottom w:val="none" w:sz="0" w:space="0" w:color="auto"/>
        <w:right w:val="none" w:sz="0" w:space="0" w:color="auto"/>
      </w:divBdr>
    </w:div>
    <w:div w:id="614362639">
      <w:bodyDiv w:val="1"/>
      <w:marLeft w:val="0"/>
      <w:marRight w:val="0"/>
      <w:marTop w:val="0"/>
      <w:marBottom w:val="0"/>
      <w:divBdr>
        <w:top w:val="none" w:sz="0" w:space="0" w:color="auto"/>
        <w:left w:val="none" w:sz="0" w:space="0" w:color="auto"/>
        <w:bottom w:val="none" w:sz="0" w:space="0" w:color="auto"/>
        <w:right w:val="none" w:sz="0" w:space="0" w:color="auto"/>
      </w:divBdr>
    </w:div>
    <w:div w:id="617569254">
      <w:bodyDiv w:val="1"/>
      <w:marLeft w:val="0"/>
      <w:marRight w:val="0"/>
      <w:marTop w:val="0"/>
      <w:marBottom w:val="0"/>
      <w:divBdr>
        <w:top w:val="none" w:sz="0" w:space="0" w:color="auto"/>
        <w:left w:val="none" w:sz="0" w:space="0" w:color="auto"/>
        <w:bottom w:val="none" w:sz="0" w:space="0" w:color="auto"/>
        <w:right w:val="none" w:sz="0" w:space="0" w:color="auto"/>
      </w:divBdr>
    </w:div>
    <w:div w:id="624307941">
      <w:bodyDiv w:val="1"/>
      <w:marLeft w:val="0"/>
      <w:marRight w:val="0"/>
      <w:marTop w:val="0"/>
      <w:marBottom w:val="0"/>
      <w:divBdr>
        <w:top w:val="none" w:sz="0" w:space="0" w:color="auto"/>
        <w:left w:val="none" w:sz="0" w:space="0" w:color="auto"/>
        <w:bottom w:val="none" w:sz="0" w:space="0" w:color="auto"/>
        <w:right w:val="none" w:sz="0" w:space="0" w:color="auto"/>
      </w:divBdr>
    </w:div>
    <w:div w:id="626207934">
      <w:bodyDiv w:val="1"/>
      <w:marLeft w:val="0"/>
      <w:marRight w:val="0"/>
      <w:marTop w:val="0"/>
      <w:marBottom w:val="0"/>
      <w:divBdr>
        <w:top w:val="none" w:sz="0" w:space="0" w:color="auto"/>
        <w:left w:val="none" w:sz="0" w:space="0" w:color="auto"/>
        <w:bottom w:val="none" w:sz="0" w:space="0" w:color="auto"/>
        <w:right w:val="none" w:sz="0" w:space="0" w:color="auto"/>
      </w:divBdr>
    </w:div>
    <w:div w:id="632834445">
      <w:bodyDiv w:val="1"/>
      <w:marLeft w:val="0"/>
      <w:marRight w:val="0"/>
      <w:marTop w:val="0"/>
      <w:marBottom w:val="0"/>
      <w:divBdr>
        <w:top w:val="none" w:sz="0" w:space="0" w:color="auto"/>
        <w:left w:val="none" w:sz="0" w:space="0" w:color="auto"/>
        <w:bottom w:val="none" w:sz="0" w:space="0" w:color="auto"/>
        <w:right w:val="none" w:sz="0" w:space="0" w:color="auto"/>
      </w:divBdr>
    </w:div>
    <w:div w:id="635064776">
      <w:bodyDiv w:val="1"/>
      <w:marLeft w:val="0"/>
      <w:marRight w:val="0"/>
      <w:marTop w:val="0"/>
      <w:marBottom w:val="0"/>
      <w:divBdr>
        <w:top w:val="none" w:sz="0" w:space="0" w:color="auto"/>
        <w:left w:val="none" w:sz="0" w:space="0" w:color="auto"/>
        <w:bottom w:val="none" w:sz="0" w:space="0" w:color="auto"/>
        <w:right w:val="none" w:sz="0" w:space="0" w:color="auto"/>
      </w:divBdr>
    </w:div>
    <w:div w:id="636761456">
      <w:bodyDiv w:val="1"/>
      <w:marLeft w:val="0"/>
      <w:marRight w:val="0"/>
      <w:marTop w:val="0"/>
      <w:marBottom w:val="0"/>
      <w:divBdr>
        <w:top w:val="none" w:sz="0" w:space="0" w:color="auto"/>
        <w:left w:val="none" w:sz="0" w:space="0" w:color="auto"/>
        <w:bottom w:val="none" w:sz="0" w:space="0" w:color="auto"/>
        <w:right w:val="none" w:sz="0" w:space="0" w:color="auto"/>
      </w:divBdr>
    </w:div>
    <w:div w:id="638271110">
      <w:bodyDiv w:val="1"/>
      <w:marLeft w:val="0"/>
      <w:marRight w:val="0"/>
      <w:marTop w:val="0"/>
      <w:marBottom w:val="0"/>
      <w:divBdr>
        <w:top w:val="none" w:sz="0" w:space="0" w:color="auto"/>
        <w:left w:val="none" w:sz="0" w:space="0" w:color="auto"/>
        <w:bottom w:val="none" w:sz="0" w:space="0" w:color="auto"/>
        <w:right w:val="none" w:sz="0" w:space="0" w:color="auto"/>
      </w:divBdr>
    </w:div>
    <w:div w:id="642084868">
      <w:bodyDiv w:val="1"/>
      <w:marLeft w:val="0"/>
      <w:marRight w:val="0"/>
      <w:marTop w:val="0"/>
      <w:marBottom w:val="0"/>
      <w:divBdr>
        <w:top w:val="none" w:sz="0" w:space="0" w:color="auto"/>
        <w:left w:val="none" w:sz="0" w:space="0" w:color="auto"/>
        <w:bottom w:val="none" w:sz="0" w:space="0" w:color="auto"/>
        <w:right w:val="none" w:sz="0" w:space="0" w:color="auto"/>
      </w:divBdr>
    </w:div>
    <w:div w:id="643195878">
      <w:bodyDiv w:val="1"/>
      <w:marLeft w:val="0"/>
      <w:marRight w:val="0"/>
      <w:marTop w:val="0"/>
      <w:marBottom w:val="0"/>
      <w:divBdr>
        <w:top w:val="none" w:sz="0" w:space="0" w:color="auto"/>
        <w:left w:val="none" w:sz="0" w:space="0" w:color="auto"/>
        <w:bottom w:val="none" w:sz="0" w:space="0" w:color="auto"/>
        <w:right w:val="none" w:sz="0" w:space="0" w:color="auto"/>
      </w:divBdr>
    </w:div>
    <w:div w:id="650446070">
      <w:bodyDiv w:val="1"/>
      <w:marLeft w:val="0"/>
      <w:marRight w:val="0"/>
      <w:marTop w:val="0"/>
      <w:marBottom w:val="0"/>
      <w:divBdr>
        <w:top w:val="none" w:sz="0" w:space="0" w:color="auto"/>
        <w:left w:val="none" w:sz="0" w:space="0" w:color="auto"/>
        <w:bottom w:val="none" w:sz="0" w:space="0" w:color="auto"/>
        <w:right w:val="none" w:sz="0" w:space="0" w:color="auto"/>
      </w:divBdr>
    </w:div>
    <w:div w:id="657155581">
      <w:bodyDiv w:val="1"/>
      <w:marLeft w:val="0"/>
      <w:marRight w:val="0"/>
      <w:marTop w:val="0"/>
      <w:marBottom w:val="0"/>
      <w:divBdr>
        <w:top w:val="none" w:sz="0" w:space="0" w:color="auto"/>
        <w:left w:val="none" w:sz="0" w:space="0" w:color="auto"/>
        <w:bottom w:val="none" w:sz="0" w:space="0" w:color="auto"/>
        <w:right w:val="none" w:sz="0" w:space="0" w:color="auto"/>
      </w:divBdr>
    </w:div>
    <w:div w:id="657733745">
      <w:bodyDiv w:val="1"/>
      <w:marLeft w:val="0"/>
      <w:marRight w:val="0"/>
      <w:marTop w:val="0"/>
      <w:marBottom w:val="0"/>
      <w:divBdr>
        <w:top w:val="none" w:sz="0" w:space="0" w:color="auto"/>
        <w:left w:val="none" w:sz="0" w:space="0" w:color="auto"/>
        <w:bottom w:val="none" w:sz="0" w:space="0" w:color="auto"/>
        <w:right w:val="none" w:sz="0" w:space="0" w:color="auto"/>
      </w:divBdr>
    </w:div>
    <w:div w:id="658314575">
      <w:bodyDiv w:val="1"/>
      <w:marLeft w:val="0"/>
      <w:marRight w:val="0"/>
      <w:marTop w:val="0"/>
      <w:marBottom w:val="0"/>
      <w:divBdr>
        <w:top w:val="none" w:sz="0" w:space="0" w:color="auto"/>
        <w:left w:val="none" w:sz="0" w:space="0" w:color="auto"/>
        <w:bottom w:val="none" w:sz="0" w:space="0" w:color="auto"/>
        <w:right w:val="none" w:sz="0" w:space="0" w:color="auto"/>
      </w:divBdr>
    </w:div>
    <w:div w:id="662397203">
      <w:bodyDiv w:val="1"/>
      <w:marLeft w:val="0"/>
      <w:marRight w:val="0"/>
      <w:marTop w:val="0"/>
      <w:marBottom w:val="0"/>
      <w:divBdr>
        <w:top w:val="none" w:sz="0" w:space="0" w:color="auto"/>
        <w:left w:val="none" w:sz="0" w:space="0" w:color="auto"/>
        <w:bottom w:val="none" w:sz="0" w:space="0" w:color="auto"/>
        <w:right w:val="none" w:sz="0" w:space="0" w:color="auto"/>
      </w:divBdr>
      <w:divsChild>
        <w:div w:id="16388709">
          <w:marLeft w:val="0"/>
          <w:marRight w:val="0"/>
          <w:marTop w:val="0"/>
          <w:marBottom w:val="0"/>
          <w:divBdr>
            <w:top w:val="none" w:sz="0" w:space="0" w:color="auto"/>
            <w:left w:val="none" w:sz="0" w:space="0" w:color="auto"/>
            <w:bottom w:val="none" w:sz="0" w:space="0" w:color="auto"/>
            <w:right w:val="none" w:sz="0" w:space="0" w:color="auto"/>
          </w:divBdr>
        </w:div>
        <w:div w:id="382410280">
          <w:marLeft w:val="0"/>
          <w:marRight w:val="0"/>
          <w:marTop w:val="0"/>
          <w:marBottom w:val="0"/>
          <w:divBdr>
            <w:top w:val="none" w:sz="0" w:space="0" w:color="auto"/>
            <w:left w:val="none" w:sz="0" w:space="0" w:color="auto"/>
            <w:bottom w:val="none" w:sz="0" w:space="0" w:color="auto"/>
            <w:right w:val="none" w:sz="0" w:space="0" w:color="auto"/>
          </w:divBdr>
        </w:div>
        <w:div w:id="1781337870">
          <w:marLeft w:val="0"/>
          <w:marRight w:val="0"/>
          <w:marTop w:val="0"/>
          <w:marBottom w:val="0"/>
          <w:divBdr>
            <w:top w:val="none" w:sz="0" w:space="0" w:color="auto"/>
            <w:left w:val="none" w:sz="0" w:space="0" w:color="auto"/>
            <w:bottom w:val="none" w:sz="0" w:space="0" w:color="auto"/>
            <w:right w:val="none" w:sz="0" w:space="0" w:color="auto"/>
          </w:divBdr>
        </w:div>
      </w:divsChild>
    </w:div>
    <w:div w:id="665128730">
      <w:bodyDiv w:val="1"/>
      <w:marLeft w:val="0"/>
      <w:marRight w:val="0"/>
      <w:marTop w:val="0"/>
      <w:marBottom w:val="0"/>
      <w:divBdr>
        <w:top w:val="none" w:sz="0" w:space="0" w:color="auto"/>
        <w:left w:val="none" w:sz="0" w:space="0" w:color="auto"/>
        <w:bottom w:val="none" w:sz="0" w:space="0" w:color="auto"/>
        <w:right w:val="none" w:sz="0" w:space="0" w:color="auto"/>
      </w:divBdr>
    </w:div>
    <w:div w:id="668141274">
      <w:bodyDiv w:val="1"/>
      <w:marLeft w:val="0"/>
      <w:marRight w:val="0"/>
      <w:marTop w:val="0"/>
      <w:marBottom w:val="0"/>
      <w:divBdr>
        <w:top w:val="none" w:sz="0" w:space="0" w:color="auto"/>
        <w:left w:val="none" w:sz="0" w:space="0" w:color="auto"/>
        <w:bottom w:val="none" w:sz="0" w:space="0" w:color="auto"/>
        <w:right w:val="none" w:sz="0" w:space="0" w:color="auto"/>
      </w:divBdr>
    </w:div>
    <w:div w:id="674840279">
      <w:bodyDiv w:val="1"/>
      <w:marLeft w:val="0"/>
      <w:marRight w:val="0"/>
      <w:marTop w:val="0"/>
      <w:marBottom w:val="0"/>
      <w:divBdr>
        <w:top w:val="none" w:sz="0" w:space="0" w:color="auto"/>
        <w:left w:val="none" w:sz="0" w:space="0" w:color="auto"/>
        <w:bottom w:val="none" w:sz="0" w:space="0" w:color="auto"/>
        <w:right w:val="none" w:sz="0" w:space="0" w:color="auto"/>
      </w:divBdr>
    </w:div>
    <w:div w:id="675884091">
      <w:bodyDiv w:val="1"/>
      <w:marLeft w:val="0"/>
      <w:marRight w:val="0"/>
      <w:marTop w:val="0"/>
      <w:marBottom w:val="0"/>
      <w:divBdr>
        <w:top w:val="none" w:sz="0" w:space="0" w:color="auto"/>
        <w:left w:val="none" w:sz="0" w:space="0" w:color="auto"/>
        <w:bottom w:val="none" w:sz="0" w:space="0" w:color="auto"/>
        <w:right w:val="none" w:sz="0" w:space="0" w:color="auto"/>
      </w:divBdr>
    </w:div>
    <w:div w:id="677195493">
      <w:bodyDiv w:val="1"/>
      <w:marLeft w:val="0"/>
      <w:marRight w:val="0"/>
      <w:marTop w:val="0"/>
      <w:marBottom w:val="0"/>
      <w:divBdr>
        <w:top w:val="none" w:sz="0" w:space="0" w:color="auto"/>
        <w:left w:val="none" w:sz="0" w:space="0" w:color="auto"/>
        <w:bottom w:val="none" w:sz="0" w:space="0" w:color="auto"/>
        <w:right w:val="none" w:sz="0" w:space="0" w:color="auto"/>
      </w:divBdr>
    </w:div>
    <w:div w:id="681712287">
      <w:bodyDiv w:val="1"/>
      <w:marLeft w:val="0"/>
      <w:marRight w:val="0"/>
      <w:marTop w:val="0"/>
      <w:marBottom w:val="0"/>
      <w:divBdr>
        <w:top w:val="none" w:sz="0" w:space="0" w:color="auto"/>
        <w:left w:val="none" w:sz="0" w:space="0" w:color="auto"/>
        <w:bottom w:val="none" w:sz="0" w:space="0" w:color="auto"/>
        <w:right w:val="none" w:sz="0" w:space="0" w:color="auto"/>
      </w:divBdr>
    </w:div>
    <w:div w:id="681783443">
      <w:bodyDiv w:val="1"/>
      <w:marLeft w:val="0"/>
      <w:marRight w:val="0"/>
      <w:marTop w:val="0"/>
      <w:marBottom w:val="0"/>
      <w:divBdr>
        <w:top w:val="none" w:sz="0" w:space="0" w:color="auto"/>
        <w:left w:val="none" w:sz="0" w:space="0" w:color="auto"/>
        <w:bottom w:val="none" w:sz="0" w:space="0" w:color="auto"/>
        <w:right w:val="none" w:sz="0" w:space="0" w:color="auto"/>
      </w:divBdr>
    </w:div>
    <w:div w:id="684138779">
      <w:bodyDiv w:val="1"/>
      <w:marLeft w:val="0"/>
      <w:marRight w:val="0"/>
      <w:marTop w:val="0"/>
      <w:marBottom w:val="0"/>
      <w:divBdr>
        <w:top w:val="none" w:sz="0" w:space="0" w:color="auto"/>
        <w:left w:val="none" w:sz="0" w:space="0" w:color="auto"/>
        <w:bottom w:val="none" w:sz="0" w:space="0" w:color="auto"/>
        <w:right w:val="none" w:sz="0" w:space="0" w:color="auto"/>
      </w:divBdr>
    </w:div>
    <w:div w:id="686179346">
      <w:bodyDiv w:val="1"/>
      <w:marLeft w:val="0"/>
      <w:marRight w:val="0"/>
      <w:marTop w:val="0"/>
      <w:marBottom w:val="0"/>
      <w:divBdr>
        <w:top w:val="none" w:sz="0" w:space="0" w:color="auto"/>
        <w:left w:val="none" w:sz="0" w:space="0" w:color="auto"/>
        <w:bottom w:val="none" w:sz="0" w:space="0" w:color="auto"/>
        <w:right w:val="none" w:sz="0" w:space="0" w:color="auto"/>
      </w:divBdr>
    </w:div>
    <w:div w:id="687564893">
      <w:bodyDiv w:val="1"/>
      <w:marLeft w:val="0"/>
      <w:marRight w:val="0"/>
      <w:marTop w:val="0"/>
      <w:marBottom w:val="0"/>
      <w:divBdr>
        <w:top w:val="none" w:sz="0" w:space="0" w:color="auto"/>
        <w:left w:val="none" w:sz="0" w:space="0" w:color="auto"/>
        <w:bottom w:val="none" w:sz="0" w:space="0" w:color="auto"/>
        <w:right w:val="none" w:sz="0" w:space="0" w:color="auto"/>
      </w:divBdr>
    </w:div>
    <w:div w:id="689377214">
      <w:bodyDiv w:val="1"/>
      <w:marLeft w:val="0"/>
      <w:marRight w:val="0"/>
      <w:marTop w:val="0"/>
      <w:marBottom w:val="0"/>
      <w:divBdr>
        <w:top w:val="none" w:sz="0" w:space="0" w:color="auto"/>
        <w:left w:val="none" w:sz="0" w:space="0" w:color="auto"/>
        <w:bottom w:val="none" w:sz="0" w:space="0" w:color="auto"/>
        <w:right w:val="none" w:sz="0" w:space="0" w:color="auto"/>
      </w:divBdr>
    </w:div>
    <w:div w:id="689524338">
      <w:bodyDiv w:val="1"/>
      <w:marLeft w:val="0"/>
      <w:marRight w:val="0"/>
      <w:marTop w:val="0"/>
      <w:marBottom w:val="0"/>
      <w:divBdr>
        <w:top w:val="none" w:sz="0" w:space="0" w:color="auto"/>
        <w:left w:val="none" w:sz="0" w:space="0" w:color="auto"/>
        <w:bottom w:val="none" w:sz="0" w:space="0" w:color="auto"/>
        <w:right w:val="none" w:sz="0" w:space="0" w:color="auto"/>
      </w:divBdr>
    </w:div>
    <w:div w:id="692997633">
      <w:bodyDiv w:val="1"/>
      <w:marLeft w:val="0"/>
      <w:marRight w:val="0"/>
      <w:marTop w:val="0"/>
      <w:marBottom w:val="0"/>
      <w:divBdr>
        <w:top w:val="none" w:sz="0" w:space="0" w:color="auto"/>
        <w:left w:val="none" w:sz="0" w:space="0" w:color="auto"/>
        <w:bottom w:val="none" w:sz="0" w:space="0" w:color="auto"/>
        <w:right w:val="none" w:sz="0" w:space="0" w:color="auto"/>
      </w:divBdr>
    </w:div>
    <w:div w:id="693648910">
      <w:bodyDiv w:val="1"/>
      <w:marLeft w:val="0"/>
      <w:marRight w:val="0"/>
      <w:marTop w:val="0"/>
      <w:marBottom w:val="0"/>
      <w:divBdr>
        <w:top w:val="none" w:sz="0" w:space="0" w:color="auto"/>
        <w:left w:val="none" w:sz="0" w:space="0" w:color="auto"/>
        <w:bottom w:val="none" w:sz="0" w:space="0" w:color="auto"/>
        <w:right w:val="none" w:sz="0" w:space="0" w:color="auto"/>
      </w:divBdr>
    </w:div>
    <w:div w:id="694036436">
      <w:bodyDiv w:val="1"/>
      <w:marLeft w:val="0"/>
      <w:marRight w:val="0"/>
      <w:marTop w:val="0"/>
      <w:marBottom w:val="0"/>
      <w:divBdr>
        <w:top w:val="none" w:sz="0" w:space="0" w:color="auto"/>
        <w:left w:val="none" w:sz="0" w:space="0" w:color="auto"/>
        <w:bottom w:val="none" w:sz="0" w:space="0" w:color="auto"/>
        <w:right w:val="none" w:sz="0" w:space="0" w:color="auto"/>
      </w:divBdr>
    </w:div>
    <w:div w:id="694112690">
      <w:bodyDiv w:val="1"/>
      <w:marLeft w:val="0"/>
      <w:marRight w:val="0"/>
      <w:marTop w:val="0"/>
      <w:marBottom w:val="0"/>
      <w:divBdr>
        <w:top w:val="none" w:sz="0" w:space="0" w:color="auto"/>
        <w:left w:val="none" w:sz="0" w:space="0" w:color="auto"/>
        <w:bottom w:val="none" w:sz="0" w:space="0" w:color="auto"/>
        <w:right w:val="none" w:sz="0" w:space="0" w:color="auto"/>
      </w:divBdr>
    </w:div>
    <w:div w:id="695737740">
      <w:bodyDiv w:val="1"/>
      <w:marLeft w:val="0"/>
      <w:marRight w:val="0"/>
      <w:marTop w:val="0"/>
      <w:marBottom w:val="0"/>
      <w:divBdr>
        <w:top w:val="none" w:sz="0" w:space="0" w:color="auto"/>
        <w:left w:val="none" w:sz="0" w:space="0" w:color="auto"/>
        <w:bottom w:val="none" w:sz="0" w:space="0" w:color="auto"/>
        <w:right w:val="none" w:sz="0" w:space="0" w:color="auto"/>
      </w:divBdr>
    </w:div>
    <w:div w:id="697849513">
      <w:bodyDiv w:val="1"/>
      <w:marLeft w:val="0"/>
      <w:marRight w:val="0"/>
      <w:marTop w:val="0"/>
      <w:marBottom w:val="0"/>
      <w:divBdr>
        <w:top w:val="none" w:sz="0" w:space="0" w:color="auto"/>
        <w:left w:val="none" w:sz="0" w:space="0" w:color="auto"/>
        <w:bottom w:val="none" w:sz="0" w:space="0" w:color="auto"/>
        <w:right w:val="none" w:sz="0" w:space="0" w:color="auto"/>
      </w:divBdr>
    </w:div>
    <w:div w:id="704448473">
      <w:bodyDiv w:val="1"/>
      <w:marLeft w:val="0"/>
      <w:marRight w:val="0"/>
      <w:marTop w:val="0"/>
      <w:marBottom w:val="0"/>
      <w:divBdr>
        <w:top w:val="none" w:sz="0" w:space="0" w:color="auto"/>
        <w:left w:val="none" w:sz="0" w:space="0" w:color="auto"/>
        <w:bottom w:val="none" w:sz="0" w:space="0" w:color="auto"/>
        <w:right w:val="none" w:sz="0" w:space="0" w:color="auto"/>
      </w:divBdr>
    </w:div>
    <w:div w:id="704525001">
      <w:bodyDiv w:val="1"/>
      <w:marLeft w:val="0"/>
      <w:marRight w:val="0"/>
      <w:marTop w:val="0"/>
      <w:marBottom w:val="0"/>
      <w:divBdr>
        <w:top w:val="none" w:sz="0" w:space="0" w:color="auto"/>
        <w:left w:val="none" w:sz="0" w:space="0" w:color="auto"/>
        <w:bottom w:val="none" w:sz="0" w:space="0" w:color="auto"/>
        <w:right w:val="none" w:sz="0" w:space="0" w:color="auto"/>
      </w:divBdr>
    </w:div>
    <w:div w:id="708724855">
      <w:bodyDiv w:val="1"/>
      <w:marLeft w:val="0"/>
      <w:marRight w:val="0"/>
      <w:marTop w:val="0"/>
      <w:marBottom w:val="0"/>
      <w:divBdr>
        <w:top w:val="none" w:sz="0" w:space="0" w:color="auto"/>
        <w:left w:val="none" w:sz="0" w:space="0" w:color="auto"/>
        <w:bottom w:val="none" w:sz="0" w:space="0" w:color="auto"/>
        <w:right w:val="none" w:sz="0" w:space="0" w:color="auto"/>
      </w:divBdr>
    </w:div>
    <w:div w:id="709378224">
      <w:bodyDiv w:val="1"/>
      <w:marLeft w:val="0"/>
      <w:marRight w:val="0"/>
      <w:marTop w:val="0"/>
      <w:marBottom w:val="0"/>
      <w:divBdr>
        <w:top w:val="none" w:sz="0" w:space="0" w:color="auto"/>
        <w:left w:val="none" w:sz="0" w:space="0" w:color="auto"/>
        <w:bottom w:val="none" w:sz="0" w:space="0" w:color="auto"/>
        <w:right w:val="none" w:sz="0" w:space="0" w:color="auto"/>
      </w:divBdr>
    </w:div>
    <w:div w:id="710035312">
      <w:bodyDiv w:val="1"/>
      <w:marLeft w:val="0"/>
      <w:marRight w:val="0"/>
      <w:marTop w:val="0"/>
      <w:marBottom w:val="0"/>
      <w:divBdr>
        <w:top w:val="none" w:sz="0" w:space="0" w:color="auto"/>
        <w:left w:val="none" w:sz="0" w:space="0" w:color="auto"/>
        <w:bottom w:val="none" w:sz="0" w:space="0" w:color="auto"/>
        <w:right w:val="none" w:sz="0" w:space="0" w:color="auto"/>
      </w:divBdr>
    </w:div>
    <w:div w:id="713235779">
      <w:bodyDiv w:val="1"/>
      <w:marLeft w:val="0"/>
      <w:marRight w:val="0"/>
      <w:marTop w:val="0"/>
      <w:marBottom w:val="0"/>
      <w:divBdr>
        <w:top w:val="none" w:sz="0" w:space="0" w:color="auto"/>
        <w:left w:val="none" w:sz="0" w:space="0" w:color="auto"/>
        <w:bottom w:val="none" w:sz="0" w:space="0" w:color="auto"/>
        <w:right w:val="none" w:sz="0" w:space="0" w:color="auto"/>
      </w:divBdr>
    </w:div>
    <w:div w:id="717508152">
      <w:bodyDiv w:val="1"/>
      <w:marLeft w:val="0"/>
      <w:marRight w:val="0"/>
      <w:marTop w:val="0"/>
      <w:marBottom w:val="0"/>
      <w:divBdr>
        <w:top w:val="none" w:sz="0" w:space="0" w:color="auto"/>
        <w:left w:val="none" w:sz="0" w:space="0" w:color="auto"/>
        <w:bottom w:val="none" w:sz="0" w:space="0" w:color="auto"/>
        <w:right w:val="none" w:sz="0" w:space="0" w:color="auto"/>
      </w:divBdr>
    </w:div>
    <w:div w:id="718672980">
      <w:bodyDiv w:val="1"/>
      <w:marLeft w:val="0"/>
      <w:marRight w:val="0"/>
      <w:marTop w:val="0"/>
      <w:marBottom w:val="0"/>
      <w:divBdr>
        <w:top w:val="none" w:sz="0" w:space="0" w:color="auto"/>
        <w:left w:val="none" w:sz="0" w:space="0" w:color="auto"/>
        <w:bottom w:val="none" w:sz="0" w:space="0" w:color="auto"/>
        <w:right w:val="none" w:sz="0" w:space="0" w:color="auto"/>
      </w:divBdr>
    </w:div>
    <w:div w:id="719741878">
      <w:bodyDiv w:val="1"/>
      <w:marLeft w:val="0"/>
      <w:marRight w:val="0"/>
      <w:marTop w:val="0"/>
      <w:marBottom w:val="0"/>
      <w:divBdr>
        <w:top w:val="none" w:sz="0" w:space="0" w:color="auto"/>
        <w:left w:val="none" w:sz="0" w:space="0" w:color="auto"/>
        <w:bottom w:val="none" w:sz="0" w:space="0" w:color="auto"/>
        <w:right w:val="none" w:sz="0" w:space="0" w:color="auto"/>
      </w:divBdr>
    </w:div>
    <w:div w:id="724914094">
      <w:bodyDiv w:val="1"/>
      <w:marLeft w:val="0"/>
      <w:marRight w:val="0"/>
      <w:marTop w:val="0"/>
      <w:marBottom w:val="0"/>
      <w:divBdr>
        <w:top w:val="none" w:sz="0" w:space="0" w:color="auto"/>
        <w:left w:val="none" w:sz="0" w:space="0" w:color="auto"/>
        <w:bottom w:val="none" w:sz="0" w:space="0" w:color="auto"/>
        <w:right w:val="none" w:sz="0" w:space="0" w:color="auto"/>
      </w:divBdr>
    </w:div>
    <w:div w:id="731389544">
      <w:bodyDiv w:val="1"/>
      <w:marLeft w:val="0"/>
      <w:marRight w:val="0"/>
      <w:marTop w:val="0"/>
      <w:marBottom w:val="0"/>
      <w:divBdr>
        <w:top w:val="none" w:sz="0" w:space="0" w:color="auto"/>
        <w:left w:val="none" w:sz="0" w:space="0" w:color="auto"/>
        <w:bottom w:val="none" w:sz="0" w:space="0" w:color="auto"/>
        <w:right w:val="none" w:sz="0" w:space="0" w:color="auto"/>
      </w:divBdr>
    </w:div>
    <w:div w:id="732971484">
      <w:bodyDiv w:val="1"/>
      <w:marLeft w:val="0"/>
      <w:marRight w:val="0"/>
      <w:marTop w:val="0"/>
      <w:marBottom w:val="0"/>
      <w:divBdr>
        <w:top w:val="none" w:sz="0" w:space="0" w:color="auto"/>
        <w:left w:val="none" w:sz="0" w:space="0" w:color="auto"/>
        <w:bottom w:val="none" w:sz="0" w:space="0" w:color="auto"/>
        <w:right w:val="none" w:sz="0" w:space="0" w:color="auto"/>
      </w:divBdr>
    </w:div>
    <w:div w:id="733506663">
      <w:bodyDiv w:val="1"/>
      <w:marLeft w:val="0"/>
      <w:marRight w:val="0"/>
      <w:marTop w:val="0"/>
      <w:marBottom w:val="0"/>
      <w:divBdr>
        <w:top w:val="none" w:sz="0" w:space="0" w:color="auto"/>
        <w:left w:val="none" w:sz="0" w:space="0" w:color="auto"/>
        <w:bottom w:val="none" w:sz="0" w:space="0" w:color="auto"/>
        <w:right w:val="none" w:sz="0" w:space="0" w:color="auto"/>
      </w:divBdr>
    </w:div>
    <w:div w:id="734861993">
      <w:bodyDiv w:val="1"/>
      <w:marLeft w:val="0"/>
      <w:marRight w:val="0"/>
      <w:marTop w:val="0"/>
      <w:marBottom w:val="0"/>
      <w:divBdr>
        <w:top w:val="none" w:sz="0" w:space="0" w:color="auto"/>
        <w:left w:val="none" w:sz="0" w:space="0" w:color="auto"/>
        <w:bottom w:val="none" w:sz="0" w:space="0" w:color="auto"/>
        <w:right w:val="none" w:sz="0" w:space="0" w:color="auto"/>
      </w:divBdr>
    </w:div>
    <w:div w:id="735782833">
      <w:bodyDiv w:val="1"/>
      <w:marLeft w:val="0"/>
      <w:marRight w:val="0"/>
      <w:marTop w:val="0"/>
      <w:marBottom w:val="0"/>
      <w:divBdr>
        <w:top w:val="none" w:sz="0" w:space="0" w:color="auto"/>
        <w:left w:val="none" w:sz="0" w:space="0" w:color="auto"/>
        <w:bottom w:val="none" w:sz="0" w:space="0" w:color="auto"/>
        <w:right w:val="none" w:sz="0" w:space="0" w:color="auto"/>
      </w:divBdr>
    </w:div>
    <w:div w:id="739255664">
      <w:bodyDiv w:val="1"/>
      <w:marLeft w:val="0"/>
      <w:marRight w:val="0"/>
      <w:marTop w:val="0"/>
      <w:marBottom w:val="0"/>
      <w:divBdr>
        <w:top w:val="none" w:sz="0" w:space="0" w:color="auto"/>
        <w:left w:val="none" w:sz="0" w:space="0" w:color="auto"/>
        <w:bottom w:val="none" w:sz="0" w:space="0" w:color="auto"/>
        <w:right w:val="none" w:sz="0" w:space="0" w:color="auto"/>
      </w:divBdr>
    </w:div>
    <w:div w:id="739324961">
      <w:bodyDiv w:val="1"/>
      <w:marLeft w:val="0"/>
      <w:marRight w:val="0"/>
      <w:marTop w:val="0"/>
      <w:marBottom w:val="0"/>
      <w:divBdr>
        <w:top w:val="none" w:sz="0" w:space="0" w:color="auto"/>
        <w:left w:val="none" w:sz="0" w:space="0" w:color="auto"/>
        <w:bottom w:val="none" w:sz="0" w:space="0" w:color="auto"/>
        <w:right w:val="none" w:sz="0" w:space="0" w:color="auto"/>
      </w:divBdr>
    </w:div>
    <w:div w:id="739713641">
      <w:bodyDiv w:val="1"/>
      <w:marLeft w:val="0"/>
      <w:marRight w:val="0"/>
      <w:marTop w:val="0"/>
      <w:marBottom w:val="0"/>
      <w:divBdr>
        <w:top w:val="none" w:sz="0" w:space="0" w:color="auto"/>
        <w:left w:val="none" w:sz="0" w:space="0" w:color="auto"/>
        <w:bottom w:val="none" w:sz="0" w:space="0" w:color="auto"/>
        <w:right w:val="none" w:sz="0" w:space="0" w:color="auto"/>
      </w:divBdr>
    </w:div>
    <w:div w:id="739795354">
      <w:bodyDiv w:val="1"/>
      <w:marLeft w:val="0"/>
      <w:marRight w:val="0"/>
      <w:marTop w:val="0"/>
      <w:marBottom w:val="0"/>
      <w:divBdr>
        <w:top w:val="none" w:sz="0" w:space="0" w:color="auto"/>
        <w:left w:val="none" w:sz="0" w:space="0" w:color="auto"/>
        <w:bottom w:val="none" w:sz="0" w:space="0" w:color="auto"/>
        <w:right w:val="none" w:sz="0" w:space="0" w:color="auto"/>
      </w:divBdr>
    </w:div>
    <w:div w:id="741030969">
      <w:bodyDiv w:val="1"/>
      <w:marLeft w:val="0"/>
      <w:marRight w:val="0"/>
      <w:marTop w:val="0"/>
      <w:marBottom w:val="0"/>
      <w:divBdr>
        <w:top w:val="none" w:sz="0" w:space="0" w:color="auto"/>
        <w:left w:val="none" w:sz="0" w:space="0" w:color="auto"/>
        <w:bottom w:val="none" w:sz="0" w:space="0" w:color="auto"/>
        <w:right w:val="none" w:sz="0" w:space="0" w:color="auto"/>
      </w:divBdr>
    </w:div>
    <w:div w:id="741410892">
      <w:bodyDiv w:val="1"/>
      <w:marLeft w:val="0"/>
      <w:marRight w:val="0"/>
      <w:marTop w:val="0"/>
      <w:marBottom w:val="0"/>
      <w:divBdr>
        <w:top w:val="none" w:sz="0" w:space="0" w:color="auto"/>
        <w:left w:val="none" w:sz="0" w:space="0" w:color="auto"/>
        <w:bottom w:val="none" w:sz="0" w:space="0" w:color="auto"/>
        <w:right w:val="none" w:sz="0" w:space="0" w:color="auto"/>
      </w:divBdr>
    </w:div>
    <w:div w:id="742920736">
      <w:bodyDiv w:val="1"/>
      <w:marLeft w:val="0"/>
      <w:marRight w:val="0"/>
      <w:marTop w:val="0"/>
      <w:marBottom w:val="0"/>
      <w:divBdr>
        <w:top w:val="none" w:sz="0" w:space="0" w:color="auto"/>
        <w:left w:val="none" w:sz="0" w:space="0" w:color="auto"/>
        <w:bottom w:val="none" w:sz="0" w:space="0" w:color="auto"/>
        <w:right w:val="none" w:sz="0" w:space="0" w:color="auto"/>
      </w:divBdr>
    </w:div>
    <w:div w:id="743185459">
      <w:bodyDiv w:val="1"/>
      <w:marLeft w:val="0"/>
      <w:marRight w:val="0"/>
      <w:marTop w:val="0"/>
      <w:marBottom w:val="0"/>
      <w:divBdr>
        <w:top w:val="none" w:sz="0" w:space="0" w:color="auto"/>
        <w:left w:val="none" w:sz="0" w:space="0" w:color="auto"/>
        <w:bottom w:val="none" w:sz="0" w:space="0" w:color="auto"/>
        <w:right w:val="none" w:sz="0" w:space="0" w:color="auto"/>
      </w:divBdr>
    </w:div>
    <w:div w:id="749235703">
      <w:bodyDiv w:val="1"/>
      <w:marLeft w:val="0"/>
      <w:marRight w:val="0"/>
      <w:marTop w:val="0"/>
      <w:marBottom w:val="0"/>
      <w:divBdr>
        <w:top w:val="none" w:sz="0" w:space="0" w:color="auto"/>
        <w:left w:val="none" w:sz="0" w:space="0" w:color="auto"/>
        <w:bottom w:val="none" w:sz="0" w:space="0" w:color="auto"/>
        <w:right w:val="none" w:sz="0" w:space="0" w:color="auto"/>
      </w:divBdr>
    </w:div>
    <w:div w:id="749280588">
      <w:bodyDiv w:val="1"/>
      <w:marLeft w:val="0"/>
      <w:marRight w:val="0"/>
      <w:marTop w:val="0"/>
      <w:marBottom w:val="0"/>
      <w:divBdr>
        <w:top w:val="none" w:sz="0" w:space="0" w:color="auto"/>
        <w:left w:val="none" w:sz="0" w:space="0" w:color="auto"/>
        <w:bottom w:val="none" w:sz="0" w:space="0" w:color="auto"/>
        <w:right w:val="none" w:sz="0" w:space="0" w:color="auto"/>
      </w:divBdr>
    </w:div>
    <w:div w:id="752121798">
      <w:bodyDiv w:val="1"/>
      <w:marLeft w:val="0"/>
      <w:marRight w:val="0"/>
      <w:marTop w:val="0"/>
      <w:marBottom w:val="0"/>
      <w:divBdr>
        <w:top w:val="none" w:sz="0" w:space="0" w:color="auto"/>
        <w:left w:val="none" w:sz="0" w:space="0" w:color="auto"/>
        <w:bottom w:val="none" w:sz="0" w:space="0" w:color="auto"/>
        <w:right w:val="none" w:sz="0" w:space="0" w:color="auto"/>
      </w:divBdr>
    </w:div>
    <w:div w:id="754858398">
      <w:bodyDiv w:val="1"/>
      <w:marLeft w:val="0"/>
      <w:marRight w:val="0"/>
      <w:marTop w:val="0"/>
      <w:marBottom w:val="0"/>
      <w:divBdr>
        <w:top w:val="none" w:sz="0" w:space="0" w:color="auto"/>
        <w:left w:val="none" w:sz="0" w:space="0" w:color="auto"/>
        <w:bottom w:val="none" w:sz="0" w:space="0" w:color="auto"/>
        <w:right w:val="none" w:sz="0" w:space="0" w:color="auto"/>
      </w:divBdr>
    </w:div>
    <w:div w:id="756098239">
      <w:bodyDiv w:val="1"/>
      <w:marLeft w:val="0"/>
      <w:marRight w:val="0"/>
      <w:marTop w:val="0"/>
      <w:marBottom w:val="0"/>
      <w:divBdr>
        <w:top w:val="none" w:sz="0" w:space="0" w:color="auto"/>
        <w:left w:val="none" w:sz="0" w:space="0" w:color="auto"/>
        <w:bottom w:val="none" w:sz="0" w:space="0" w:color="auto"/>
        <w:right w:val="none" w:sz="0" w:space="0" w:color="auto"/>
      </w:divBdr>
    </w:div>
    <w:div w:id="756710824">
      <w:bodyDiv w:val="1"/>
      <w:marLeft w:val="0"/>
      <w:marRight w:val="0"/>
      <w:marTop w:val="0"/>
      <w:marBottom w:val="0"/>
      <w:divBdr>
        <w:top w:val="none" w:sz="0" w:space="0" w:color="auto"/>
        <w:left w:val="none" w:sz="0" w:space="0" w:color="auto"/>
        <w:bottom w:val="none" w:sz="0" w:space="0" w:color="auto"/>
        <w:right w:val="none" w:sz="0" w:space="0" w:color="auto"/>
      </w:divBdr>
    </w:div>
    <w:div w:id="759250892">
      <w:bodyDiv w:val="1"/>
      <w:marLeft w:val="0"/>
      <w:marRight w:val="0"/>
      <w:marTop w:val="0"/>
      <w:marBottom w:val="0"/>
      <w:divBdr>
        <w:top w:val="none" w:sz="0" w:space="0" w:color="auto"/>
        <w:left w:val="none" w:sz="0" w:space="0" w:color="auto"/>
        <w:bottom w:val="none" w:sz="0" w:space="0" w:color="auto"/>
        <w:right w:val="none" w:sz="0" w:space="0" w:color="auto"/>
      </w:divBdr>
    </w:div>
    <w:div w:id="760570269">
      <w:bodyDiv w:val="1"/>
      <w:marLeft w:val="0"/>
      <w:marRight w:val="0"/>
      <w:marTop w:val="0"/>
      <w:marBottom w:val="0"/>
      <w:divBdr>
        <w:top w:val="none" w:sz="0" w:space="0" w:color="auto"/>
        <w:left w:val="none" w:sz="0" w:space="0" w:color="auto"/>
        <w:bottom w:val="none" w:sz="0" w:space="0" w:color="auto"/>
        <w:right w:val="none" w:sz="0" w:space="0" w:color="auto"/>
      </w:divBdr>
    </w:div>
    <w:div w:id="762259221">
      <w:bodyDiv w:val="1"/>
      <w:marLeft w:val="0"/>
      <w:marRight w:val="0"/>
      <w:marTop w:val="0"/>
      <w:marBottom w:val="0"/>
      <w:divBdr>
        <w:top w:val="none" w:sz="0" w:space="0" w:color="auto"/>
        <w:left w:val="none" w:sz="0" w:space="0" w:color="auto"/>
        <w:bottom w:val="none" w:sz="0" w:space="0" w:color="auto"/>
        <w:right w:val="none" w:sz="0" w:space="0" w:color="auto"/>
      </w:divBdr>
    </w:div>
    <w:div w:id="767387697">
      <w:bodyDiv w:val="1"/>
      <w:marLeft w:val="0"/>
      <w:marRight w:val="0"/>
      <w:marTop w:val="0"/>
      <w:marBottom w:val="0"/>
      <w:divBdr>
        <w:top w:val="none" w:sz="0" w:space="0" w:color="auto"/>
        <w:left w:val="none" w:sz="0" w:space="0" w:color="auto"/>
        <w:bottom w:val="none" w:sz="0" w:space="0" w:color="auto"/>
        <w:right w:val="none" w:sz="0" w:space="0" w:color="auto"/>
      </w:divBdr>
    </w:div>
    <w:div w:id="769083127">
      <w:bodyDiv w:val="1"/>
      <w:marLeft w:val="0"/>
      <w:marRight w:val="0"/>
      <w:marTop w:val="0"/>
      <w:marBottom w:val="0"/>
      <w:divBdr>
        <w:top w:val="none" w:sz="0" w:space="0" w:color="auto"/>
        <w:left w:val="none" w:sz="0" w:space="0" w:color="auto"/>
        <w:bottom w:val="none" w:sz="0" w:space="0" w:color="auto"/>
        <w:right w:val="none" w:sz="0" w:space="0" w:color="auto"/>
      </w:divBdr>
    </w:div>
    <w:div w:id="770198973">
      <w:bodyDiv w:val="1"/>
      <w:marLeft w:val="0"/>
      <w:marRight w:val="0"/>
      <w:marTop w:val="0"/>
      <w:marBottom w:val="0"/>
      <w:divBdr>
        <w:top w:val="none" w:sz="0" w:space="0" w:color="auto"/>
        <w:left w:val="none" w:sz="0" w:space="0" w:color="auto"/>
        <w:bottom w:val="none" w:sz="0" w:space="0" w:color="auto"/>
        <w:right w:val="none" w:sz="0" w:space="0" w:color="auto"/>
      </w:divBdr>
    </w:div>
    <w:div w:id="771706257">
      <w:bodyDiv w:val="1"/>
      <w:marLeft w:val="0"/>
      <w:marRight w:val="0"/>
      <w:marTop w:val="0"/>
      <w:marBottom w:val="0"/>
      <w:divBdr>
        <w:top w:val="none" w:sz="0" w:space="0" w:color="auto"/>
        <w:left w:val="none" w:sz="0" w:space="0" w:color="auto"/>
        <w:bottom w:val="none" w:sz="0" w:space="0" w:color="auto"/>
        <w:right w:val="none" w:sz="0" w:space="0" w:color="auto"/>
      </w:divBdr>
    </w:div>
    <w:div w:id="774248939">
      <w:bodyDiv w:val="1"/>
      <w:marLeft w:val="0"/>
      <w:marRight w:val="0"/>
      <w:marTop w:val="0"/>
      <w:marBottom w:val="0"/>
      <w:divBdr>
        <w:top w:val="none" w:sz="0" w:space="0" w:color="auto"/>
        <w:left w:val="none" w:sz="0" w:space="0" w:color="auto"/>
        <w:bottom w:val="none" w:sz="0" w:space="0" w:color="auto"/>
        <w:right w:val="none" w:sz="0" w:space="0" w:color="auto"/>
      </w:divBdr>
    </w:div>
    <w:div w:id="779032560">
      <w:bodyDiv w:val="1"/>
      <w:marLeft w:val="0"/>
      <w:marRight w:val="0"/>
      <w:marTop w:val="0"/>
      <w:marBottom w:val="0"/>
      <w:divBdr>
        <w:top w:val="none" w:sz="0" w:space="0" w:color="auto"/>
        <w:left w:val="none" w:sz="0" w:space="0" w:color="auto"/>
        <w:bottom w:val="none" w:sz="0" w:space="0" w:color="auto"/>
        <w:right w:val="none" w:sz="0" w:space="0" w:color="auto"/>
      </w:divBdr>
    </w:div>
    <w:div w:id="779643437">
      <w:bodyDiv w:val="1"/>
      <w:marLeft w:val="0"/>
      <w:marRight w:val="0"/>
      <w:marTop w:val="0"/>
      <w:marBottom w:val="0"/>
      <w:divBdr>
        <w:top w:val="none" w:sz="0" w:space="0" w:color="auto"/>
        <w:left w:val="none" w:sz="0" w:space="0" w:color="auto"/>
        <w:bottom w:val="none" w:sz="0" w:space="0" w:color="auto"/>
        <w:right w:val="none" w:sz="0" w:space="0" w:color="auto"/>
      </w:divBdr>
    </w:div>
    <w:div w:id="782765749">
      <w:bodyDiv w:val="1"/>
      <w:marLeft w:val="0"/>
      <w:marRight w:val="0"/>
      <w:marTop w:val="0"/>
      <w:marBottom w:val="0"/>
      <w:divBdr>
        <w:top w:val="none" w:sz="0" w:space="0" w:color="auto"/>
        <w:left w:val="none" w:sz="0" w:space="0" w:color="auto"/>
        <w:bottom w:val="none" w:sz="0" w:space="0" w:color="auto"/>
        <w:right w:val="none" w:sz="0" w:space="0" w:color="auto"/>
      </w:divBdr>
    </w:div>
    <w:div w:id="784160499">
      <w:bodyDiv w:val="1"/>
      <w:marLeft w:val="0"/>
      <w:marRight w:val="0"/>
      <w:marTop w:val="0"/>
      <w:marBottom w:val="0"/>
      <w:divBdr>
        <w:top w:val="none" w:sz="0" w:space="0" w:color="auto"/>
        <w:left w:val="none" w:sz="0" w:space="0" w:color="auto"/>
        <w:bottom w:val="none" w:sz="0" w:space="0" w:color="auto"/>
        <w:right w:val="none" w:sz="0" w:space="0" w:color="auto"/>
      </w:divBdr>
    </w:div>
    <w:div w:id="785930877">
      <w:bodyDiv w:val="1"/>
      <w:marLeft w:val="0"/>
      <w:marRight w:val="0"/>
      <w:marTop w:val="0"/>
      <w:marBottom w:val="0"/>
      <w:divBdr>
        <w:top w:val="none" w:sz="0" w:space="0" w:color="auto"/>
        <w:left w:val="none" w:sz="0" w:space="0" w:color="auto"/>
        <w:bottom w:val="none" w:sz="0" w:space="0" w:color="auto"/>
        <w:right w:val="none" w:sz="0" w:space="0" w:color="auto"/>
      </w:divBdr>
    </w:div>
    <w:div w:id="786003748">
      <w:bodyDiv w:val="1"/>
      <w:marLeft w:val="0"/>
      <w:marRight w:val="0"/>
      <w:marTop w:val="0"/>
      <w:marBottom w:val="0"/>
      <w:divBdr>
        <w:top w:val="none" w:sz="0" w:space="0" w:color="auto"/>
        <w:left w:val="none" w:sz="0" w:space="0" w:color="auto"/>
        <w:bottom w:val="none" w:sz="0" w:space="0" w:color="auto"/>
        <w:right w:val="none" w:sz="0" w:space="0" w:color="auto"/>
      </w:divBdr>
    </w:div>
    <w:div w:id="786898079">
      <w:bodyDiv w:val="1"/>
      <w:marLeft w:val="0"/>
      <w:marRight w:val="0"/>
      <w:marTop w:val="0"/>
      <w:marBottom w:val="0"/>
      <w:divBdr>
        <w:top w:val="none" w:sz="0" w:space="0" w:color="auto"/>
        <w:left w:val="none" w:sz="0" w:space="0" w:color="auto"/>
        <w:bottom w:val="none" w:sz="0" w:space="0" w:color="auto"/>
        <w:right w:val="none" w:sz="0" w:space="0" w:color="auto"/>
      </w:divBdr>
    </w:div>
    <w:div w:id="790169027">
      <w:bodyDiv w:val="1"/>
      <w:marLeft w:val="0"/>
      <w:marRight w:val="0"/>
      <w:marTop w:val="0"/>
      <w:marBottom w:val="0"/>
      <w:divBdr>
        <w:top w:val="none" w:sz="0" w:space="0" w:color="auto"/>
        <w:left w:val="none" w:sz="0" w:space="0" w:color="auto"/>
        <w:bottom w:val="none" w:sz="0" w:space="0" w:color="auto"/>
        <w:right w:val="none" w:sz="0" w:space="0" w:color="auto"/>
      </w:divBdr>
    </w:div>
    <w:div w:id="794717537">
      <w:bodyDiv w:val="1"/>
      <w:marLeft w:val="0"/>
      <w:marRight w:val="0"/>
      <w:marTop w:val="0"/>
      <w:marBottom w:val="0"/>
      <w:divBdr>
        <w:top w:val="none" w:sz="0" w:space="0" w:color="auto"/>
        <w:left w:val="none" w:sz="0" w:space="0" w:color="auto"/>
        <w:bottom w:val="none" w:sz="0" w:space="0" w:color="auto"/>
        <w:right w:val="none" w:sz="0" w:space="0" w:color="auto"/>
      </w:divBdr>
    </w:div>
    <w:div w:id="795829536">
      <w:bodyDiv w:val="1"/>
      <w:marLeft w:val="0"/>
      <w:marRight w:val="0"/>
      <w:marTop w:val="0"/>
      <w:marBottom w:val="0"/>
      <w:divBdr>
        <w:top w:val="none" w:sz="0" w:space="0" w:color="auto"/>
        <w:left w:val="none" w:sz="0" w:space="0" w:color="auto"/>
        <w:bottom w:val="none" w:sz="0" w:space="0" w:color="auto"/>
        <w:right w:val="none" w:sz="0" w:space="0" w:color="auto"/>
      </w:divBdr>
    </w:div>
    <w:div w:id="796293081">
      <w:bodyDiv w:val="1"/>
      <w:marLeft w:val="0"/>
      <w:marRight w:val="0"/>
      <w:marTop w:val="0"/>
      <w:marBottom w:val="0"/>
      <w:divBdr>
        <w:top w:val="none" w:sz="0" w:space="0" w:color="auto"/>
        <w:left w:val="none" w:sz="0" w:space="0" w:color="auto"/>
        <w:bottom w:val="none" w:sz="0" w:space="0" w:color="auto"/>
        <w:right w:val="none" w:sz="0" w:space="0" w:color="auto"/>
      </w:divBdr>
    </w:div>
    <w:div w:id="797139129">
      <w:bodyDiv w:val="1"/>
      <w:marLeft w:val="0"/>
      <w:marRight w:val="0"/>
      <w:marTop w:val="0"/>
      <w:marBottom w:val="0"/>
      <w:divBdr>
        <w:top w:val="none" w:sz="0" w:space="0" w:color="auto"/>
        <w:left w:val="none" w:sz="0" w:space="0" w:color="auto"/>
        <w:bottom w:val="none" w:sz="0" w:space="0" w:color="auto"/>
        <w:right w:val="none" w:sz="0" w:space="0" w:color="auto"/>
      </w:divBdr>
    </w:div>
    <w:div w:id="799808202">
      <w:bodyDiv w:val="1"/>
      <w:marLeft w:val="0"/>
      <w:marRight w:val="0"/>
      <w:marTop w:val="0"/>
      <w:marBottom w:val="0"/>
      <w:divBdr>
        <w:top w:val="none" w:sz="0" w:space="0" w:color="auto"/>
        <w:left w:val="none" w:sz="0" w:space="0" w:color="auto"/>
        <w:bottom w:val="none" w:sz="0" w:space="0" w:color="auto"/>
        <w:right w:val="none" w:sz="0" w:space="0" w:color="auto"/>
      </w:divBdr>
    </w:div>
    <w:div w:id="803809907">
      <w:bodyDiv w:val="1"/>
      <w:marLeft w:val="0"/>
      <w:marRight w:val="0"/>
      <w:marTop w:val="0"/>
      <w:marBottom w:val="0"/>
      <w:divBdr>
        <w:top w:val="none" w:sz="0" w:space="0" w:color="auto"/>
        <w:left w:val="none" w:sz="0" w:space="0" w:color="auto"/>
        <w:bottom w:val="none" w:sz="0" w:space="0" w:color="auto"/>
        <w:right w:val="none" w:sz="0" w:space="0" w:color="auto"/>
      </w:divBdr>
    </w:div>
    <w:div w:id="808018743">
      <w:bodyDiv w:val="1"/>
      <w:marLeft w:val="0"/>
      <w:marRight w:val="0"/>
      <w:marTop w:val="0"/>
      <w:marBottom w:val="0"/>
      <w:divBdr>
        <w:top w:val="none" w:sz="0" w:space="0" w:color="auto"/>
        <w:left w:val="none" w:sz="0" w:space="0" w:color="auto"/>
        <w:bottom w:val="none" w:sz="0" w:space="0" w:color="auto"/>
        <w:right w:val="none" w:sz="0" w:space="0" w:color="auto"/>
      </w:divBdr>
    </w:div>
    <w:div w:id="810362327">
      <w:bodyDiv w:val="1"/>
      <w:marLeft w:val="0"/>
      <w:marRight w:val="0"/>
      <w:marTop w:val="0"/>
      <w:marBottom w:val="0"/>
      <w:divBdr>
        <w:top w:val="none" w:sz="0" w:space="0" w:color="auto"/>
        <w:left w:val="none" w:sz="0" w:space="0" w:color="auto"/>
        <w:bottom w:val="none" w:sz="0" w:space="0" w:color="auto"/>
        <w:right w:val="none" w:sz="0" w:space="0" w:color="auto"/>
      </w:divBdr>
    </w:div>
    <w:div w:id="812870890">
      <w:bodyDiv w:val="1"/>
      <w:marLeft w:val="0"/>
      <w:marRight w:val="0"/>
      <w:marTop w:val="0"/>
      <w:marBottom w:val="0"/>
      <w:divBdr>
        <w:top w:val="none" w:sz="0" w:space="0" w:color="auto"/>
        <w:left w:val="none" w:sz="0" w:space="0" w:color="auto"/>
        <w:bottom w:val="none" w:sz="0" w:space="0" w:color="auto"/>
        <w:right w:val="none" w:sz="0" w:space="0" w:color="auto"/>
      </w:divBdr>
    </w:div>
    <w:div w:id="817576703">
      <w:bodyDiv w:val="1"/>
      <w:marLeft w:val="0"/>
      <w:marRight w:val="0"/>
      <w:marTop w:val="0"/>
      <w:marBottom w:val="0"/>
      <w:divBdr>
        <w:top w:val="none" w:sz="0" w:space="0" w:color="auto"/>
        <w:left w:val="none" w:sz="0" w:space="0" w:color="auto"/>
        <w:bottom w:val="none" w:sz="0" w:space="0" w:color="auto"/>
        <w:right w:val="none" w:sz="0" w:space="0" w:color="auto"/>
      </w:divBdr>
    </w:div>
    <w:div w:id="817841451">
      <w:bodyDiv w:val="1"/>
      <w:marLeft w:val="0"/>
      <w:marRight w:val="0"/>
      <w:marTop w:val="0"/>
      <w:marBottom w:val="0"/>
      <w:divBdr>
        <w:top w:val="none" w:sz="0" w:space="0" w:color="auto"/>
        <w:left w:val="none" w:sz="0" w:space="0" w:color="auto"/>
        <w:bottom w:val="none" w:sz="0" w:space="0" w:color="auto"/>
        <w:right w:val="none" w:sz="0" w:space="0" w:color="auto"/>
      </w:divBdr>
    </w:div>
    <w:div w:id="819006097">
      <w:bodyDiv w:val="1"/>
      <w:marLeft w:val="0"/>
      <w:marRight w:val="0"/>
      <w:marTop w:val="0"/>
      <w:marBottom w:val="0"/>
      <w:divBdr>
        <w:top w:val="none" w:sz="0" w:space="0" w:color="auto"/>
        <w:left w:val="none" w:sz="0" w:space="0" w:color="auto"/>
        <w:bottom w:val="none" w:sz="0" w:space="0" w:color="auto"/>
        <w:right w:val="none" w:sz="0" w:space="0" w:color="auto"/>
      </w:divBdr>
    </w:div>
    <w:div w:id="822627099">
      <w:bodyDiv w:val="1"/>
      <w:marLeft w:val="0"/>
      <w:marRight w:val="0"/>
      <w:marTop w:val="0"/>
      <w:marBottom w:val="0"/>
      <w:divBdr>
        <w:top w:val="none" w:sz="0" w:space="0" w:color="auto"/>
        <w:left w:val="none" w:sz="0" w:space="0" w:color="auto"/>
        <w:bottom w:val="none" w:sz="0" w:space="0" w:color="auto"/>
        <w:right w:val="none" w:sz="0" w:space="0" w:color="auto"/>
      </w:divBdr>
    </w:div>
    <w:div w:id="824249524">
      <w:bodyDiv w:val="1"/>
      <w:marLeft w:val="0"/>
      <w:marRight w:val="0"/>
      <w:marTop w:val="0"/>
      <w:marBottom w:val="0"/>
      <w:divBdr>
        <w:top w:val="none" w:sz="0" w:space="0" w:color="auto"/>
        <w:left w:val="none" w:sz="0" w:space="0" w:color="auto"/>
        <w:bottom w:val="none" w:sz="0" w:space="0" w:color="auto"/>
        <w:right w:val="none" w:sz="0" w:space="0" w:color="auto"/>
      </w:divBdr>
    </w:div>
    <w:div w:id="824861415">
      <w:bodyDiv w:val="1"/>
      <w:marLeft w:val="0"/>
      <w:marRight w:val="0"/>
      <w:marTop w:val="0"/>
      <w:marBottom w:val="0"/>
      <w:divBdr>
        <w:top w:val="none" w:sz="0" w:space="0" w:color="auto"/>
        <w:left w:val="none" w:sz="0" w:space="0" w:color="auto"/>
        <w:bottom w:val="none" w:sz="0" w:space="0" w:color="auto"/>
        <w:right w:val="none" w:sz="0" w:space="0" w:color="auto"/>
      </w:divBdr>
    </w:div>
    <w:div w:id="825584225">
      <w:bodyDiv w:val="1"/>
      <w:marLeft w:val="0"/>
      <w:marRight w:val="0"/>
      <w:marTop w:val="0"/>
      <w:marBottom w:val="0"/>
      <w:divBdr>
        <w:top w:val="none" w:sz="0" w:space="0" w:color="auto"/>
        <w:left w:val="none" w:sz="0" w:space="0" w:color="auto"/>
        <w:bottom w:val="none" w:sz="0" w:space="0" w:color="auto"/>
        <w:right w:val="none" w:sz="0" w:space="0" w:color="auto"/>
      </w:divBdr>
    </w:div>
    <w:div w:id="834229229">
      <w:bodyDiv w:val="1"/>
      <w:marLeft w:val="0"/>
      <w:marRight w:val="0"/>
      <w:marTop w:val="0"/>
      <w:marBottom w:val="0"/>
      <w:divBdr>
        <w:top w:val="none" w:sz="0" w:space="0" w:color="auto"/>
        <w:left w:val="none" w:sz="0" w:space="0" w:color="auto"/>
        <w:bottom w:val="none" w:sz="0" w:space="0" w:color="auto"/>
        <w:right w:val="none" w:sz="0" w:space="0" w:color="auto"/>
      </w:divBdr>
    </w:div>
    <w:div w:id="834761454">
      <w:bodyDiv w:val="1"/>
      <w:marLeft w:val="0"/>
      <w:marRight w:val="0"/>
      <w:marTop w:val="0"/>
      <w:marBottom w:val="0"/>
      <w:divBdr>
        <w:top w:val="none" w:sz="0" w:space="0" w:color="auto"/>
        <w:left w:val="none" w:sz="0" w:space="0" w:color="auto"/>
        <w:bottom w:val="none" w:sz="0" w:space="0" w:color="auto"/>
        <w:right w:val="none" w:sz="0" w:space="0" w:color="auto"/>
      </w:divBdr>
    </w:div>
    <w:div w:id="838883039">
      <w:bodyDiv w:val="1"/>
      <w:marLeft w:val="0"/>
      <w:marRight w:val="0"/>
      <w:marTop w:val="0"/>
      <w:marBottom w:val="0"/>
      <w:divBdr>
        <w:top w:val="none" w:sz="0" w:space="0" w:color="auto"/>
        <w:left w:val="none" w:sz="0" w:space="0" w:color="auto"/>
        <w:bottom w:val="none" w:sz="0" w:space="0" w:color="auto"/>
        <w:right w:val="none" w:sz="0" w:space="0" w:color="auto"/>
      </w:divBdr>
    </w:div>
    <w:div w:id="840587931">
      <w:bodyDiv w:val="1"/>
      <w:marLeft w:val="0"/>
      <w:marRight w:val="0"/>
      <w:marTop w:val="0"/>
      <w:marBottom w:val="0"/>
      <w:divBdr>
        <w:top w:val="none" w:sz="0" w:space="0" w:color="auto"/>
        <w:left w:val="none" w:sz="0" w:space="0" w:color="auto"/>
        <w:bottom w:val="none" w:sz="0" w:space="0" w:color="auto"/>
        <w:right w:val="none" w:sz="0" w:space="0" w:color="auto"/>
      </w:divBdr>
    </w:div>
    <w:div w:id="842431558">
      <w:bodyDiv w:val="1"/>
      <w:marLeft w:val="0"/>
      <w:marRight w:val="0"/>
      <w:marTop w:val="0"/>
      <w:marBottom w:val="0"/>
      <w:divBdr>
        <w:top w:val="none" w:sz="0" w:space="0" w:color="auto"/>
        <w:left w:val="none" w:sz="0" w:space="0" w:color="auto"/>
        <w:bottom w:val="none" w:sz="0" w:space="0" w:color="auto"/>
        <w:right w:val="none" w:sz="0" w:space="0" w:color="auto"/>
      </w:divBdr>
    </w:div>
    <w:div w:id="849176231">
      <w:bodyDiv w:val="1"/>
      <w:marLeft w:val="0"/>
      <w:marRight w:val="0"/>
      <w:marTop w:val="0"/>
      <w:marBottom w:val="0"/>
      <w:divBdr>
        <w:top w:val="none" w:sz="0" w:space="0" w:color="auto"/>
        <w:left w:val="none" w:sz="0" w:space="0" w:color="auto"/>
        <w:bottom w:val="none" w:sz="0" w:space="0" w:color="auto"/>
        <w:right w:val="none" w:sz="0" w:space="0" w:color="auto"/>
      </w:divBdr>
    </w:div>
    <w:div w:id="849873804">
      <w:bodyDiv w:val="1"/>
      <w:marLeft w:val="0"/>
      <w:marRight w:val="0"/>
      <w:marTop w:val="0"/>
      <w:marBottom w:val="0"/>
      <w:divBdr>
        <w:top w:val="none" w:sz="0" w:space="0" w:color="auto"/>
        <w:left w:val="none" w:sz="0" w:space="0" w:color="auto"/>
        <w:bottom w:val="none" w:sz="0" w:space="0" w:color="auto"/>
        <w:right w:val="none" w:sz="0" w:space="0" w:color="auto"/>
      </w:divBdr>
    </w:div>
    <w:div w:id="852185167">
      <w:bodyDiv w:val="1"/>
      <w:marLeft w:val="0"/>
      <w:marRight w:val="0"/>
      <w:marTop w:val="0"/>
      <w:marBottom w:val="0"/>
      <w:divBdr>
        <w:top w:val="none" w:sz="0" w:space="0" w:color="auto"/>
        <w:left w:val="none" w:sz="0" w:space="0" w:color="auto"/>
        <w:bottom w:val="none" w:sz="0" w:space="0" w:color="auto"/>
        <w:right w:val="none" w:sz="0" w:space="0" w:color="auto"/>
      </w:divBdr>
    </w:div>
    <w:div w:id="852643024">
      <w:bodyDiv w:val="1"/>
      <w:marLeft w:val="0"/>
      <w:marRight w:val="0"/>
      <w:marTop w:val="0"/>
      <w:marBottom w:val="0"/>
      <w:divBdr>
        <w:top w:val="none" w:sz="0" w:space="0" w:color="auto"/>
        <w:left w:val="none" w:sz="0" w:space="0" w:color="auto"/>
        <w:bottom w:val="none" w:sz="0" w:space="0" w:color="auto"/>
        <w:right w:val="none" w:sz="0" w:space="0" w:color="auto"/>
      </w:divBdr>
    </w:div>
    <w:div w:id="852764117">
      <w:bodyDiv w:val="1"/>
      <w:marLeft w:val="0"/>
      <w:marRight w:val="0"/>
      <w:marTop w:val="0"/>
      <w:marBottom w:val="0"/>
      <w:divBdr>
        <w:top w:val="none" w:sz="0" w:space="0" w:color="auto"/>
        <w:left w:val="none" w:sz="0" w:space="0" w:color="auto"/>
        <w:bottom w:val="none" w:sz="0" w:space="0" w:color="auto"/>
        <w:right w:val="none" w:sz="0" w:space="0" w:color="auto"/>
      </w:divBdr>
    </w:div>
    <w:div w:id="855193840">
      <w:bodyDiv w:val="1"/>
      <w:marLeft w:val="0"/>
      <w:marRight w:val="0"/>
      <w:marTop w:val="0"/>
      <w:marBottom w:val="0"/>
      <w:divBdr>
        <w:top w:val="none" w:sz="0" w:space="0" w:color="auto"/>
        <w:left w:val="none" w:sz="0" w:space="0" w:color="auto"/>
        <w:bottom w:val="none" w:sz="0" w:space="0" w:color="auto"/>
        <w:right w:val="none" w:sz="0" w:space="0" w:color="auto"/>
      </w:divBdr>
    </w:div>
    <w:div w:id="855535684">
      <w:bodyDiv w:val="1"/>
      <w:marLeft w:val="0"/>
      <w:marRight w:val="0"/>
      <w:marTop w:val="0"/>
      <w:marBottom w:val="0"/>
      <w:divBdr>
        <w:top w:val="none" w:sz="0" w:space="0" w:color="auto"/>
        <w:left w:val="none" w:sz="0" w:space="0" w:color="auto"/>
        <w:bottom w:val="none" w:sz="0" w:space="0" w:color="auto"/>
        <w:right w:val="none" w:sz="0" w:space="0" w:color="auto"/>
      </w:divBdr>
    </w:div>
    <w:div w:id="855734736">
      <w:bodyDiv w:val="1"/>
      <w:marLeft w:val="0"/>
      <w:marRight w:val="0"/>
      <w:marTop w:val="0"/>
      <w:marBottom w:val="0"/>
      <w:divBdr>
        <w:top w:val="none" w:sz="0" w:space="0" w:color="auto"/>
        <w:left w:val="none" w:sz="0" w:space="0" w:color="auto"/>
        <w:bottom w:val="none" w:sz="0" w:space="0" w:color="auto"/>
        <w:right w:val="none" w:sz="0" w:space="0" w:color="auto"/>
      </w:divBdr>
    </w:div>
    <w:div w:id="855966666">
      <w:bodyDiv w:val="1"/>
      <w:marLeft w:val="0"/>
      <w:marRight w:val="0"/>
      <w:marTop w:val="0"/>
      <w:marBottom w:val="0"/>
      <w:divBdr>
        <w:top w:val="none" w:sz="0" w:space="0" w:color="auto"/>
        <w:left w:val="none" w:sz="0" w:space="0" w:color="auto"/>
        <w:bottom w:val="none" w:sz="0" w:space="0" w:color="auto"/>
        <w:right w:val="none" w:sz="0" w:space="0" w:color="auto"/>
      </w:divBdr>
    </w:div>
    <w:div w:id="857894473">
      <w:bodyDiv w:val="1"/>
      <w:marLeft w:val="0"/>
      <w:marRight w:val="0"/>
      <w:marTop w:val="0"/>
      <w:marBottom w:val="0"/>
      <w:divBdr>
        <w:top w:val="none" w:sz="0" w:space="0" w:color="auto"/>
        <w:left w:val="none" w:sz="0" w:space="0" w:color="auto"/>
        <w:bottom w:val="none" w:sz="0" w:space="0" w:color="auto"/>
        <w:right w:val="none" w:sz="0" w:space="0" w:color="auto"/>
      </w:divBdr>
    </w:div>
    <w:div w:id="860047757">
      <w:bodyDiv w:val="1"/>
      <w:marLeft w:val="0"/>
      <w:marRight w:val="0"/>
      <w:marTop w:val="0"/>
      <w:marBottom w:val="0"/>
      <w:divBdr>
        <w:top w:val="none" w:sz="0" w:space="0" w:color="auto"/>
        <w:left w:val="none" w:sz="0" w:space="0" w:color="auto"/>
        <w:bottom w:val="none" w:sz="0" w:space="0" w:color="auto"/>
        <w:right w:val="none" w:sz="0" w:space="0" w:color="auto"/>
      </w:divBdr>
    </w:div>
    <w:div w:id="860584707">
      <w:bodyDiv w:val="1"/>
      <w:marLeft w:val="0"/>
      <w:marRight w:val="0"/>
      <w:marTop w:val="0"/>
      <w:marBottom w:val="0"/>
      <w:divBdr>
        <w:top w:val="none" w:sz="0" w:space="0" w:color="auto"/>
        <w:left w:val="none" w:sz="0" w:space="0" w:color="auto"/>
        <w:bottom w:val="none" w:sz="0" w:space="0" w:color="auto"/>
        <w:right w:val="none" w:sz="0" w:space="0" w:color="auto"/>
      </w:divBdr>
    </w:div>
    <w:div w:id="860971858">
      <w:bodyDiv w:val="1"/>
      <w:marLeft w:val="0"/>
      <w:marRight w:val="0"/>
      <w:marTop w:val="0"/>
      <w:marBottom w:val="0"/>
      <w:divBdr>
        <w:top w:val="none" w:sz="0" w:space="0" w:color="auto"/>
        <w:left w:val="none" w:sz="0" w:space="0" w:color="auto"/>
        <w:bottom w:val="none" w:sz="0" w:space="0" w:color="auto"/>
        <w:right w:val="none" w:sz="0" w:space="0" w:color="auto"/>
      </w:divBdr>
    </w:div>
    <w:div w:id="861548406">
      <w:bodyDiv w:val="1"/>
      <w:marLeft w:val="0"/>
      <w:marRight w:val="0"/>
      <w:marTop w:val="0"/>
      <w:marBottom w:val="0"/>
      <w:divBdr>
        <w:top w:val="none" w:sz="0" w:space="0" w:color="auto"/>
        <w:left w:val="none" w:sz="0" w:space="0" w:color="auto"/>
        <w:bottom w:val="none" w:sz="0" w:space="0" w:color="auto"/>
        <w:right w:val="none" w:sz="0" w:space="0" w:color="auto"/>
      </w:divBdr>
    </w:div>
    <w:div w:id="862015719">
      <w:bodyDiv w:val="1"/>
      <w:marLeft w:val="0"/>
      <w:marRight w:val="0"/>
      <w:marTop w:val="0"/>
      <w:marBottom w:val="0"/>
      <w:divBdr>
        <w:top w:val="none" w:sz="0" w:space="0" w:color="auto"/>
        <w:left w:val="none" w:sz="0" w:space="0" w:color="auto"/>
        <w:bottom w:val="none" w:sz="0" w:space="0" w:color="auto"/>
        <w:right w:val="none" w:sz="0" w:space="0" w:color="auto"/>
      </w:divBdr>
    </w:div>
    <w:div w:id="863523314">
      <w:bodyDiv w:val="1"/>
      <w:marLeft w:val="0"/>
      <w:marRight w:val="0"/>
      <w:marTop w:val="0"/>
      <w:marBottom w:val="0"/>
      <w:divBdr>
        <w:top w:val="none" w:sz="0" w:space="0" w:color="auto"/>
        <w:left w:val="none" w:sz="0" w:space="0" w:color="auto"/>
        <w:bottom w:val="none" w:sz="0" w:space="0" w:color="auto"/>
        <w:right w:val="none" w:sz="0" w:space="0" w:color="auto"/>
      </w:divBdr>
    </w:div>
    <w:div w:id="863713585">
      <w:bodyDiv w:val="1"/>
      <w:marLeft w:val="0"/>
      <w:marRight w:val="0"/>
      <w:marTop w:val="0"/>
      <w:marBottom w:val="0"/>
      <w:divBdr>
        <w:top w:val="none" w:sz="0" w:space="0" w:color="auto"/>
        <w:left w:val="none" w:sz="0" w:space="0" w:color="auto"/>
        <w:bottom w:val="none" w:sz="0" w:space="0" w:color="auto"/>
        <w:right w:val="none" w:sz="0" w:space="0" w:color="auto"/>
      </w:divBdr>
    </w:div>
    <w:div w:id="865412786">
      <w:bodyDiv w:val="1"/>
      <w:marLeft w:val="0"/>
      <w:marRight w:val="0"/>
      <w:marTop w:val="0"/>
      <w:marBottom w:val="0"/>
      <w:divBdr>
        <w:top w:val="none" w:sz="0" w:space="0" w:color="auto"/>
        <w:left w:val="none" w:sz="0" w:space="0" w:color="auto"/>
        <w:bottom w:val="none" w:sz="0" w:space="0" w:color="auto"/>
        <w:right w:val="none" w:sz="0" w:space="0" w:color="auto"/>
      </w:divBdr>
    </w:div>
    <w:div w:id="866255774">
      <w:bodyDiv w:val="1"/>
      <w:marLeft w:val="0"/>
      <w:marRight w:val="0"/>
      <w:marTop w:val="0"/>
      <w:marBottom w:val="0"/>
      <w:divBdr>
        <w:top w:val="none" w:sz="0" w:space="0" w:color="auto"/>
        <w:left w:val="none" w:sz="0" w:space="0" w:color="auto"/>
        <w:bottom w:val="none" w:sz="0" w:space="0" w:color="auto"/>
        <w:right w:val="none" w:sz="0" w:space="0" w:color="auto"/>
      </w:divBdr>
    </w:div>
    <w:div w:id="867910246">
      <w:bodyDiv w:val="1"/>
      <w:marLeft w:val="0"/>
      <w:marRight w:val="0"/>
      <w:marTop w:val="0"/>
      <w:marBottom w:val="0"/>
      <w:divBdr>
        <w:top w:val="none" w:sz="0" w:space="0" w:color="auto"/>
        <w:left w:val="none" w:sz="0" w:space="0" w:color="auto"/>
        <w:bottom w:val="none" w:sz="0" w:space="0" w:color="auto"/>
        <w:right w:val="none" w:sz="0" w:space="0" w:color="auto"/>
      </w:divBdr>
    </w:div>
    <w:div w:id="868418537">
      <w:bodyDiv w:val="1"/>
      <w:marLeft w:val="0"/>
      <w:marRight w:val="0"/>
      <w:marTop w:val="0"/>
      <w:marBottom w:val="0"/>
      <w:divBdr>
        <w:top w:val="none" w:sz="0" w:space="0" w:color="auto"/>
        <w:left w:val="none" w:sz="0" w:space="0" w:color="auto"/>
        <w:bottom w:val="none" w:sz="0" w:space="0" w:color="auto"/>
        <w:right w:val="none" w:sz="0" w:space="0" w:color="auto"/>
      </w:divBdr>
    </w:div>
    <w:div w:id="878660954">
      <w:bodyDiv w:val="1"/>
      <w:marLeft w:val="0"/>
      <w:marRight w:val="0"/>
      <w:marTop w:val="0"/>
      <w:marBottom w:val="0"/>
      <w:divBdr>
        <w:top w:val="none" w:sz="0" w:space="0" w:color="auto"/>
        <w:left w:val="none" w:sz="0" w:space="0" w:color="auto"/>
        <w:bottom w:val="none" w:sz="0" w:space="0" w:color="auto"/>
        <w:right w:val="none" w:sz="0" w:space="0" w:color="auto"/>
      </w:divBdr>
    </w:div>
    <w:div w:id="879782005">
      <w:bodyDiv w:val="1"/>
      <w:marLeft w:val="0"/>
      <w:marRight w:val="0"/>
      <w:marTop w:val="0"/>
      <w:marBottom w:val="0"/>
      <w:divBdr>
        <w:top w:val="none" w:sz="0" w:space="0" w:color="auto"/>
        <w:left w:val="none" w:sz="0" w:space="0" w:color="auto"/>
        <w:bottom w:val="none" w:sz="0" w:space="0" w:color="auto"/>
        <w:right w:val="none" w:sz="0" w:space="0" w:color="auto"/>
      </w:divBdr>
    </w:div>
    <w:div w:id="882402616">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85793897">
      <w:bodyDiv w:val="1"/>
      <w:marLeft w:val="0"/>
      <w:marRight w:val="0"/>
      <w:marTop w:val="0"/>
      <w:marBottom w:val="0"/>
      <w:divBdr>
        <w:top w:val="none" w:sz="0" w:space="0" w:color="auto"/>
        <w:left w:val="none" w:sz="0" w:space="0" w:color="auto"/>
        <w:bottom w:val="none" w:sz="0" w:space="0" w:color="auto"/>
        <w:right w:val="none" w:sz="0" w:space="0" w:color="auto"/>
      </w:divBdr>
    </w:div>
    <w:div w:id="886841501">
      <w:bodyDiv w:val="1"/>
      <w:marLeft w:val="0"/>
      <w:marRight w:val="0"/>
      <w:marTop w:val="0"/>
      <w:marBottom w:val="0"/>
      <w:divBdr>
        <w:top w:val="none" w:sz="0" w:space="0" w:color="auto"/>
        <w:left w:val="none" w:sz="0" w:space="0" w:color="auto"/>
        <w:bottom w:val="none" w:sz="0" w:space="0" w:color="auto"/>
        <w:right w:val="none" w:sz="0" w:space="0" w:color="auto"/>
      </w:divBdr>
    </w:div>
    <w:div w:id="888346521">
      <w:bodyDiv w:val="1"/>
      <w:marLeft w:val="0"/>
      <w:marRight w:val="0"/>
      <w:marTop w:val="0"/>
      <w:marBottom w:val="0"/>
      <w:divBdr>
        <w:top w:val="none" w:sz="0" w:space="0" w:color="auto"/>
        <w:left w:val="none" w:sz="0" w:space="0" w:color="auto"/>
        <w:bottom w:val="none" w:sz="0" w:space="0" w:color="auto"/>
        <w:right w:val="none" w:sz="0" w:space="0" w:color="auto"/>
      </w:divBdr>
    </w:div>
    <w:div w:id="893203010">
      <w:bodyDiv w:val="1"/>
      <w:marLeft w:val="0"/>
      <w:marRight w:val="0"/>
      <w:marTop w:val="0"/>
      <w:marBottom w:val="0"/>
      <w:divBdr>
        <w:top w:val="none" w:sz="0" w:space="0" w:color="auto"/>
        <w:left w:val="none" w:sz="0" w:space="0" w:color="auto"/>
        <w:bottom w:val="none" w:sz="0" w:space="0" w:color="auto"/>
        <w:right w:val="none" w:sz="0" w:space="0" w:color="auto"/>
      </w:divBdr>
    </w:div>
    <w:div w:id="894512673">
      <w:bodyDiv w:val="1"/>
      <w:marLeft w:val="0"/>
      <w:marRight w:val="0"/>
      <w:marTop w:val="0"/>
      <w:marBottom w:val="0"/>
      <w:divBdr>
        <w:top w:val="none" w:sz="0" w:space="0" w:color="auto"/>
        <w:left w:val="none" w:sz="0" w:space="0" w:color="auto"/>
        <w:bottom w:val="none" w:sz="0" w:space="0" w:color="auto"/>
        <w:right w:val="none" w:sz="0" w:space="0" w:color="auto"/>
      </w:divBdr>
    </w:div>
    <w:div w:id="897320861">
      <w:bodyDiv w:val="1"/>
      <w:marLeft w:val="0"/>
      <w:marRight w:val="0"/>
      <w:marTop w:val="0"/>
      <w:marBottom w:val="0"/>
      <w:divBdr>
        <w:top w:val="none" w:sz="0" w:space="0" w:color="auto"/>
        <w:left w:val="none" w:sz="0" w:space="0" w:color="auto"/>
        <w:bottom w:val="none" w:sz="0" w:space="0" w:color="auto"/>
        <w:right w:val="none" w:sz="0" w:space="0" w:color="auto"/>
      </w:divBdr>
    </w:div>
    <w:div w:id="898176900">
      <w:bodyDiv w:val="1"/>
      <w:marLeft w:val="0"/>
      <w:marRight w:val="0"/>
      <w:marTop w:val="0"/>
      <w:marBottom w:val="0"/>
      <w:divBdr>
        <w:top w:val="none" w:sz="0" w:space="0" w:color="auto"/>
        <w:left w:val="none" w:sz="0" w:space="0" w:color="auto"/>
        <w:bottom w:val="none" w:sz="0" w:space="0" w:color="auto"/>
        <w:right w:val="none" w:sz="0" w:space="0" w:color="auto"/>
      </w:divBdr>
    </w:div>
    <w:div w:id="899638648">
      <w:bodyDiv w:val="1"/>
      <w:marLeft w:val="0"/>
      <w:marRight w:val="0"/>
      <w:marTop w:val="0"/>
      <w:marBottom w:val="0"/>
      <w:divBdr>
        <w:top w:val="none" w:sz="0" w:space="0" w:color="auto"/>
        <w:left w:val="none" w:sz="0" w:space="0" w:color="auto"/>
        <w:bottom w:val="none" w:sz="0" w:space="0" w:color="auto"/>
        <w:right w:val="none" w:sz="0" w:space="0" w:color="auto"/>
      </w:divBdr>
    </w:div>
    <w:div w:id="900408927">
      <w:bodyDiv w:val="1"/>
      <w:marLeft w:val="0"/>
      <w:marRight w:val="0"/>
      <w:marTop w:val="0"/>
      <w:marBottom w:val="0"/>
      <w:divBdr>
        <w:top w:val="none" w:sz="0" w:space="0" w:color="auto"/>
        <w:left w:val="none" w:sz="0" w:space="0" w:color="auto"/>
        <w:bottom w:val="none" w:sz="0" w:space="0" w:color="auto"/>
        <w:right w:val="none" w:sz="0" w:space="0" w:color="auto"/>
      </w:divBdr>
    </w:div>
    <w:div w:id="902646062">
      <w:bodyDiv w:val="1"/>
      <w:marLeft w:val="0"/>
      <w:marRight w:val="0"/>
      <w:marTop w:val="0"/>
      <w:marBottom w:val="0"/>
      <w:divBdr>
        <w:top w:val="none" w:sz="0" w:space="0" w:color="auto"/>
        <w:left w:val="none" w:sz="0" w:space="0" w:color="auto"/>
        <w:bottom w:val="none" w:sz="0" w:space="0" w:color="auto"/>
        <w:right w:val="none" w:sz="0" w:space="0" w:color="auto"/>
      </w:divBdr>
    </w:div>
    <w:div w:id="904880175">
      <w:bodyDiv w:val="1"/>
      <w:marLeft w:val="0"/>
      <w:marRight w:val="0"/>
      <w:marTop w:val="0"/>
      <w:marBottom w:val="0"/>
      <w:divBdr>
        <w:top w:val="none" w:sz="0" w:space="0" w:color="auto"/>
        <w:left w:val="none" w:sz="0" w:space="0" w:color="auto"/>
        <w:bottom w:val="none" w:sz="0" w:space="0" w:color="auto"/>
        <w:right w:val="none" w:sz="0" w:space="0" w:color="auto"/>
      </w:divBdr>
    </w:div>
    <w:div w:id="905724012">
      <w:bodyDiv w:val="1"/>
      <w:marLeft w:val="0"/>
      <w:marRight w:val="0"/>
      <w:marTop w:val="0"/>
      <w:marBottom w:val="0"/>
      <w:divBdr>
        <w:top w:val="none" w:sz="0" w:space="0" w:color="auto"/>
        <w:left w:val="none" w:sz="0" w:space="0" w:color="auto"/>
        <w:bottom w:val="none" w:sz="0" w:space="0" w:color="auto"/>
        <w:right w:val="none" w:sz="0" w:space="0" w:color="auto"/>
      </w:divBdr>
    </w:div>
    <w:div w:id="905844676">
      <w:bodyDiv w:val="1"/>
      <w:marLeft w:val="0"/>
      <w:marRight w:val="0"/>
      <w:marTop w:val="0"/>
      <w:marBottom w:val="0"/>
      <w:divBdr>
        <w:top w:val="none" w:sz="0" w:space="0" w:color="auto"/>
        <w:left w:val="none" w:sz="0" w:space="0" w:color="auto"/>
        <w:bottom w:val="none" w:sz="0" w:space="0" w:color="auto"/>
        <w:right w:val="none" w:sz="0" w:space="0" w:color="auto"/>
      </w:divBdr>
    </w:div>
    <w:div w:id="905992131">
      <w:bodyDiv w:val="1"/>
      <w:marLeft w:val="0"/>
      <w:marRight w:val="0"/>
      <w:marTop w:val="0"/>
      <w:marBottom w:val="0"/>
      <w:divBdr>
        <w:top w:val="none" w:sz="0" w:space="0" w:color="auto"/>
        <w:left w:val="none" w:sz="0" w:space="0" w:color="auto"/>
        <w:bottom w:val="none" w:sz="0" w:space="0" w:color="auto"/>
        <w:right w:val="none" w:sz="0" w:space="0" w:color="auto"/>
      </w:divBdr>
    </w:div>
    <w:div w:id="906309248">
      <w:bodyDiv w:val="1"/>
      <w:marLeft w:val="0"/>
      <w:marRight w:val="0"/>
      <w:marTop w:val="0"/>
      <w:marBottom w:val="0"/>
      <w:divBdr>
        <w:top w:val="none" w:sz="0" w:space="0" w:color="auto"/>
        <w:left w:val="none" w:sz="0" w:space="0" w:color="auto"/>
        <w:bottom w:val="none" w:sz="0" w:space="0" w:color="auto"/>
        <w:right w:val="none" w:sz="0" w:space="0" w:color="auto"/>
      </w:divBdr>
    </w:div>
    <w:div w:id="907151044">
      <w:bodyDiv w:val="1"/>
      <w:marLeft w:val="0"/>
      <w:marRight w:val="0"/>
      <w:marTop w:val="0"/>
      <w:marBottom w:val="0"/>
      <w:divBdr>
        <w:top w:val="none" w:sz="0" w:space="0" w:color="auto"/>
        <w:left w:val="none" w:sz="0" w:space="0" w:color="auto"/>
        <w:bottom w:val="none" w:sz="0" w:space="0" w:color="auto"/>
        <w:right w:val="none" w:sz="0" w:space="0" w:color="auto"/>
      </w:divBdr>
    </w:div>
    <w:div w:id="910576348">
      <w:bodyDiv w:val="1"/>
      <w:marLeft w:val="0"/>
      <w:marRight w:val="0"/>
      <w:marTop w:val="0"/>
      <w:marBottom w:val="0"/>
      <w:divBdr>
        <w:top w:val="none" w:sz="0" w:space="0" w:color="auto"/>
        <w:left w:val="none" w:sz="0" w:space="0" w:color="auto"/>
        <w:bottom w:val="none" w:sz="0" w:space="0" w:color="auto"/>
        <w:right w:val="none" w:sz="0" w:space="0" w:color="auto"/>
      </w:divBdr>
    </w:div>
    <w:div w:id="913709668">
      <w:bodyDiv w:val="1"/>
      <w:marLeft w:val="0"/>
      <w:marRight w:val="0"/>
      <w:marTop w:val="0"/>
      <w:marBottom w:val="0"/>
      <w:divBdr>
        <w:top w:val="none" w:sz="0" w:space="0" w:color="auto"/>
        <w:left w:val="none" w:sz="0" w:space="0" w:color="auto"/>
        <w:bottom w:val="none" w:sz="0" w:space="0" w:color="auto"/>
        <w:right w:val="none" w:sz="0" w:space="0" w:color="auto"/>
      </w:divBdr>
    </w:div>
    <w:div w:id="914432214">
      <w:bodyDiv w:val="1"/>
      <w:marLeft w:val="0"/>
      <w:marRight w:val="0"/>
      <w:marTop w:val="0"/>
      <w:marBottom w:val="0"/>
      <w:divBdr>
        <w:top w:val="none" w:sz="0" w:space="0" w:color="auto"/>
        <w:left w:val="none" w:sz="0" w:space="0" w:color="auto"/>
        <w:bottom w:val="none" w:sz="0" w:space="0" w:color="auto"/>
        <w:right w:val="none" w:sz="0" w:space="0" w:color="auto"/>
      </w:divBdr>
    </w:div>
    <w:div w:id="916330307">
      <w:bodyDiv w:val="1"/>
      <w:marLeft w:val="0"/>
      <w:marRight w:val="0"/>
      <w:marTop w:val="0"/>
      <w:marBottom w:val="0"/>
      <w:divBdr>
        <w:top w:val="none" w:sz="0" w:space="0" w:color="auto"/>
        <w:left w:val="none" w:sz="0" w:space="0" w:color="auto"/>
        <w:bottom w:val="none" w:sz="0" w:space="0" w:color="auto"/>
        <w:right w:val="none" w:sz="0" w:space="0" w:color="auto"/>
      </w:divBdr>
    </w:div>
    <w:div w:id="916472845">
      <w:bodyDiv w:val="1"/>
      <w:marLeft w:val="0"/>
      <w:marRight w:val="0"/>
      <w:marTop w:val="0"/>
      <w:marBottom w:val="0"/>
      <w:divBdr>
        <w:top w:val="none" w:sz="0" w:space="0" w:color="auto"/>
        <w:left w:val="none" w:sz="0" w:space="0" w:color="auto"/>
        <w:bottom w:val="none" w:sz="0" w:space="0" w:color="auto"/>
        <w:right w:val="none" w:sz="0" w:space="0" w:color="auto"/>
      </w:divBdr>
    </w:div>
    <w:div w:id="918564808">
      <w:bodyDiv w:val="1"/>
      <w:marLeft w:val="0"/>
      <w:marRight w:val="0"/>
      <w:marTop w:val="0"/>
      <w:marBottom w:val="0"/>
      <w:divBdr>
        <w:top w:val="none" w:sz="0" w:space="0" w:color="auto"/>
        <w:left w:val="none" w:sz="0" w:space="0" w:color="auto"/>
        <w:bottom w:val="none" w:sz="0" w:space="0" w:color="auto"/>
        <w:right w:val="none" w:sz="0" w:space="0" w:color="auto"/>
      </w:divBdr>
    </w:div>
    <w:div w:id="918951840">
      <w:bodyDiv w:val="1"/>
      <w:marLeft w:val="0"/>
      <w:marRight w:val="0"/>
      <w:marTop w:val="0"/>
      <w:marBottom w:val="0"/>
      <w:divBdr>
        <w:top w:val="none" w:sz="0" w:space="0" w:color="auto"/>
        <w:left w:val="none" w:sz="0" w:space="0" w:color="auto"/>
        <w:bottom w:val="none" w:sz="0" w:space="0" w:color="auto"/>
        <w:right w:val="none" w:sz="0" w:space="0" w:color="auto"/>
      </w:divBdr>
    </w:div>
    <w:div w:id="919800434">
      <w:bodyDiv w:val="1"/>
      <w:marLeft w:val="0"/>
      <w:marRight w:val="0"/>
      <w:marTop w:val="0"/>
      <w:marBottom w:val="0"/>
      <w:divBdr>
        <w:top w:val="none" w:sz="0" w:space="0" w:color="auto"/>
        <w:left w:val="none" w:sz="0" w:space="0" w:color="auto"/>
        <w:bottom w:val="none" w:sz="0" w:space="0" w:color="auto"/>
        <w:right w:val="none" w:sz="0" w:space="0" w:color="auto"/>
      </w:divBdr>
    </w:div>
    <w:div w:id="921185181">
      <w:bodyDiv w:val="1"/>
      <w:marLeft w:val="0"/>
      <w:marRight w:val="0"/>
      <w:marTop w:val="0"/>
      <w:marBottom w:val="0"/>
      <w:divBdr>
        <w:top w:val="none" w:sz="0" w:space="0" w:color="auto"/>
        <w:left w:val="none" w:sz="0" w:space="0" w:color="auto"/>
        <w:bottom w:val="none" w:sz="0" w:space="0" w:color="auto"/>
        <w:right w:val="none" w:sz="0" w:space="0" w:color="auto"/>
      </w:divBdr>
    </w:div>
    <w:div w:id="922377540">
      <w:bodyDiv w:val="1"/>
      <w:marLeft w:val="0"/>
      <w:marRight w:val="0"/>
      <w:marTop w:val="0"/>
      <w:marBottom w:val="0"/>
      <w:divBdr>
        <w:top w:val="none" w:sz="0" w:space="0" w:color="auto"/>
        <w:left w:val="none" w:sz="0" w:space="0" w:color="auto"/>
        <w:bottom w:val="none" w:sz="0" w:space="0" w:color="auto"/>
        <w:right w:val="none" w:sz="0" w:space="0" w:color="auto"/>
      </w:divBdr>
    </w:div>
    <w:div w:id="922566934">
      <w:bodyDiv w:val="1"/>
      <w:marLeft w:val="0"/>
      <w:marRight w:val="0"/>
      <w:marTop w:val="0"/>
      <w:marBottom w:val="0"/>
      <w:divBdr>
        <w:top w:val="none" w:sz="0" w:space="0" w:color="auto"/>
        <w:left w:val="none" w:sz="0" w:space="0" w:color="auto"/>
        <w:bottom w:val="none" w:sz="0" w:space="0" w:color="auto"/>
        <w:right w:val="none" w:sz="0" w:space="0" w:color="auto"/>
      </w:divBdr>
    </w:div>
    <w:div w:id="923607655">
      <w:bodyDiv w:val="1"/>
      <w:marLeft w:val="0"/>
      <w:marRight w:val="0"/>
      <w:marTop w:val="0"/>
      <w:marBottom w:val="0"/>
      <w:divBdr>
        <w:top w:val="none" w:sz="0" w:space="0" w:color="auto"/>
        <w:left w:val="none" w:sz="0" w:space="0" w:color="auto"/>
        <w:bottom w:val="none" w:sz="0" w:space="0" w:color="auto"/>
        <w:right w:val="none" w:sz="0" w:space="0" w:color="auto"/>
      </w:divBdr>
    </w:div>
    <w:div w:id="923879513">
      <w:bodyDiv w:val="1"/>
      <w:marLeft w:val="0"/>
      <w:marRight w:val="0"/>
      <w:marTop w:val="0"/>
      <w:marBottom w:val="0"/>
      <w:divBdr>
        <w:top w:val="none" w:sz="0" w:space="0" w:color="auto"/>
        <w:left w:val="none" w:sz="0" w:space="0" w:color="auto"/>
        <w:bottom w:val="none" w:sz="0" w:space="0" w:color="auto"/>
        <w:right w:val="none" w:sz="0" w:space="0" w:color="auto"/>
      </w:divBdr>
    </w:div>
    <w:div w:id="929436664">
      <w:bodyDiv w:val="1"/>
      <w:marLeft w:val="0"/>
      <w:marRight w:val="0"/>
      <w:marTop w:val="0"/>
      <w:marBottom w:val="0"/>
      <w:divBdr>
        <w:top w:val="none" w:sz="0" w:space="0" w:color="auto"/>
        <w:left w:val="none" w:sz="0" w:space="0" w:color="auto"/>
        <w:bottom w:val="none" w:sz="0" w:space="0" w:color="auto"/>
        <w:right w:val="none" w:sz="0" w:space="0" w:color="auto"/>
      </w:divBdr>
    </w:div>
    <w:div w:id="931546160">
      <w:bodyDiv w:val="1"/>
      <w:marLeft w:val="0"/>
      <w:marRight w:val="0"/>
      <w:marTop w:val="0"/>
      <w:marBottom w:val="0"/>
      <w:divBdr>
        <w:top w:val="none" w:sz="0" w:space="0" w:color="auto"/>
        <w:left w:val="none" w:sz="0" w:space="0" w:color="auto"/>
        <w:bottom w:val="none" w:sz="0" w:space="0" w:color="auto"/>
        <w:right w:val="none" w:sz="0" w:space="0" w:color="auto"/>
      </w:divBdr>
    </w:div>
    <w:div w:id="936792163">
      <w:bodyDiv w:val="1"/>
      <w:marLeft w:val="0"/>
      <w:marRight w:val="0"/>
      <w:marTop w:val="0"/>
      <w:marBottom w:val="0"/>
      <w:divBdr>
        <w:top w:val="none" w:sz="0" w:space="0" w:color="auto"/>
        <w:left w:val="none" w:sz="0" w:space="0" w:color="auto"/>
        <w:bottom w:val="none" w:sz="0" w:space="0" w:color="auto"/>
        <w:right w:val="none" w:sz="0" w:space="0" w:color="auto"/>
      </w:divBdr>
    </w:div>
    <w:div w:id="939990632">
      <w:bodyDiv w:val="1"/>
      <w:marLeft w:val="0"/>
      <w:marRight w:val="0"/>
      <w:marTop w:val="0"/>
      <w:marBottom w:val="0"/>
      <w:divBdr>
        <w:top w:val="none" w:sz="0" w:space="0" w:color="auto"/>
        <w:left w:val="none" w:sz="0" w:space="0" w:color="auto"/>
        <w:bottom w:val="none" w:sz="0" w:space="0" w:color="auto"/>
        <w:right w:val="none" w:sz="0" w:space="0" w:color="auto"/>
      </w:divBdr>
    </w:div>
    <w:div w:id="940062678">
      <w:bodyDiv w:val="1"/>
      <w:marLeft w:val="0"/>
      <w:marRight w:val="0"/>
      <w:marTop w:val="0"/>
      <w:marBottom w:val="0"/>
      <w:divBdr>
        <w:top w:val="none" w:sz="0" w:space="0" w:color="auto"/>
        <w:left w:val="none" w:sz="0" w:space="0" w:color="auto"/>
        <w:bottom w:val="none" w:sz="0" w:space="0" w:color="auto"/>
        <w:right w:val="none" w:sz="0" w:space="0" w:color="auto"/>
      </w:divBdr>
    </w:div>
    <w:div w:id="942686927">
      <w:bodyDiv w:val="1"/>
      <w:marLeft w:val="0"/>
      <w:marRight w:val="0"/>
      <w:marTop w:val="0"/>
      <w:marBottom w:val="0"/>
      <w:divBdr>
        <w:top w:val="none" w:sz="0" w:space="0" w:color="auto"/>
        <w:left w:val="none" w:sz="0" w:space="0" w:color="auto"/>
        <w:bottom w:val="none" w:sz="0" w:space="0" w:color="auto"/>
        <w:right w:val="none" w:sz="0" w:space="0" w:color="auto"/>
      </w:divBdr>
    </w:div>
    <w:div w:id="946278937">
      <w:bodyDiv w:val="1"/>
      <w:marLeft w:val="0"/>
      <w:marRight w:val="0"/>
      <w:marTop w:val="0"/>
      <w:marBottom w:val="0"/>
      <w:divBdr>
        <w:top w:val="none" w:sz="0" w:space="0" w:color="auto"/>
        <w:left w:val="none" w:sz="0" w:space="0" w:color="auto"/>
        <w:bottom w:val="none" w:sz="0" w:space="0" w:color="auto"/>
        <w:right w:val="none" w:sz="0" w:space="0" w:color="auto"/>
      </w:divBdr>
    </w:div>
    <w:div w:id="946891164">
      <w:bodyDiv w:val="1"/>
      <w:marLeft w:val="0"/>
      <w:marRight w:val="0"/>
      <w:marTop w:val="0"/>
      <w:marBottom w:val="0"/>
      <w:divBdr>
        <w:top w:val="none" w:sz="0" w:space="0" w:color="auto"/>
        <w:left w:val="none" w:sz="0" w:space="0" w:color="auto"/>
        <w:bottom w:val="none" w:sz="0" w:space="0" w:color="auto"/>
        <w:right w:val="none" w:sz="0" w:space="0" w:color="auto"/>
      </w:divBdr>
    </w:div>
    <w:div w:id="948125576">
      <w:bodyDiv w:val="1"/>
      <w:marLeft w:val="0"/>
      <w:marRight w:val="0"/>
      <w:marTop w:val="0"/>
      <w:marBottom w:val="0"/>
      <w:divBdr>
        <w:top w:val="none" w:sz="0" w:space="0" w:color="auto"/>
        <w:left w:val="none" w:sz="0" w:space="0" w:color="auto"/>
        <w:bottom w:val="none" w:sz="0" w:space="0" w:color="auto"/>
        <w:right w:val="none" w:sz="0" w:space="0" w:color="auto"/>
      </w:divBdr>
    </w:div>
    <w:div w:id="948901640">
      <w:bodyDiv w:val="1"/>
      <w:marLeft w:val="0"/>
      <w:marRight w:val="0"/>
      <w:marTop w:val="0"/>
      <w:marBottom w:val="0"/>
      <w:divBdr>
        <w:top w:val="none" w:sz="0" w:space="0" w:color="auto"/>
        <w:left w:val="none" w:sz="0" w:space="0" w:color="auto"/>
        <w:bottom w:val="none" w:sz="0" w:space="0" w:color="auto"/>
        <w:right w:val="none" w:sz="0" w:space="0" w:color="auto"/>
      </w:divBdr>
    </w:div>
    <w:div w:id="960918214">
      <w:bodyDiv w:val="1"/>
      <w:marLeft w:val="0"/>
      <w:marRight w:val="0"/>
      <w:marTop w:val="0"/>
      <w:marBottom w:val="0"/>
      <w:divBdr>
        <w:top w:val="none" w:sz="0" w:space="0" w:color="auto"/>
        <w:left w:val="none" w:sz="0" w:space="0" w:color="auto"/>
        <w:bottom w:val="none" w:sz="0" w:space="0" w:color="auto"/>
        <w:right w:val="none" w:sz="0" w:space="0" w:color="auto"/>
      </w:divBdr>
    </w:div>
    <w:div w:id="963583914">
      <w:bodyDiv w:val="1"/>
      <w:marLeft w:val="0"/>
      <w:marRight w:val="0"/>
      <w:marTop w:val="0"/>
      <w:marBottom w:val="0"/>
      <w:divBdr>
        <w:top w:val="none" w:sz="0" w:space="0" w:color="auto"/>
        <w:left w:val="none" w:sz="0" w:space="0" w:color="auto"/>
        <w:bottom w:val="none" w:sz="0" w:space="0" w:color="auto"/>
        <w:right w:val="none" w:sz="0" w:space="0" w:color="auto"/>
      </w:divBdr>
    </w:div>
    <w:div w:id="963776236">
      <w:bodyDiv w:val="1"/>
      <w:marLeft w:val="0"/>
      <w:marRight w:val="0"/>
      <w:marTop w:val="0"/>
      <w:marBottom w:val="0"/>
      <w:divBdr>
        <w:top w:val="none" w:sz="0" w:space="0" w:color="auto"/>
        <w:left w:val="none" w:sz="0" w:space="0" w:color="auto"/>
        <w:bottom w:val="none" w:sz="0" w:space="0" w:color="auto"/>
        <w:right w:val="none" w:sz="0" w:space="0" w:color="auto"/>
      </w:divBdr>
    </w:div>
    <w:div w:id="963854320">
      <w:bodyDiv w:val="1"/>
      <w:marLeft w:val="0"/>
      <w:marRight w:val="0"/>
      <w:marTop w:val="0"/>
      <w:marBottom w:val="0"/>
      <w:divBdr>
        <w:top w:val="none" w:sz="0" w:space="0" w:color="auto"/>
        <w:left w:val="none" w:sz="0" w:space="0" w:color="auto"/>
        <w:bottom w:val="none" w:sz="0" w:space="0" w:color="auto"/>
        <w:right w:val="none" w:sz="0" w:space="0" w:color="auto"/>
      </w:divBdr>
    </w:div>
    <w:div w:id="965623821">
      <w:bodyDiv w:val="1"/>
      <w:marLeft w:val="0"/>
      <w:marRight w:val="0"/>
      <w:marTop w:val="0"/>
      <w:marBottom w:val="0"/>
      <w:divBdr>
        <w:top w:val="none" w:sz="0" w:space="0" w:color="auto"/>
        <w:left w:val="none" w:sz="0" w:space="0" w:color="auto"/>
        <w:bottom w:val="none" w:sz="0" w:space="0" w:color="auto"/>
        <w:right w:val="none" w:sz="0" w:space="0" w:color="auto"/>
      </w:divBdr>
    </w:div>
    <w:div w:id="968239754">
      <w:bodyDiv w:val="1"/>
      <w:marLeft w:val="0"/>
      <w:marRight w:val="0"/>
      <w:marTop w:val="0"/>
      <w:marBottom w:val="0"/>
      <w:divBdr>
        <w:top w:val="none" w:sz="0" w:space="0" w:color="auto"/>
        <w:left w:val="none" w:sz="0" w:space="0" w:color="auto"/>
        <w:bottom w:val="none" w:sz="0" w:space="0" w:color="auto"/>
        <w:right w:val="none" w:sz="0" w:space="0" w:color="auto"/>
      </w:divBdr>
    </w:div>
    <w:div w:id="968244946">
      <w:bodyDiv w:val="1"/>
      <w:marLeft w:val="0"/>
      <w:marRight w:val="0"/>
      <w:marTop w:val="0"/>
      <w:marBottom w:val="0"/>
      <w:divBdr>
        <w:top w:val="none" w:sz="0" w:space="0" w:color="auto"/>
        <w:left w:val="none" w:sz="0" w:space="0" w:color="auto"/>
        <w:bottom w:val="none" w:sz="0" w:space="0" w:color="auto"/>
        <w:right w:val="none" w:sz="0" w:space="0" w:color="auto"/>
      </w:divBdr>
    </w:div>
    <w:div w:id="969287026">
      <w:bodyDiv w:val="1"/>
      <w:marLeft w:val="0"/>
      <w:marRight w:val="0"/>
      <w:marTop w:val="0"/>
      <w:marBottom w:val="0"/>
      <w:divBdr>
        <w:top w:val="none" w:sz="0" w:space="0" w:color="auto"/>
        <w:left w:val="none" w:sz="0" w:space="0" w:color="auto"/>
        <w:bottom w:val="none" w:sz="0" w:space="0" w:color="auto"/>
        <w:right w:val="none" w:sz="0" w:space="0" w:color="auto"/>
      </w:divBdr>
    </w:div>
    <w:div w:id="974526742">
      <w:bodyDiv w:val="1"/>
      <w:marLeft w:val="0"/>
      <w:marRight w:val="0"/>
      <w:marTop w:val="0"/>
      <w:marBottom w:val="0"/>
      <w:divBdr>
        <w:top w:val="none" w:sz="0" w:space="0" w:color="auto"/>
        <w:left w:val="none" w:sz="0" w:space="0" w:color="auto"/>
        <w:bottom w:val="none" w:sz="0" w:space="0" w:color="auto"/>
        <w:right w:val="none" w:sz="0" w:space="0" w:color="auto"/>
      </w:divBdr>
    </w:div>
    <w:div w:id="975987193">
      <w:bodyDiv w:val="1"/>
      <w:marLeft w:val="0"/>
      <w:marRight w:val="0"/>
      <w:marTop w:val="0"/>
      <w:marBottom w:val="0"/>
      <w:divBdr>
        <w:top w:val="none" w:sz="0" w:space="0" w:color="auto"/>
        <w:left w:val="none" w:sz="0" w:space="0" w:color="auto"/>
        <w:bottom w:val="none" w:sz="0" w:space="0" w:color="auto"/>
        <w:right w:val="none" w:sz="0" w:space="0" w:color="auto"/>
      </w:divBdr>
    </w:div>
    <w:div w:id="977304407">
      <w:bodyDiv w:val="1"/>
      <w:marLeft w:val="0"/>
      <w:marRight w:val="0"/>
      <w:marTop w:val="0"/>
      <w:marBottom w:val="0"/>
      <w:divBdr>
        <w:top w:val="none" w:sz="0" w:space="0" w:color="auto"/>
        <w:left w:val="none" w:sz="0" w:space="0" w:color="auto"/>
        <w:bottom w:val="none" w:sz="0" w:space="0" w:color="auto"/>
        <w:right w:val="none" w:sz="0" w:space="0" w:color="auto"/>
      </w:divBdr>
    </w:div>
    <w:div w:id="983386905">
      <w:bodyDiv w:val="1"/>
      <w:marLeft w:val="0"/>
      <w:marRight w:val="0"/>
      <w:marTop w:val="0"/>
      <w:marBottom w:val="0"/>
      <w:divBdr>
        <w:top w:val="none" w:sz="0" w:space="0" w:color="auto"/>
        <w:left w:val="none" w:sz="0" w:space="0" w:color="auto"/>
        <w:bottom w:val="none" w:sz="0" w:space="0" w:color="auto"/>
        <w:right w:val="none" w:sz="0" w:space="0" w:color="auto"/>
      </w:divBdr>
    </w:div>
    <w:div w:id="984507774">
      <w:bodyDiv w:val="1"/>
      <w:marLeft w:val="0"/>
      <w:marRight w:val="0"/>
      <w:marTop w:val="0"/>
      <w:marBottom w:val="0"/>
      <w:divBdr>
        <w:top w:val="none" w:sz="0" w:space="0" w:color="auto"/>
        <w:left w:val="none" w:sz="0" w:space="0" w:color="auto"/>
        <w:bottom w:val="none" w:sz="0" w:space="0" w:color="auto"/>
        <w:right w:val="none" w:sz="0" w:space="0" w:color="auto"/>
      </w:divBdr>
    </w:div>
    <w:div w:id="985205437">
      <w:bodyDiv w:val="1"/>
      <w:marLeft w:val="0"/>
      <w:marRight w:val="0"/>
      <w:marTop w:val="0"/>
      <w:marBottom w:val="0"/>
      <w:divBdr>
        <w:top w:val="none" w:sz="0" w:space="0" w:color="auto"/>
        <w:left w:val="none" w:sz="0" w:space="0" w:color="auto"/>
        <w:bottom w:val="none" w:sz="0" w:space="0" w:color="auto"/>
        <w:right w:val="none" w:sz="0" w:space="0" w:color="auto"/>
      </w:divBdr>
    </w:div>
    <w:div w:id="986516703">
      <w:bodyDiv w:val="1"/>
      <w:marLeft w:val="0"/>
      <w:marRight w:val="0"/>
      <w:marTop w:val="0"/>
      <w:marBottom w:val="0"/>
      <w:divBdr>
        <w:top w:val="none" w:sz="0" w:space="0" w:color="auto"/>
        <w:left w:val="none" w:sz="0" w:space="0" w:color="auto"/>
        <w:bottom w:val="none" w:sz="0" w:space="0" w:color="auto"/>
        <w:right w:val="none" w:sz="0" w:space="0" w:color="auto"/>
      </w:divBdr>
    </w:div>
    <w:div w:id="986863377">
      <w:bodyDiv w:val="1"/>
      <w:marLeft w:val="0"/>
      <w:marRight w:val="0"/>
      <w:marTop w:val="0"/>
      <w:marBottom w:val="0"/>
      <w:divBdr>
        <w:top w:val="none" w:sz="0" w:space="0" w:color="auto"/>
        <w:left w:val="none" w:sz="0" w:space="0" w:color="auto"/>
        <w:bottom w:val="none" w:sz="0" w:space="0" w:color="auto"/>
        <w:right w:val="none" w:sz="0" w:space="0" w:color="auto"/>
      </w:divBdr>
    </w:div>
    <w:div w:id="988751923">
      <w:bodyDiv w:val="1"/>
      <w:marLeft w:val="0"/>
      <w:marRight w:val="0"/>
      <w:marTop w:val="0"/>
      <w:marBottom w:val="0"/>
      <w:divBdr>
        <w:top w:val="none" w:sz="0" w:space="0" w:color="auto"/>
        <w:left w:val="none" w:sz="0" w:space="0" w:color="auto"/>
        <w:bottom w:val="none" w:sz="0" w:space="0" w:color="auto"/>
        <w:right w:val="none" w:sz="0" w:space="0" w:color="auto"/>
      </w:divBdr>
    </w:div>
    <w:div w:id="989090670">
      <w:bodyDiv w:val="1"/>
      <w:marLeft w:val="0"/>
      <w:marRight w:val="0"/>
      <w:marTop w:val="0"/>
      <w:marBottom w:val="0"/>
      <w:divBdr>
        <w:top w:val="none" w:sz="0" w:space="0" w:color="auto"/>
        <w:left w:val="none" w:sz="0" w:space="0" w:color="auto"/>
        <w:bottom w:val="none" w:sz="0" w:space="0" w:color="auto"/>
        <w:right w:val="none" w:sz="0" w:space="0" w:color="auto"/>
      </w:divBdr>
    </w:div>
    <w:div w:id="1003507665">
      <w:bodyDiv w:val="1"/>
      <w:marLeft w:val="0"/>
      <w:marRight w:val="0"/>
      <w:marTop w:val="0"/>
      <w:marBottom w:val="0"/>
      <w:divBdr>
        <w:top w:val="none" w:sz="0" w:space="0" w:color="auto"/>
        <w:left w:val="none" w:sz="0" w:space="0" w:color="auto"/>
        <w:bottom w:val="none" w:sz="0" w:space="0" w:color="auto"/>
        <w:right w:val="none" w:sz="0" w:space="0" w:color="auto"/>
      </w:divBdr>
    </w:div>
    <w:div w:id="1003821057">
      <w:bodyDiv w:val="1"/>
      <w:marLeft w:val="0"/>
      <w:marRight w:val="0"/>
      <w:marTop w:val="0"/>
      <w:marBottom w:val="0"/>
      <w:divBdr>
        <w:top w:val="none" w:sz="0" w:space="0" w:color="auto"/>
        <w:left w:val="none" w:sz="0" w:space="0" w:color="auto"/>
        <w:bottom w:val="none" w:sz="0" w:space="0" w:color="auto"/>
        <w:right w:val="none" w:sz="0" w:space="0" w:color="auto"/>
      </w:divBdr>
    </w:div>
    <w:div w:id="1004433342">
      <w:bodyDiv w:val="1"/>
      <w:marLeft w:val="0"/>
      <w:marRight w:val="0"/>
      <w:marTop w:val="0"/>
      <w:marBottom w:val="0"/>
      <w:divBdr>
        <w:top w:val="none" w:sz="0" w:space="0" w:color="auto"/>
        <w:left w:val="none" w:sz="0" w:space="0" w:color="auto"/>
        <w:bottom w:val="none" w:sz="0" w:space="0" w:color="auto"/>
        <w:right w:val="none" w:sz="0" w:space="0" w:color="auto"/>
      </w:divBdr>
    </w:div>
    <w:div w:id="1005092555">
      <w:bodyDiv w:val="1"/>
      <w:marLeft w:val="0"/>
      <w:marRight w:val="0"/>
      <w:marTop w:val="0"/>
      <w:marBottom w:val="0"/>
      <w:divBdr>
        <w:top w:val="none" w:sz="0" w:space="0" w:color="auto"/>
        <w:left w:val="none" w:sz="0" w:space="0" w:color="auto"/>
        <w:bottom w:val="none" w:sz="0" w:space="0" w:color="auto"/>
        <w:right w:val="none" w:sz="0" w:space="0" w:color="auto"/>
      </w:divBdr>
    </w:div>
    <w:div w:id="1010720740">
      <w:bodyDiv w:val="1"/>
      <w:marLeft w:val="0"/>
      <w:marRight w:val="0"/>
      <w:marTop w:val="0"/>
      <w:marBottom w:val="0"/>
      <w:divBdr>
        <w:top w:val="none" w:sz="0" w:space="0" w:color="auto"/>
        <w:left w:val="none" w:sz="0" w:space="0" w:color="auto"/>
        <w:bottom w:val="none" w:sz="0" w:space="0" w:color="auto"/>
        <w:right w:val="none" w:sz="0" w:space="0" w:color="auto"/>
      </w:divBdr>
    </w:div>
    <w:div w:id="1013187711">
      <w:bodyDiv w:val="1"/>
      <w:marLeft w:val="0"/>
      <w:marRight w:val="0"/>
      <w:marTop w:val="0"/>
      <w:marBottom w:val="0"/>
      <w:divBdr>
        <w:top w:val="none" w:sz="0" w:space="0" w:color="auto"/>
        <w:left w:val="none" w:sz="0" w:space="0" w:color="auto"/>
        <w:bottom w:val="none" w:sz="0" w:space="0" w:color="auto"/>
        <w:right w:val="none" w:sz="0" w:space="0" w:color="auto"/>
      </w:divBdr>
    </w:div>
    <w:div w:id="1013413257">
      <w:bodyDiv w:val="1"/>
      <w:marLeft w:val="0"/>
      <w:marRight w:val="0"/>
      <w:marTop w:val="0"/>
      <w:marBottom w:val="0"/>
      <w:divBdr>
        <w:top w:val="none" w:sz="0" w:space="0" w:color="auto"/>
        <w:left w:val="none" w:sz="0" w:space="0" w:color="auto"/>
        <w:bottom w:val="none" w:sz="0" w:space="0" w:color="auto"/>
        <w:right w:val="none" w:sz="0" w:space="0" w:color="auto"/>
      </w:divBdr>
    </w:div>
    <w:div w:id="1013645881">
      <w:bodyDiv w:val="1"/>
      <w:marLeft w:val="0"/>
      <w:marRight w:val="0"/>
      <w:marTop w:val="0"/>
      <w:marBottom w:val="0"/>
      <w:divBdr>
        <w:top w:val="none" w:sz="0" w:space="0" w:color="auto"/>
        <w:left w:val="none" w:sz="0" w:space="0" w:color="auto"/>
        <w:bottom w:val="none" w:sz="0" w:space="0" w:color="auto"/>
        <w:right w:val="none" w:sz="0" w:space="0" w:color="auto"/>
      </w:divBdr>
    </w:div>
    <w:div w:id="1015689841">
      <w:bodyDiv w:val="1"/>
      <w:marLeft w:val="0"/>
      <w:marRight w:val="0"/>
      <w:marTop w:val="0"/>
      <w:marBottom w:val="0"/>
      <w:divBdr>
        <w:top w:val="none" w:sz="0" w:space="0" w:color="auto"/>
        <w:left w:val="none" w:sz="0" w:space="0" w:color="auto"/>
        <w:bottom w:val="none" w:sz="0" w:space="0" w:color="auto"/>
        <w:right w:val="none" w:sz="0" w:space="0" w:color="auto"/>
      </w:divBdr>
    </w:div>
    <w:div w:id="1016888435">
      <w:bodyDiv w:val="1"/>
      <w:marLeft w:val="0"/>
      <w:marRight w:val="0"/>
      <w:marTop w:val="0"/>
      <w:marBottom w:val="0"/>
      <w:divBdr>
        <w:top w:val="none" w:sz="0" w:space="0" w:color="auto"/>
        <w:left w:val="none" w:sz="0" w:space="0" w:color="auto"/>
        <w:bottom w:val="none" w:sz="0" w:space="0" w:color="auto"/>
        <w:right w:val="none" w:sz="0" w:space="0" w:color="auto"/>
      </w:divBdr>
    </w:div>
    <w:div w:id="1023095865">
      <w:bodyDiv w:val="1"/>
      <w:marLeft w:val="0"/>
      <w:marRight w:val="0"/>
      <w:marTop w:val="0"/>
      <w:marBottom w:val="0"/>
      <w:divBdr>
        <w:top w:val="none" w:sz="0" w:space="0" w:color="auto"/>
        <w:left w:val="none" w:sz="0" w:space="0" w:color="auto"/>
        <w:bottom w:val="none" w:sz="0" w:space="0" w:color="auto"/>
        <w:right w:val="none" w:sz="0" w:space="0" w:color="auto"/>
      </w:divBdr>
    </w:div>
    <w:div w:id="1024400261">
      <w:bodyDiv w:val="1"/>
      <w:marLeft w:val="0"/>
      <w:marRight w:val="0"/>
      <w:marTop w:val="0"/>
      <w:marBottom w:val="0"/>
      <w:divBdr>
        <w:top w:val="none" w:sz="0" w:space="0" w:color="auto"/>
        <w:left w:val="none" w:sz="0" w:space="0" w:color="auto"/>
        <w:bottom w:val="none" w:sz="0" w:space="0" w:color="auto"/>
        <w:right w:val="none" w:sz="0" w:space="0" w:color="auto"/>
      </w:divBdr>
    </w:div>
    <w:div w:id="1025641360">
      <w:bodyDiv w:val="1"/>
      <w:marLeft w:val="0"/>
      <w:marRight w:val="0"/>
      <w:marTop w:val="0"/>
      <w:marBottom w:val="0"/>
      <w:divBdr>
        <w:top w:val="none" w:sz="0" w:space="0" w:color="auto"/>
        <w:left w:val="none" w:sz="0" w:space="0" w:color="auto"/>
        <w:bottom w:val="none" w:sz="0" w:space="0" w:color="auto"/>
        <w:right w:val="none" w:sz="0" w:space="0" w:color="auto"/>
      </w:divBdr>
    </w:div>
    <w:div w:id="1028146158">
      <w:bodyDiv w:val="1"/>
      <w:marLeft w:val="0"/>
      <w:marRight w:val="0"/>
      <w:marTop w:val="0"/>
      <w:marBottom w:val="0"/>
      <w:divBdr>
        <w:top w:val="none" w:sz="0" w:space="0" w:color="auto"/>
        <w:left w:val="none" w:sz="0" w:space="0" w:color="auto"/>
        <w:bottom w:val="none" w:sz="0" w:space="0" w:color="auto"/>
        <w:right w:val="none" w:sz="0" w:space="0" w:color="auto"/>
      </w:divBdr>
    </w:div>
    <w:div w:id="1029331945">
      <w:bodyDiv w:val="1"/>
      <w:marLeft w:val="0"/>
      <w:marRight w:val="0"/>
      <w:marTop w:val="0"/>
      <w:marBottom w:val="0"/>
      <w:divBdr>
        <w:top w:val="none" w:sz="0" w:space="0" w:color="auto"/>
        <w:left w:val="none" w:sz="0" w:space="0" w:color="auto"/>
        <w:bottom w:val="none" w:sz="0" w:space="0" w:color="auto"/>
        <w:right w:val="none" w:sz="0" w:space="0" w:color="auto"/>
      </w:divBdr>
    </w:div>
    <w:div w:id="1029989853">
      <w:bodyDiv w:val="1"/>
      <w:marLeft w:val="0"/>
      <w:marRight w:val="0"/>
      <w:marTop w:val="0"/>
      <w:marBottom w:val="0"/>
      <w:divBdr>
        <w:top w:val="none" w:sz="0" w:space="0" w:color="auto"/>
        <w:left w:val="none" w:sz="0" w:space="0" w:color="auto"/>
        <w:bottom w:val="none" w:sz="0" w:space="0" w:color="auto"/>
        <w:right w:val="none" w:sz="0" w:space="0" w:color="auto"/>
      </w:divBdr>
    </w:div>
    <w:div w:id="1030565932">
      <w:bodyDiv w:val="1"/>
      <w:marLeft w:val="0"/>
      <w:marRight w:val="0"/>
      <w:marTop w:val="0"/>
      <w:marBottom w:val="0"/>
      <w:divBdr>
        <w:top w:val="none" w:sz="0" w:space="0" w:color="auto"/>
        <w:left w:val="none" w:sz="0" w:space="0" w:color="auto"/>
        <w:bottom w:val="none" w:sz="0" w:space="0" w:color="auto"/>
        <w:right w:val="none" w:sz="0" w:space="0" w:color="auto"/>
      </w:divBdr>
    </w:div>
    <w:div w:id="1032999718">
      <w:bodyDiv w:val="1"/>
      <w:marLeft w:val="0"/>
      <w:marRight w:val="0"/>
      <w:marTop w:val="0"/>
      <w:marBottom w:val="0"/>
      <w:divBdr>
        <w:top w:val="none" w:sz="0" w:space="0" w:color="auto"/>
        <w:left w:val="none" w:sz="0" w:space="0" w:color="auto"/>
        <w:bottom w:val="none" w:sz="0" w:space="0" w:color="auto"/>
        <w:right w:val="none" w:sz="0" w:space="0" w:color="auto"/>
      </w:divBdr>
    </w:div>
    <w:div w:id="1033073296">
      <w:bodyDiv w:val="1"/>
      <w:marLeft w:val="0"/>
      <w:marRight w:val="0"/>
      <w:marTop w:val="0"/>
      <w:marBottom w:val="0"/>
      <w:divBdr>
        <w:top w:val="none" w:sz="0" w:space="0" w:color="auto"/>
        <w:left w:val="none" w:sz="0" w:space="0" w:color="auto"/>
        <w:bottom w:val="none" w:sz="0" w:space="0" w:color="auto"/>
        <w:right w:val="none" w:sz="0" w:space="0" w:color="auto"/>
      </w:divBdr>
    </w:div>
    <w:div w:id="1036127849">
      <w:bodyDiv w:val="1"/>
      <w:marLeft w:val="0"/>
      <w:marRight w:val="0"/>
      <w:marTop w:val="0"/>
      <w:marBottom w:val="0"/>
      <w:divBdr>
        <w:top w:val="none" w:sz="0" w:space="0" w:color="auto"/>
        <w:left w:val="none" w:sz="0" w:space="0" w:color="auto"/>
        <w:bottom w:val="none" w:sz="0" w:space="0" w:color="auto"/>
        <w:right w:val="none" w:sz="0" w:space="0" w:color="auto"/>
      </w:divBdr>
    </w:div>
    <w:div w:id="1036393951">
      <w:bodyDiv w:val="1"/>
      <w:marLeft w:val="0"/>
      <w:marRight w:val="0"/>
      <w:marTop w:val="0"/>
      <w:marBottom w:val="0"/>
      <w:divBdr>
        <w:top w:val="none" w:sz="0" w:space="0" w:color="auto"/>
        <w:left w:val="none" w:sz="0" w:space="0" w:color="auto"/>
        <w:bottom w:val="none" w:sz="0" w:space="0" w:color="auto"/>
        <w:right w:val="none" w:sz="0" w:space="0" w:color="auto"/>
      </w:divBdr>
    </w:div>
    <w:div w:id="1037269335">
      <w:bodyDiv w:val="1"/>
      <w:marLeft w:val="0"/>
      <w:marRight w:val="0"/>
      <w:marTop w:val="0"/>
      <w:marBottom w:val="0"/>
      <w:divBdr>
        <w:top w:val="none" w:sz="0" w:space="0" w:color="auto"/>
        <w:left w:val="none" w:sz="0" w:space="0" w:color="auto"/>
        <w:bottom w:val="none" w:sz="0" w:space="0" w:color="auto"/>
        <w:right w:val="none" w:sz="0" w:space="0" w:color="auto"/>
      </w:divBdr>
    </w:div>
    <w:div w:id="1038239205">
      <w:bodyDiv w:val="1"/>
      <w:marLeft w:val="0"/>
      <w:marRight w:val="0"/>
      <w:marTop w:val="0"/>
      <w:marBottom w:val="0"/>
      <w:divBdr>
        <w:top w:val="none" w:sz="0" w:space="0" w:color="auto"/>
        <w:left w:val="none" w:sz="0" w:space="0" w:color="auto"/>
        <w:bottom w:val="none" w:sz="0" w:space="0" w:color="auto"/>
        <w:right w:val="none" w:sz="0" w:space="0" w:color="auto"/>
      </w:divBdr>
    </w:div>
    <w:div w:id="1040131523">
      <w:bodyDiv w:val="1"/>
      <w:marLeft w:val="0"/>
      <w:marRight w:val="0"/>
      <w:marTop w:val="0"/>
      <w:marBottom w:val="0"/>
      <w:divBdr>
        <w:top w:val="none" w:sz="0" w:space="0" w:color="auto"/>
        <w:left w:val="none" w:sz="0" w:space="0" w:color="auto"/>
        <w:bottom w:val="none" w:sz="0" w:space="0" w:color="auto"/>
        <w:right w:val="none" w:sz="0" w:space="0" w:color="auto"/>
      </w:divBdr>
    </w:div>
    <w:div w:id="1047141266">
      <w:bodyDiv w:val="1"/>
      <w:marLeft w:val="0"/>
      <w:marRight w:val="0"/>
      <w:marTop w:val="0"/>
      <w:marBottom w:val="0"/>
      <w:divBdr>
        <w:top w:val="none" w:sz="0" w:space="0" w:color="auto"/>
        <w:left w:val="none" w:sz="0" w:space="0" w:color="auto"/>
        <w:bottom w:val="none" w:sz="0" w:space="0" w:color="auto"/>
        <w:right w:val="none" w:sz="0" w:space="0" w:color="auto"/>
      </w:divBdr>
    </w:div>
    <w:div w:id="1050878447">
      <w:bodyDiv w:val="1"/>
      <w:marLeft w:val="0"/>
      <w:marRight w:val="0"/>
      <w:marTop w:val="0"/>
      <w:marBottom w:val="0"/>
      <w:divBdr>
        <w:top w:val="none" w:sz="0" w:space="0" w:color="auto"/>
        <w:left w:val="none" w:sz="0" w:space="0" w:color="auto"/>
        <w:bottom w:val="none" w:sz="0" w:space="0" w:color="auto"/>
        <w:right w:val="none" w:sz="0" w:space="0" w:color="auto"/>
      </w:divBdr>
    </w:div>
    <w:div w:id="1051536247">
      <w:bodyDiv w:val="1"/>
      <w:marLeft w:val="0"/>
      <w:marRight w:val="0"/>
      <w:marTop w:val="0"/>
      <w:marBottom w:val="0"/>
      <w:divBdr>
        <w:top w:val="none" w:sz="0" w:space="0" w:color="auto"/>
        <w:left w:val="none" w:sz="0" w:space="0" w:color="auto"/>
        <w:bottom w:val="none" w:sz="0" w:space="0" w:color="auto"/>
        <w:right w:val="none" w:sz="0" w:space="0" w:color="auto"/>
      </w:divBdr>
    </w:div>
    <w:div w:id="1052727498">
      <w:bodyDiv w:val="1"/>
      <w:marLeft w:val="0"/>
      <w:marRight w:val="0"/>
      <w:marTop w:val="0"/>
      <w:marBottom w:val="0"/>
      <w:divBdr>
        <w:top w:val="none" w:sz="0" w:space="0" w:color="auto"/>
        <w:left w:val="none" w:sz="0" w:space="0" w:color="auto"/>
        <w:bottom w:val="none" w:sz="0" w:space="0" w:color="auto"/>
        <w:right w:val="none" w:sz="0" w:space="0" w:color="auto"/>
      </w:divBdr>
    </w:div>
    <w:div w:id="1053701218">
      <w:bodyDiv w:val="1"/>
      <w:marLeft w:val="0"/>
      <w:marRight w:val="0"/>
      <w:marTop w:val="0"/>
      <w:marBottom w:val="0"/>
      <w:divBdr>
        <w:top w:val="none" w:sz="0" w:space="0" w:color="auto"/>
        <w:left w:val="none" w:sz="0" w:space="0" w:color="auto"/>
        <w:bottom w:val="none" w:sz="0" w:space="0" w:color="auto"/>
        <w:right w:val="none" w:sz="0" w:space="0" w:color="auto"/>
      </w:divBdr>
    </w:div>
    <w:div w:id="1057779713">
      <w:bodyDiv w:val="1"/>
      <w:marLeft w:val="0"/>
      <w:marRight w:val="0"/>
      <w:marTop w:val="0"/>
      <w:marBottom w:val="0"/>
      <w:divBdr>
        <w:top w:val="none" w:sz="0" w:space="0" w:color="auto"/>
        <w:left w:val="none" w:sz="0" w:space="0" w:color="auto"/>
        <w:bottom w:val="none" w:sz="0" w:space="0" w:color="auto"/>
        <w:right w:val="none" w:sz="0" w:space="0" w:color="auto"/>
      </w:divBdr>
    </w:div>
    <w:div w:id="1059283320">
      <w:bodyDiv w:val="1"/>
      <w:marLeft w:val="0"/>
      <w:marRight w:val="0"/>
      <w:marTop w:val="0"/>
      <w:marBottom w:val="0"/>
      <w:divBdr>
        <w:top w:val="none" w:sz="0" w:space="0" w:color="auto"/>
        <w:left w:val="none" w:sz="0" w:space="0" w:color="auto"/>
        <w:bottom w:val="none" w:sz="0" w:space="0" w:color="auto"/>
        <w:right w:val="none" w:sz="0" w:space="0" w:color="auto"/>
      </w:divBdr>
    </w:div>
    <w:div w:id="1062951369">
      <w:bodyDiv w:val="1"/>
      <w:marLeft w:val="0"/>
      <w:marRight w:val="0"/>
      <w:marTop w:val="0"/>
      <w:marBottom w:val="0"/>
      <w:divBdr>
        <w:top w:val="none" w:sz="0" w:space="0" w:color="auto"/>
        <w:left w:val="none" w:sz="0" w:space="0" w:color="auto"/>
        <w:bottom w:val="none" w:sz="0" w:space="0" w:color="auto"/>
        <w:right w:val="none" w:sz="0" w:space="0" w:color="auto"/>
      </w:divBdr>
    </w:div>
    <w:div w:id="1063719931">
      <w:bodyDiv w:val="1"/>
      <w:marLeft w:val="0"/>
      <w:marRight w:val="0"/>
      <w:marTop w:val="0"/>
      <w:marBottom w:val="0"/>
      <w:divBdr>
        <w:top w:val="none" w:sz="0" w:space="0" w:color="auto"/>
        <w:left w:val="none" w:sz="0" w:space="0" w:color="auto"/>
        <w:bottom w:val="none" w:sz="0" w:space="0" w:color="auto"/>
        <w:right w:val="none" w:sz="0" w:space="0" w:color="auto"/>
      </w:divBdr>
    </w:div>
    <w:div w:id="1065450805">
      <w:bodyDiv w:val="1"/>
      <w:marLeft w:val="0"/>
      <w:marRight w:val="0"/>
      <w:marTop w:val="0"/>
      <w:marBottom w:val="0"/>
      <w:divBdr>
        <w:top w:val="none" w:sz="0" w:space="0" w:color="auto"/>
        <w:left w:val="none" w:sz="0" w:space="0" w:color="auto"/>
        <w:bottom w:val="none" w:sz="0" w:space="0" w:color="auto"/>
        <w:right w:val="none" w:sz="0" w:space="0" w:color="auto"/>
      </w:divBdr>
    </w:div>
    <w:div w:id="1065488406">
      <w:bodyDiv w:val="1"/>
      <w:marLeft w:val="0"/>
      <w:marRight w:val="0"/>
      <w:marTop w:val="0"/>
      <w:marBottom w:val="0"/>
      <w:divBdr>
        <w:top w:val="none" w:sz="0" w:space="0" w:color="auto"/>
        <w:left w:val="none" w:sz="0" w:space="0" w:color="auto"/>
        <w:bottom w:val="none" w:sz="0" w:space="0" w:color="auto"/>
        <w:right w:val="none" w:sz="0" w:space="0" w:color="auto"/>
      </w:divBdr>
    </w:div>
    <w:div w:id="1066611110">
      <w:bodyDiv w:val="1"/>
      <w:marLeft w:val="0"/>
      <w:marRight w:val="0"/>
      <w:marTop w:val="0"/>
      <w:marBottom w:val="0"/>
      <w:divBdr>
        <w:top w:val="none" w:sz="0" w:space="0" w:color="auto"/>
        <w:left w:val="none" w:sz="0" w:space="0" w:color="auto"/>
        <w:bottom w:val="none" w:sz="0" w:space="0" w:color="auto"/>
        <w:right w:val="none" w:sz="0" w:space="0" w:color="auto"/>
      </w:divBdr>
    </w:div>
    <w:div w:id="1070157840">
      <w:bodyDiv w:val="1"/>
      <w:marLeft w:val="0"/>
      <w:marRight w:val="0"/>
      <w:marTop w:val="0"/>
      <w:marBottom w:val="0"/>
      <w:divBdr>
        <w:top w:val="none" w:sz="0" w:space="0" w:color="auto"/>
        <w:left w:val="none" w:sz="0" w:space="0" w:color="auto"/>
        <w:bottom w:val="none" w:sz="0" w:space="0" w:color="auto"/>
        <w:right w:val="none" w:sz="0" w:space="0" w:color="auto"/>
      </w:divBdr>
    </w:div>
    <w:div w:id="1072434206">
      <w:bodyDiv w:val="1"/>
      <w:marLeft w:val="0"/>
      <w:marRight w:val="0"/>
      <w:marTop w:val="0"/>
      <w:marBottom w:val="0"/>
      <w:divBdr>
        <w:top w:val="none" w:sz="0" w:space="0" w:color="auto"/>
        <w:left w:val="none" w:sz="0" w:space="0" w:color="auto"/>
        <w:bottom w:val="none" w:sz="0" w:space="0" w:color="auto"/>
        <w:right w:val="none" w:sz="0" w:space="0" w:color="auto"/>
      </w:divBdr>
    </w:div>
    <w:div w:id="1072510961">
      <w:bodyDiv w:val="1"/>
      <w:marLeft w:val="0"/>
      <w:marRight w:val="0"/>
      <w:marTop w:val="0"/>
      <w:marBottom w:val="0"/>
      <w:divBdr>
        <w:top w:val="none" w:sz="0" w:space="0" w:color="auto"/>
        <w:left w:val="none" w:sz="0" w:space="0" w:color="auto"/>
        <w:bottom w:val="none" w:sz="0" w:space="0" w:color="auto"/>
        <w:right w:val="none" w:sz="0" w:space="0" w:color="auto"/>
      </w:divBdr>
    </w:div>
    <w:div w:id="1078475942">
      <w:bodyDiv w:val="1"/>
      <w:marLeft w:val="0"/>
      <w:marRight w:val="0"/>
      <w:marTop w:val="0"/>
      <w:marBottom w:val="0"/>
      <w:divBdr>
        <w:top w:val="none" w:sz="0" w:space="0" w:color="auto"/>
        <w:left w:val="none" w:sz="0" w:space="0" w:color="auto"/>
        <w:bottom w:val="none" w:sz="0" w:space="0" w:color="auto"/>
        <w:right w:val="none" w:sz="0" w:space="0" w:color="auto"/>
      </w:divBdr>
    </w:div>
    <w:div w:id="1079054978">
      <w:bodyDiv w:val="1"/>
      <w:marLeft w:val="0"/>
      <w:marRight w:val="0"/>
      <w:marTop w:val="0"/>
      <w:marBottom w:val="0"/>
      <w:divBdr>
        <w:top w:val="none" w:sz="0" w:space="0" w:color="auto"/>
        <w:left w:val="none" w:sz="0" w:space="0" w:color="auto"/>
        <w:bottom w:val="none" w:sz="0" w:space="0" w:color="auto"/>
        <w:right w:val="none" w:sz="0" w:space="0" w:color="auto"/>
      </w:divBdr>
    </w:div>
    <w:div w:id="1081681185">
      <w:bodyDiv w:val="1"/>
      <w:marLeft w:val="0"/>
      <w:marRight w:val="0"/>
      <w:marTop w:val="0"/>
      <w:marBottom w:val="0"/>
      <w:divBdr>
        <w:top w:val="none" w:sz="0" w:space="0" w:color="auto"/>
        <w:left w:val="none" w:sz="0" w:space="0" w:color="auto"/>
        <w:bottom w:val="none" w:sz="0" w:space="0" w:color="auto"/>
        <w:right w:val="none" w:sz="0" w:space="0" w:color="auto"/>
      </w:divBdr>
    </w:div>
    <w:div w:id="1082490566">
      <w:bodyDiv w:val="1"/>
      <w:marLeft w:val="0"/>
      <w:marRight w:val="0"/>
      <w:marTop w:val="0"/>
      <w:marBottom w:val="0"/>
      <w:divBdr>
        <w:top w:val="none" w:sz="0" w:space="0" w:color="auto"/>
        <w:left w:val="none" w:sz="0" w:space="0" w:color="auto"/>
        <w:bottom w:val="none" w:sz="0" w:space="0" w:color="auto"/>
        <w:right w:val="none" w:sz="0" w:space="0" w:color="auto"/>
      </w:divBdr>
    </w:div>
    <w:div w:id="1090080376">
      <w:bodyDiv w:val="1"/>
      <w:marLeft w:val="0"/>
      <w:marRight w:val="0"/>
      <w:marTop w:val="0"/>
      <w:marBottom w:val="0"/>
      <w:divBdr>
        <w:top w:val="none" w:sz="0" w:space="0" w:color="auto"/>
        <w:left w:val="none" w:sz="0" w:space="0" w:color="auto"/>
        <w:bottom w:val="none" w:sz="0" w:space="0" w:color="auto"/>
        <w:right w:val="none" w:sz="0" w:space="0" w:color="auto"/>
      </w:divBdr>
    </w:div>
    <w:div w:id="1090273416">
      <w:bodyDiv w:val="1"/>
      <w:marLeft w:val="0"/>
      <w:marRight w:val="0"/>
      <w:marTop w:val="0"/>
      <w:marBottom w:val="0"/>
      <w:divBdr>
        <w:top w:val="none" w:sz="0" w:space="0" w:color="auto"/>
        <w:left w:val="none" w:sz="0" w:space="0" w:color="auto"/>
        <w:bottom w:val="none" w:sz="0" w:space="0" w:color="auto"/>
        <w:right w:val="none" w:sz="0" w:space="0" w:color="auto"/>
      </w:divBdr>
    </w:div>
    <w:div w:id="1092777932">
      <w:bodyDiv w:val="1"/>
      <w:marLeft w:val="0"/>
      <w:marRight w:val="0"/>
      <w:marTop w:val="0"/>
      <w:marBottom w:val="0"/>
      <w:divBdr>
        <w:top w:val="none" w:sz="0" w:space="0" w:color="auto"/>
        <w:left w:val="none" w:sz="0" w:space="0" w:color="auto"/>
        <w:bottom w:val="none" w:sz="0" w:space="0" w:color="auto"/>
        <w:right w:val="none" w:sz="0" w:space="0" w:color="auto"/>
      </w:divBdr>
    </w:div>
    <w:div w:id="1098402932">
      <w:bodyDiv w:val="1"/>
      <w:marLeft w:val="0"/>
      <w:marRight w:val="0"/>
      <w:marTop w:val="0"/>
      <w:marBottom w:val="0"/>
      <w:divBdr>
        <w:top w:val="none" w:sz="0" w:space="0" w:color="auto"/>
        <w:left w:val="none" w:sz="0" w:space="0" w:color="auto"/>
        <w:bottom w:val="none" w:sz="0" w:space="0" w:color="auto"/>
        <w:right w:val="none" w:sz="0" w:space="0" w:color="auto"/>
      </w:divBdr>
    </w:div>
    <w:div w:id="1098603103">
      <w:bodyDiv w:val="1"/>
      <w:marLeft w:val="0"/>
      <w:marRight w:val="0"/>
      <w:marTop w:val="0"/>
      <w:marBottom w:val="0"/>
      <w:divBdr>
        <w:top w:val="none" w:sz="0" w:space="0" w:color="auto"/>
        <w:left w:val="none" w:sz="0" w:space="0" w:color="auto"/>
        <w:bottom w:val="none" w:sz="0" w:space="0" w:color="auto"/>
        <w:right w:val="none" w:sz="0" w:space="0" w:color="auto"/>
      </w:divBdr>
    </w:div>
    <w:div w:id="1099331323">
      <w:bodyDiv w:val="1"/>
      <w:marLeft w:val="0"/>
      <w:marRight w:val="0"/>
      <w:marTop w:val="0"/>
      <w:marBottom w:val="0"/>
      <w:divBdr>
        <w:top w:val="none" w:sz="0" w:space="0" w:color="auto"/>
        <w:left w:val="none" w:sz="0" w:space="0" w:color="auto"/>
        <w:bottom w:val="none" w:sz="0" w:space="0" w:color="auto"/>
        <w:right w:val="none" w:sz="0" w:space="0" w:color="auto"/>
      </w:divBdr>
    </w:div>
    <w:div w:id="1102069834">
      <w:bodyDiv w:val="1"/>
      <w:marLeft w:val="0"/>
      <w:marRight w:val="0"/>
      <w:marTop w:val="0"/>
      <w:marBottom w:val="0"/>
      <w:divBdr>
        <w:top w:val="none" w:sz="0" w:space="0" w:color="auto"/>
        <w:left w:val="none" w:sz="0" w:space="0" w:color="auto"/>
        <w:bottom w:val="none" w:sz="0" w:space="0" w:color="auto"/>
        <w:right w:val="none" w:sz="0" w:space="0" w:color="auto"/>
      </w:divBdr>
    </w:div>
    <w:div w:id="1102722780">
      <w:bodyDiv w:val="1"/>
      <w:marLeft w:val="0"/>
      <w:marRight w:val="0"/>
      <w:marTop w:val="0"/>
      <w:marBottom w:val="0"/>
      <w:divBdr>
        <w:top w:val="none" w:sz="0" w:space="0" w:color="auto"/>
        <w:left w:val="none" w:sz="0" w:space="0" w:color="auto"/>
        <w:bottom w:val="none" w:sz="0" w:space="0" w:color="auto"/>
        <w:right w:val="none" w:sz="0" w:space="0" w:color="auto"/>
      </w:divBdr>
    </w:div>
    <w:div w:id="1102992166">
      <w:bodyDiv w:val="1"/>
      <w:marLeft w:val="0"/>
      <w:marRight w:val="0"/>
      <w:marTop w:val="0"/>
      <w:marBottom w:val="0"/>
      <w:divBdr>
        <w:top w:val="none" w:sz="0" w:space="0" w:color="auto"/>
        <w:left w:val="none" w:sz="0" w:space="0" w:color="auto"/>
        <w:bottom w:val="none" w:sz="0" w:space="0" w:color="auto"/>
        <w:right w:val="none" w:sz="0" w:space="0" w:color="auto"/>
      </w:divBdr>
    </w:div>
    <w:div w:id="1104113265">
      <w:bodyDiv w:val="1"/>
      <w:marLeft w:val="0"/>
      <w:marRight w:val="0"/>
      <w:marTop w:val="0"/>
      <w:marBottom w:val="0"/>
      <w:divBdr>
        <w:top w:val="none" w:sz="0" w:space="0" w:color="auto"/>
        <w:left w:val="none" w:sz="0" w:space="0" w:color="auto"/>
        <w:bottom w:val="none" w:sz="0" w:space="0" w:color="auto"/>
        <w:right w:val="none" w:sz="0" w:space="0" w:color="auto"/>
      </w:divBdr>
    </w:div>
    <w:div w:id="1111246014">
      <w:bodyDiv w:val="1"/>
      <w:marLeft w:val="0"/>
      <w:marRight w:val="0"/>
      <w:marTop w:val="0"/>
      <w:marBottom w:val="0"/>
      <w:divBdr>
        <w:top w:val="none" w:sz="0" w:space="0" w:color="auto"/>
        <w:left w:val="none" w:sz="0" w:space="0" w:color="auto"/>
        <w:bottom w:val="none" w:sz="0" w:space="0" w:color="auto"/>
        <w:right w:val="none" w:sz="0" w:space="0" w:color="auto"/>
      </w:divBdr>
    </w:div>
    <w:div w:id="1113356711">
      <w:bodyDiv w:val="1"/>
      <w:marLeft w:val="0"/>
      <w:marRight w:val="0"/>
      <w:marTop w:val="0"/>
      <w:marBottom w:val="0"/>
      <w:divBdr>
        <w:top w:val="none" w:sz="0" w:space="0" w:color="auto"/>
        <w:left w:val="none" w:sz="0" w:space="0" w:color="auto"/>
        <w:bottom w:val="none" w:sz="0" w:space="0" w:color="auto"/>
        <w:right w:val="none" w:sz="0" w:space="0" w:color="auto"/>
      </w:divBdr>
    </w:div>
    <w:div w:id="1115632697">
      <w:bodyDiv w:val="1"/>
      <w:marLeft w:val="0"/>
      <w:marRight w:val="0"/>
      <w:marTop w:val="0"/>
      <w:marBottom w:val="0"/>
      <w:divBdr>
        <w:top w:val="none" w:sz="0" w:space="0" w:color="auto"/>
        <w:left w:val="none" w:sz="0" w:space="0" w:color="auto"/>
        <w:bottom w:val="none" w:sz="0" w:space="0" w:color="auto"/>
        <w:right w:val="none" w:sz="0" w:space="0" w:color="auto"/>
      </w:divBdr>
    </w:div>
    <w:div w:id="1120076876">
      <w:bodyDiv w:val="1"/>
      <w:marLeft w:val="0"/>
      <w:marRight w:val="0"/>
      <w:marTop w:val="0"/>
      <w:marBottom w:val="0"/>
      <w:divBdr>
        <w:top w:val="none" w:sz="0" w:space="0" w:color="auto"/>
        <w:left w:val="none" w:sz="0" w:space="0" w:color="auto"/>
        <w:bottom w:val="none" w:sz="0" w:space="0" w:color="auto"/>
        <w:right w:val="none" w:sz="0" w:space="0" w:color="auto"/>
      </w:divBdr>
    </w:div>
    <w:div w:id="1122265186">
      <w:bodyDiv w:val="1"/>
      <w:marLeft w:val="0"/>
      <w:marRight w:val="0"/>
      <w:marTop w:val="0"/>
      <w:marBottom w:val="0"/>
      <w:divBdr>
        <w:top w:val="none" w:sz="0" w:space="0" w:color="auto"/>
        <w:left w:val="none" w:sz="0" w:space="0" w:color="auto"/>
        <w:bottom w:val="none" w:sz="0" w:space="0" w:color="auto"/>
        <w:right w:val="none" w:sz="0" w:space="0" w:color="auto"/>
      </w:divBdr>
    </w:div>
    <w:div w:id="1123310446">
      <w:bodyDiv w:val="1"/>
      <w:marLeft w:val="0"/>
      <w:marRight w:val="0"/>
      <w:marTop w:val="0"/>
      <w:marBottom w:val="0"/>
      <w:divBdr>
        <w:top w:val="none" w:sz="0" w:space="0" w:color="auto"/>
        <w:left w:val="none" w:sz="0" w:space="0" w:color="auto"/>
        <w:bottom w:val="none" w:sz="0" w:space="0" w:color="auto"/>
        <w:right w:val="none" w:sz="0" w:space="0" w:color="auto"/>
      </w:divBdr>
    </w:div>
    <w:div w:id="1123420168">
      <w:bodyDiv w:val="1"/>
      <w:marLeft w:val="0"/>
      <w:marRight w:val="0"/>
      <w:marTop w:val="0"/>
      <w:marBottom w:val="0"/>
      <w:divBdr>
        <w:top w:val="none" w:sz="0" w:space="0" w:color="auto"/>
        <w:left w:val="none" w:sz="0" w:space="0" w:color="auto"/>
        <w:bottom w:val="none" w:sz="0" w:space="0" w:color="auto"/>
        <w:right w:val="none" w:sz="0" w:space="0" w:color="auto"/>
      </w:divBdr>
    </w:div>
    <w:div w:id="1123768612">
      <w:bodyDiv w:val="1"/>
      <w:marLeft w:val="0"/>
      <w:marRight w:val="0"/>
      <w:marTop w:val="0"/>
      <w:marBottom w:val="0"/>
      <w:divBdr>
        <w:top w:val="none" w:sz="0" w:space="0" w:color="auto"/>
        <w:left w:val="none" w:sz="0" w:space="0" w:color="auto"/>
        <w:bottom w:val="none" w:sz="0" w:space="0" w:color="auto"/>
        <w:right w:val="none" w:sz="0" w:space="0" w:color="auto"/>
      </w:divBdr>
    </w:div>
    <w:div w:id="1126585993">
      <w:bodyDiv w:val="1"/>
      <w:marLeft w:val="0"/>
      <w:marRight w:val="0"/>
      <w:marTop w:val="0"/>
      <w:marBottom w:val="0"/>
      <w:divBdr>
        <w:top w:val="none" w:sz="0" w:space="0" w:color="auto"/>
        <w:left w:val="none" w:sz="0" w:space="0" w:color="auto"/>
        <w:bottom w:val="none" w:sz="0" w:space="0" w:color="auto"/>
        <w:right w:val="none" w:sz="0" w:space="0" w:color="auto"/>
      </w:divBdr>
    </w:div>
    <w:div w:id="1131753677">
      <w:bodyDiv w:val="1"/>
      <w:marLeft w:val="0"/>
      <w:marRight w:val="0"/>
      <w:marTop w:val="0"/>
      <w:marBottom w:val="0"/>
      <w:divBdr>
        <w:top w:val="none" w:sz="0" w:space="0" w:color="auto"/>
        <w:left w:val="none" w:sz="0" w:space="0" w:color="auto"/>
        <w:bottom w:val="none" w:sz="0" w:space="0" w:color="auto"/>
        <w:right w:val="none" w:sz="0" w:space="0" w:color="auto"/>
      </w:divBdr>
    </w:div>
    <w:div w:id="1133133749">
      <w:bodyDiv w:val="1"/>
      <w:marLeft w:val="0"/>
      <w:marRight w:val="0"/>
      <w:marTop w:val="0"/>
      <w:marBottom w:val="0"/>
      <w:divBdr>
        <w:top w:val="none" w:sz="0" w:space="0" w:color="auto"/>
        <w:left w:val="none" w:sz="0" w:space="0" w:color="auto"/>
        <w:bottom w:val="none" w:sz="0" w:space="0" w:color="auto"/>
        <w:right w:val="none" w:sz="0" w:space="0" w:color="auto"/>
      </w:divBdr>
    </w:div>
    <w:div w:id="1134563567">
      <w:bodyDiv w:val="1"/>
      <w:marLeft w:val="0"/>
      <w:marRight w:val="0"/>
      <w:marTop w:val="0"/>
      <w:marBottom w:val="0"/>
      <w:divBdr>
        <w:top w:val="none" w:sz="0" w:space="0" w:color="auto"/>
        <w:left w:val="none" w:sz="0" w:space="0" w:color="auto"/>
        <w:bottom w:val="none" w:sz="0" w:space="0" w:color="auto"/>
        <w:right w:val="none" w:sz="0" w:space="0" w:color="auto"/>
      </w:divBdr>
    </w:div>
    <w:div w:id="1136024514">
      <w:bodyDiv w:val="1"/>
      <w:marLeft w:val="0"/>
      <w:marRight w:val="0"/>
      <w:marTop w:val="0"/>
      <w:marBottom w:val="0"/>
      <w:divBdr>
        <w:top w:val="none" w:sz="0" w:space="0" w:color="auto"/>
        <w:left w:val="none" w:sz="0" w:space="0" w:color="auto"/>
        <w:bottom w:val="none" w:sz="0" w:space="0" w:color="auto"/>
        <w:right w:val="none" w:sz="0" w:space="0" w:color="auto"/>
      </w:divBdr>
    </w:div>
    <w:div w:id="1138032743">
      <w:bodyDiv w:val="1"/>
      <w:marLeft w:val="0"/>
      <w:marRight w:val="0"/>
      <w:marTop w:val="0"/>
      <w:marBottom w:val="0"/>
      <w:divBdr>
        <w:top w:val="none" w:sz="0" w:space="0" w:color="auto"/>
        <w:left w:val="none" w:sz="0" w:space="0" w:color="auto"/>
        <w:bottom w:val="none" w:sz="0" w:space="0" w:color="auto"/>
        <w:right w:val="none" w:sz="0" w:space="0" w:color="auto"/>
      </w:divBdr>
    </w:div>
    <w:div w:id="1140880167">
      <w:bodyDiv w:val="1"/>
      <w:marLeft w:val="0"/>
      <w:marRight w:val="0"/>
      <w:marTop w:val="0"/>
      <w:marBottom w:val="0"/>
      <w:divBdr>
        <w:top w:val="none" w:sz="0" w:space="0" w:color="auto"/>
        <w:left w:val="none" w:sz="0" w:space="0" w:color="auto"/>
        <w:bottom w:val="none" w:sz="0" w:space="0" w:color="auto"/>
        <w:right w:val="none" w:sz="0" w:space="0" w:color="auto"/>
      </w:divBdr>
    </w:div>
    <w:div w:id="1144084645">
      <w:bodyDiv w:val="1"/>
      <w:marLeft w:val="0"/>
      <w:marRight w:val="0"/>
      <w:marTop w:val="0"/>
      <w:marBottom w:val="0"/>
      <w:divBdr>
        <w:top w:val="none" w:sz="0" w:space="0" w:color="auto"/>
        <w:left w:val="none" w:sz="0" w:space="0" w:color="auto"/>
        <w:bottom w:val="none" w:sz="0" w:space="0" w:color="auto"/>
        <w:right w:val="none" w:sz="0" w:space="0" w:color="auto"/>
      </w:divBdr>
    </w:div>
    <w:div w:id="1149978188">
      <w:bodyDiv w:val="1"/>
      <w:marLeft w:val="0"/>
      <w:marRight w:val="0"/>
      <w:marTop w:val="0"/>
      <w:marBottom w:val="0"/>
      <w:divBdr>
        <w:top w:val="none" w:sz="0" w:space="0" w:color="auto"/>
        <w:left w:val="none" w:sz="0" w:space="0" w:color="auto"/>
        <w:bottom w:val="none" w:sz="0" w:space="0" w:color="auto"/>
        <w:right w:val="none" w:sz="0" w:space="0" w:color="auto"/>
      </w:divBdr>
    </w:div>
    <w:div w:id="1151796261">
      <w:bodyDiv w:val="1"/>
      <w:marLeft w:val="0"/>
      <w:marRight w:val="0"/>
      <w:marTop w:val="0"/>
      <w:marBottom w:val="0"/>
      <w:divBdr>
        <w:top w:val="none" w:sz="0" w:space="0" w:color="auto"/>
        <w:left w:val="none" w:sz="0" w:space="0" w:color="auto"/>
        <w:bottom w:val="none" w:sz="0" w:space="0" w:color="auto"/>
        <w:right w:val="none" w:sz="0" w:space="0" w:color="auto"/>
      </w:divBdr>
    </w:div>
    <w:div w:id="1152604399">
      <w:bodyDiv w:val="1"/>
      <w:marLeft w:val="0"/>
      <w:marRight w:val="0"/>
      <w:marTop w:val="0"/>
      <w:marBottom w:val="0"/>
      <w:divBdr>
        <w:top w:val="none" w:sz="0" w:space="0" w:color="auto"/>
        <w:left w:val="none" w:sz="0" w:space="0" w:color="auto"/>
        <w:bottom w:val="none" w:sz="0" w:space="0" w:color="auto"/>
        <w:right w:val="none" w:sz="0" w:space="0" w:color="auto"/>
      </w:divBdr>
    </w:div>
    <w:div w:id="1161888130">
      <w:bodyDiv w:val="1"/>
      <w:marLeft w:val="0"/>
      <w:marRight w:val="0"/>
      <w:marTop w:val="0"/>
      <w:marBottom w:val="0"/>
      <w:divBdr>
        <w:top w:val="none" w:sz="0" w:space="0" w:color="auto"/>
        <w:left w:val="none" w:sz="0" w:space="0" w:color="auto"/>
        <w:bottom w:val="none" w:sz="0" w:space="0" w:color="auto"/>
        <w:right w:val="none" w:sz="0" w:space="0" w:color="auto"/>
      </w:divBdr>
    </w:div>
    <w:div w:id="1165435376">
      <w:bodyDiv w:val="1"/>
      <w:marLeft w:val="0"/>
      <w:marRight w:val="0"/>
      <w:marTop w:val="0"/>
      <w:marBottom w:val="0"/>
      <w:divBdr>
        <w:top w:val="none" w:sz="0" w:space="0" w:color="auto"/>
        <w:left w:val="none" w:sz="0" w:space="0" w:color="auto"/>
        <w:bottom w:val="none" w:sz="0" w:space="0" w:color="auto"/>
        <w:right w:val="none" w:sz="0" w:space="0" w:color="auto"/>
      </w:divBdr>
    </w:div>
    <w:div w:id="1167281489">
      <w:bodyDiv w:val="1"/>
      <w:marLeft w:val="0"/>
      <w:marRight w:val="0"/>
      <w:marTop w:val="0"/>
      <w:marBottom w:val="0"/>
      <w:divBdr>
        <w:top w:val="none" w:sz="0" w:space="0" w:color="auto"/>
        <w:left w:val="none" w:sz="0" w:space="0" w:color="auto"/>
        <w:bottom w:val="none" w:sz="0" w:space="0" w:color="auto"/>
        <w:right w:val="none" w:sz="0" w:space="0" w:color="auto"/>
      </w:divBdr>
    </w:div>
    <w:div w:id="1168597331">
      <w:bodyDiv w:val="1"/>
      <w:marLeft w:val="0"/>
      <w:marRight w:val="0"/>
      <w:marTop w:val="0"/>
      <w:marBottom w:val="0"/>
      <w:divBdr>
        <w:top w:val="none" w:sz="0" w:space="0" w:color="auto"/>
        <w:left w:val="none" w:sz="0" w:space="0" w:color="auto"/>
        <w:bottom w:val="none" w:sz="0" w:space="0" w:color="auto"/>
        <w:right w:val="none" w:sz="0" w:space="0" w:color="auto"/>
      </w:divBdr>
    </w:div>
    <w:div w:id="1171523680">
      <w:bodyDiv w:val="1"/>
      <w:marLeft w:val="0"/>
      <w:marRight w:val="0"/>
      <w:marTop w:val="0"/>
      <w:marBottom w:val="0"/>
      <w:divBdr>
        <w:top w:val="none" w:sz="0" w:space="0" w:color="auto"/>
        <w:left w:val="none" w:sz="0" w:space="0" w:color="auto"/>
        <w:bottom w:val="none" w:sz="0" w:space="0" w:color="auto"/>
        <w:right w:val="none" w:sz="0" w:space="0" w:color="auto"/>
      </w:divBdr>
    </w:div>
    <w:div w:id="1174565416">
      <w:bodyDiv w:val="1"/>
      <w:marLeft w:val="0"/>
      <w:marRight w:val="0"/>
      <w:marTop w:val="0"/>
      <w:marBottom w:val="0"/>
      <w:divBdr>
        <w:top w:val="none" w:sz="0" w:space="0" w:color="auto"/>
        <w:left w:val="none" w:sz="0" w:space="0" w:color="auto"/>
        <w:bottom w:val="none" w:sz="0" w:space="0" w:color="auto"/>
        <w:right w:val="none" w:sz="0" w:space="0" w:color="auto"/>
      </w:divBdr>
    </w:div>
    <w:div w:id="1175071680">
      <w:bodyDiv w:val="1"/>
      <w:marLeft w:val="0"/>
      <w:marRight w:val="0"/>
      <w:marTop w:val="0"/>
      <w:marBottom w:val="0"/>
      <w:divBdr>
        <w:top w:val="none" w:sz="0" w:space="0" w:color="auto"/>
        <w:left w:val="none" w:sz="0" w:space="0" w:color="auto"/>
        <w:bottom w:val="none" w:sz="0" w:space="0" w:color="auto"/>
        <w:right w:val="none" w:sz="0" w:space="0" w:color="auto"/>
      </w:divBdr>
    </w:div>
    <w:div w:id="1175612372">
      <w:bodyDiv w:val="1"/>
      <w:marLeft w:val="0"/>
      <w:marRight w:val="0"/>
      <w:marTop w:val="0"/>
      <w:marBottom w:val="0"/>
      <w:divBdr>
        <w:top w:val="none" w:sz="0" w:space="0" w:color="auto"/>
        <w:left w:val="none" w:sz="0" w:space="0" w:color="auto"/>
        <w:bottom w:val="none" w:sz="0" w:space="0" w:color="auto"/>
        <w:right w:val="none" w:sz="0" w:space="0" w:color="auto"/>
      </w:divBdr>
    </w:div>
    <w:div w:id="1181163589">
      <w:bodyDiv w:val="1"/>
      <w:marLeft w:val="0"/>
      <w:marRight w:val="0"/>
      <w:marTop w:val="0"/>
      <w:marBottom w:val="0"/>
      <w:divBdr>
        <w:top w:val="none" w:sz="0" w:space="0" w:color="auto"/>
        <w:left w:val="none" w:sz="0" w:space="0" w:color="auto"/>
        <w:bottom w:val="none" w:sz="0" w:space="0" w:color="auto"/>
        <w:right w:val="none" w:sz="0" w:space="0" w:color="auto"/>
      </w:divBdr>
    </w:div>
    <w:div w:id="1184978218">
      <w:bodyDiv w:val="1"/>
      <w:marLeft w:val="0"/>
      <w:marRight w:val="0"/>
      <w:marTop w:val="0"/>
      <w:marBottom w:val="0"/>
      <w:divBdr>
        <w:top w:val="none" w:sz="0" w:space="0" w:color="auto"/>
        <w:left w:val="none" w:sz="0" w:space="0" w:color="auto"/>
        <w:bottom w:val="none" w:sz="0" w:space="0" w:color="auto"/>
        <w:right w:val="none" w:sz="0" w:space="0" w:color="auto"/>
      </w:divBdr>
    </w:div>
    <w:div w:id="1185555176">
      <w:bodyDiv w:val="1"/>
      <w:marLeft w:val="0"/>
      <w:marRight w:val="0"/>
      <w:marTop w:val="0"/>
      <w:marBottom w:val="0"/>
      <w:divBdr>
        <w:top w:val="none" w:sz="0" w:space="0" w:color="auto"/>
        <w:left w:val="none" w:sz="0" w:space="0" w:color="auto"/>
        <w:bottom w:val="none" w:sz="0" w:space="0" w:color="auto"/>
        <w:right w:val="none" w:sz="0" w:space="0" w:color="auto"/>
      </w:divBdr>
    </w:div>
    <w:div w:id="1185826371">
      <w:bodyDiv w:val="1"/>
      <w:marLeft w:val="0"/>
      <w:marRight w:val="0"/>
      <w:marTop w:val="0"/>
      <w:marBottom w:val="0"/>
      <w:divBdr>
        <w:top w:val="none" w:sz="0" w:space="0" w:color="auto"/>
        <w:left w:val="none" w:sz="0" w:space="0" w:color="auto"/>
        <w:bottom w:val="none" w:sz="0" w:space="0" w:color="auto"/>
        <w:right w:val="none" w:sz="0" w:space="0" w:color="auto"/>
      </w:divBdr>
    </w:div>
    <w:div w:id="1187720064">
      <w:bodyDiv w:val="1"/>
      <w:marLeft w:val="0"/>
      <w:marRight w:val="0"/>
      <w:marTop w:val="0"/>
      <w:marBottom w:val="0"/>
      <w:divBdr>
        <w:top w:val="none" w:sz="0" w:space="0" w:color="auto"/>
        <w:left w:val="none" w:sz="0" w:space="0" w:color="auto"/>
        <w:bottom w:val="none" w:sz="0" w:space="0" w:color="auto"/>
        <w:right w:val="none" w:sz="0" w:space="0" w:color="auto"/>
      </w:divBdr>
    </w:div>
    <w:div w:id="1189488125">
      <w:bodyDiv w:val="1"/>
      <w:marLeft w:val="0"/>
      <w:marRight w:val="0"/>
      <w:marTop w:val="0"/>
      <w:marBottom w:val="0"/>
      <w:divBdr>
        <w:top w:val="none" w:sz="0" w:space="0" w:color="auto"/>
        <w:left w:val="none" w:sz="0" w:space="0" w:color="auto"/>
        <w:bottom w:val="none" w:sz="0" w:space="0" w:color="auto"/>
        <w:right w:val="none" w:sz="0" w:space="0" w:color="auto"/>
      </w:divBdr>
    </w:div>
    <w:div w:id="1190527971">
      <w:bodyDiv w:val="1"/>
      <w:marLeft w:val="0"/>
      <w:marRight w:val="0"/>
      <w:marTop w:val="0"/>
      <w:marBottom w:val="0"/>
      <w:divBdr>
        <w:top w:val="none" w:sz="0" w:space="0" w:color="auto"/>
        <w:left w:val="none" w:sz="0" w:space="0" w:color="auto"/>
        <w:bottom w:val="none" w:sz="0" w:space="0" w:color="auto"/>
        <w:right w:val="none" w:sz="0" w:space="0" w:color="auto"/>
      </w:divBdr>
    </w:div>
    <w:div w:id="1190528137">
      <w:bodyDiv w:val="1"/>
      <w:marLeft w:val="0"/>
      <w:marRight w:val="0"/>
      <w:marTop w:val="0"/>
      <w:marBottom w:val="0"/>
      <w:divBdr>
        <w:top w:val="none" w:sz="0" w:space="0" w:color="auto"/>
        <w:left w:val="none" w:sz="0" w:space="0" w:color="auto"/>
        <w:bottom w:val="none" w:sz="0" w:space="0" w:color="auto"/>
        <w:right w:val="none" w:sz="0" w:space="0" w:color="auto"/>
      </w:divBdr>
    </w:div>
    <w:div w:id="1190946461">
      <w:bodyDiv w:val="1"/>
      <w:marLeft w:val="0"/>
      <w:marRight w:val="0"/>
      <w:marTop w:val="0"/>
      <w:marBottom w:val="0"/>
      <w:divBdr>
        <w:top w:val="none" w:sz="0" w:space="0" w:color="auto"/>
        <w:left w:val="none" w:sz="0" w:space="0" w:color="auto"/>
        <w:bottom w:val="none" w:sz="0" w:space="0" w:color="auto"/>
        <w:right w:val="none" w:sz="0" w:space="0" w:color="auto"/>
      </w:divBdr>
    </w:div>
    <w:div w:id="1191183427">
      <w:bodyDiv w:val="1"/>
      <w:marLeft w:val="0"/>
      <w:marRight w:val="0"/>
      <w:marTop w:val="0"/>
      <w:marBottom w:val="0"/>
      <w:divBdr>
        <w:top w:val="none" w:sz="0" w:space="0" w:color="auto"/>
        <w:left w:val="none" w:sz="0" w:space="0" w:color="auto"/>
        <w:bottom w:val="none" w:sz="0" w:space="0" w:color="auto"/>
        <w:right w:val="none" w:sz="0" w:space="0" w:color="auto"/>
      </w:divBdr>
    </w:div>
    <w:div w:id="1191794835">
      <w:bodyDiv w:val="1"/>
      <w:marLeft w:val="0"/>
      <w:marRight w:val="0"/>
      <w:marTop w:val="0"/>
      <w:marBottom w:val="0"/>
      <w:divBdr>
        <w:top w:val="none" w:sz="0" w:space="0" w:color="auto"/>
        <w:left w:val="none" w:sz="0" w:space="0" w:color="auto"/>
        <w:bottom w:val="none" w:sz="0" w:space="0" w:color="auto"/>
        <w:right w:val="none" w:sz="0" w:space="0" w:color="auto"/>
      </w:divBdr>
    </w:div>
    <w:div w:id="1196967322">
      <w:bodyDiv w:val="1"/>
      <w:marLeft w:val="0"/>
      <w:marRight w:val="0"/>
      <w:marTop w:val="0"/>
      <w:marBottom w:val="0"/>
      <w:divBdr>
        <w:top w:val="none" w:sz="0" w:space="0" w:color="auto"/>
        <w:left w:val="none" w:sz="0" w:space="0" w:color="auto"/>
        <w:bottom w:val="none" w:sz="0" w:space="0" w:color="auto"/>
        <w:right w:val="none" w:sz="0" w:space="0" w:color="auto"/>
      </w:divBdr>
    </w:div>
    <w:div w:id="1200629715">
      <w:bodyDiv w:val="1"/>
      <w:marLeft w:val="0"/>
      <w:marRight w:val="0"/>
      <w:marTop w:val="0"/>
      <w:marBottom w:val="0"/>
      <w:divBdr>
        <w:top w:val="none" w:sz="0" w:space="0" w:color="auto"/>
        <w:left w:val="none" w:sz="0" w:space="0" w:color="auto"/>
        <w:bottom w:val="none" w:sz="0" w:space="0" w:color="auto"/>
        <w:right w:val="none" w:sz="0" w:space="0" w:color="auto"/>
      </w:divBdr>
    </w:div>
    <w:div w:id="1202212487">
      <w:bodyDiv w:val="1"/>
      <w:marLeft w:val="0"/>
      <w:marRight w:val="0"/>
      <w:marTop w:val="0"/>
      <w:marBottom w:val="0"/>
      <w:divBdr>
        <w:top w:val="none" w:sz="0" w:space="0" w:color="auto"/>
        <w:left w:val="none" w:sz="0" w:space="0" w:color="auto"/>
        <w:bottom w:val="none" w:sz="0" w:space="0" w:color="auto"/>
        <w:right w:val="none" w:sz="0" w:space="0" w:color="auto"/>
      </w:divBdr>
    </w:div>
    <w:div w:id="1202860480">
      <w:bodyDiv w:val="1"/>
      <w:marLeft w:val="0"/>
      <w:marRight w:val="0"/>
      <w:marTop w:val="0"/>
      <w:marBottom w:val="0"/>
      <w:divBdr>
        <w:top w:val="none" w:sz="0" w:space="0" w:color="auto"/>
        <w:left w:val="none" w:sz="0" w:space="0" w:color="auto"/>
        <w:bottom w:val="none" w:sz="0" w:space="0" w:color="auto"/>
        <w:right w:val="none" w:sz="0" w:space="0" w:color="auto"/>
      </w:divBdr>
    </w:div>
    <w:div w:id="1204168841">
      <w:bodyDiv w:val="1"/>
      <w:marLeft w:val="0"/>
      <w:marRight w:val="0"/>
      <w:marTop w:val="0"/>
      <w:marBottom w:val="0"/>
      <w:divBdr>
        <w:top w:val="none" w:sz="0" w:space="0" w:color="auto"/>
        <w:left w:val="none" w:sz="0" w:space="0" w:color="auto"/>
        <w:bottom w:val="none" w:sz="0" w:space="0" w:color="auto"/>
        <w:right w:val="none" w:sz="0" w:space="0" w:color="auto"/>
      </w:divBdr>
    </w:div>
    <w:div w:id="1204516549">
      <w:bodyDiv w:val="1"/>
      <w:marLeft w:val="0"/>
      <w:marRight w:val="0"/>
      <w:marTop w:val="0"/>
      <w:marBottom w:val="0"/>
      <w:divBdr>
        <w:top w:val="none" w:sz="0" w:space="0" w:color="auto"/>
        <w:left w:val="none" w:sz="0" w:space="0" w:color="auto"/>
        <w:bottom w:val="none" w:sz="0" w:space="0" w:color="auto"/>
        <w:right w:val="none" w:sz="0" w:space="0" w:color="auto"/>
      </w:divBdr>
    </w:div>
    <w:div w:id="1205678026">
      <w:bodyDiv w:val="1"/>
      <w:marLeft w:val="0"/>
      <w:marRight w:val="0"/>
      <w:marTop w:val="0"/>
      <w:marBottom w:val="0"/>
      <w:divBdr>
        <w:top w:val="none" w:sz="0" w:space="0" w:color="auto"/>
        <w:left w:val="none" w:sz="0" w:space="0" w:color="auto"/>
        <w:bottom w:val="none" w:sz="0" w:space="0" w:color="auto"/>
        <w:right w:val="none" w:sz="0" w:space="0" w:color="auto"/>
      </w:divBdr>
    </w:div>
    <w:div w:id="1217931967">
      <w:bodyDiv w:val="1"/>
      <w:marLeft w:val="0"/>
      <w:marRight w:val="0"/>
      <w:marTop w:val="0"/>
      <w:marBottom w:val="0"/>
      <w:divBdr>
        <w:top w:val="none" w:sz="0" w:space="0" w:color="auto"/>
        <w:left w:val="none" w:sz="0" w:space="0" w:color="auto"/>
        <w:bottom w:val="none" w:sz="0" w:space="0" w:color="auto"/>
        <w:right w:val="none" w:sz="0" w:space="0" w:color="auto"/>
      </w:divBdr>
    </w:div>
    <w:div w:id="1226450861">
      <w:bodyDiv w:val="1"/>
      <w:marLeft w:val="0"/>
      <w:marRight w:val="0"/>
      <w:marTop w:val="0"/>
      <w:marBottom w:val="0"/>
      <w:divBdr>
        <w:top w:val="none" w:sz="0" w:space="0" w:color="auto"/>
        <w:left w:val="none" w:sz="0" w:space="0" w:color="auto"/>
        <w:bottom w:val="none" w:sz="0" w:space="0" w:color="auto"/>
        <w:right w:val="none" w:sz="0" w:space="0" w:color="auto"/>
      </w:divBdr>
    </w:div>
    <w:div w:id="1228538951">
      <w:bodyDiv w:val="1"/>
      <w:marLeft w:val="0"/>
      <w:marRight w:val="0"/>
      <w:marTop w:val="0"/>
      <w:marBottom w:val="0"/>
      <w:divBdr>
        <w:top w:val="none" w:sz="0" w:space="0" w:color="auto"/>
        <w:left w:val="none" w:sz="0" w:space="0" w:color="auto"/>
        <w:bottom w:val="none" w:sz="0" w:space="0" w:color="auto"/>
        <w:right w:val="none" w:sz="0" w:space="0" w:color="auto"/>
      </w:divBdr>
    </w:div>
    <w:div w:id="1229612987">
      <w:bodyDiv w:val="1"/>
      <w:marLeft w:val="0"/>
      <w:marRight w:val="0"/>
      <w:marTop w:val="0"/>
      <w:marBottom w:val="0"/>
      <w:divBdr>
        <w:top w:val="none" w:sz="0" w:space="0" w:color="auto"/>
        <w:left w:val="none" w:sz="0" w:space="0" w:color="auto"/>
        <w:bottom w:val="none" w:sz="0" w:space="0" w:color="auto"/>
        <w:right w:val="none" w:sz="0" w:space="0" w:color="auto"/>
      </w:divBdr>
    </w:div>
    <w:div w:id="1230002458">
      <w:bodyDiv w:val="1"/>
      <w:marLeft w:val="0"/>
      <w:marRight w:val="0"/>
      <w:marTop w:val="0"/>
      <w:marBottom w:val="0"/>
      <w:divBdr>
        <w:top w:val="none" w:sz="0" w:space="0" w:color="auto"/>
        <w:left w:val="none" w:sz="0" w:space="0" w:color="auto"/>
        <w:bottom w:val="none" w:sz="0" w:space="0" w:color="auto"/>
        <w:right w:val="none" w:sz="0" w:space="0" w:color="auto"/>
      </w:divBdr>
    </w:div>
    <w:div w:id="1234782460">
      <w:bodyDiv w:val="1"/>
      <w:marLeft w:val="0"/>
      <w:marRight w:val="0"/>
      <w:marTop w:val="0"/>
      <w:marBottom w:val="0"/>
      <w:divBdr>
        <w:top w:val="none" w:sz="0" w:space="0" w:color="auto"/>
        <w:left w:val="none" w:sz="0" w:space="0" w:color="auto"/>
        <w:bottom w:val="none" w:sz="0" w:space="0" w:color="auto"/>
        <w:right w:val="none" w:sz="0" w:space="0" w:color="auto"/>
      </w:divBdr>
    </w:div>
    <w:div w:id="1239243507">
      <w:bodyDiv w:val="1"/>
      <w:marLeft w:val="0"/>
      <w:marRight w:val="0"/>
      <w:marTop w:val="0"/>
      <w:marBottom w:val="0"/>
      <w:divBdr>
        <w:top w:val="none" w:sz="0" w:space="0" w:color="auto"/>
        <w:left w:val="none" w:sz="0" w:space="0" w:color="auto"/>
        <w:bottom w:val="none" w:sz="0" w:space="0" w:color="auto"/>
        <w:right w:val="none" w:sz="0" w:space="0" w:color="auto"/>
      </w:divBdr>
    </w:div>
    <w:div w:id="1248535370">
      <w:bodyDiv w:val="1"/>
      <w:marLeft w:val="0"/>
      <w:marRight w:val="0"/>
      <w:marTop w:val="0"/>
      <w:marBottom w:val="0"/>
      <w:divBdr>
        <w:top w:val="none" w:sz="0" w:space="0" w:color="auto"/>
        <w:left w:val="none" w:sz="0" w:space="0" w:color="auto"/>
        <w:bottom w:val="none" w:sz="0" w:space="0" w:color="auto"/>
        <w:right w:val="none" w:sz="0" w:space="0" w:color="auto"/>
      </w:divBdr>
    </w:div>
    <w:div w:id="1248807533">
      <w:bodyDiv w:val="1"/>
      <w:marLeft w:val="0"/>
      <w:marRight w:val="0"/>
      <w:marTop w:val="0"/>
      <w:marBottom w:val="0"/>
      <w:divBdr>
        <w:top w:val="none" w:sz="0" w:space="0" w:color="auto"/>
        <w:left w:val="none" w:sz="0" w:space="0" w:color="auto"/>
        <w:bottom w:val="none" w:sz="0" w:space="0" w:color="auto"/>
        <w:right w:val="none" w:sz="0" w:space="0" w:color="auto"/>
      </w:divBdr>
    </w:div>
    <w:div w:id="1249382635">
      <w:bodyDiv w:val="1"/>
      <w:marLeft w:val="0"/>
      <w:marRight w:val="0"/>
      <w:marTop w:val="0"/>
      <w:marBottom w:val="0"/>
      <w:divBdr>
        <w:top w:val="none" w:sz="0" w:space="0" w:color="auto"/>
        <w:left w:val="none" w:sz="0" w:space="0" w:color="auto"/>
        <w:bottom w:val="none" w:sz="0" w:space="0" w:color="auto"/>
        <w:right w:val="none" w:sz="0" w:space="0" w:color="auto"/>
      </w:divBdr>
    </w:div>
    <w:div w:id="1249385953">
      <w:bodyDiv w:val="1"/>
      <w:marLeft w:val="0"/>
      <w:marRight w:val="0"/>
      <w:marTop w:val="0"/>
      <w:marBottom w:val="0"/>
      <w:divBdr>
        <w:top w:val="none" w:sz="0" w:space="0" w:color="auto"/>
        <w:left w:val="none" w:sz="0" w:space="0" w:color="auto"/>
        <w:bottom w:val="none" w:sz="0" w:space="0" w:color="auto"/>
        <w:right w:val="none" w:sz="0" w:space="0" w:color="auto"/>
      </w:divBdr>
    </w:div>
    <w:div w:id="1250965145">
      <w:bodyDiv w:val="1"/>
      <w:marLeft w:val="0"/>
      <w:marRight w:val="0"/>
      <w:marTop w:val="0"/>
      <w:marBottom w:val="0"/>
      <w:divBdr>
        <w:top w:val="none" w:sz="0" w:space="0" w:color="auto"/>
        <w:left w:val="none" w:sz="0" w:space="0" w:color="auto"/>
        <w:bottom w:val="none" w:sz="0" w:space="0" w:color="auto"/>
        <w:right w:val="none" w:sz="0" w:space="0" w:color="auto"/>
      </w:divBdr>
    </w:div>
    <w:div w:id="1251041306">
      <w:bodyDiv w:val="1"/>
      <w:marLeft w:val="0"/>
      <w:marRight w:val="0"/>
      <w:marTop w:val="0"/>
      <w:marBottom w:val="0"/>
      <w:divBdr>
        <w:top w:val="none" w:sz="0" w:space="0" w:color="auto"/>
        <w:left w:val="none" w:sz="0" w:space="0" w:color="auto"/>
        <w:bottom w:val="none" w:sz="0" w:space="0" w:color="auto"/>
        <w:right w:val="none" w:sz="0" w:space="0" w:color="auto"/>
      </w:divBdr>
    </w:div>
    <w:div w:id="1253197483">
      <w:bodyDiv w:val="1"/>
      <w:marLeft w:val="0"/>
      <w:marRight w:val="0"/>
      <w:marTop w:val="0"/>
      <w:marBottom w:val="0"/>
      <w:divBdr>
        <w:top w:val="none" w:sz="0" w:space="0" w:color="auto"/>
        <w:left w:val="none" w:sz="0" w:space="0" w:color="auto"/>
        <w:bottom w:val="none" w:sz="0" w:space="0" w:color="auto"/>
        <w:right w:val="none" w:sz="0" w:space="0" w:color="auto"/>
      </w:divBdr>
    </w:div>
    <w:div w:id="1256863254">
      <w:bodyDiv w:val="1"/>
      <w:marLeft w:val="0"/>
      <w:marRight w:val="0"/>
      <w:marTop w:val="0"/>
      <w:marBottom w:val="0"/>
      <w:divBdr>
        <w:top w:val="none" w:sz="0" w:space="0" w:color="auto"/>
        <w:left w:val="none" w:sz="0" w:space="0" w:color="auto"/>
        <w:bottom w:val="none" w:sz="0" w:space="0" w:color="auto"/>
        <w:right w:val="none" w:sz="0" w:space="0" w:color="auto"/>
      </w:divBdr>
    </w:div>
    <w:div w:id="1257715725">
      <w:bodyDiv w:val="1"/>
      <w:marLeft w:val="0"/>
      <w:marRight w:val="0"/>
      <w:marTop w:val="0"/>
      <w:marBottom w:val="0"/>
      <w:divBdr>
        <w:top w:val="none" w:sz="0" w:space="0" w:color="auto"/>
        <w:left w:val="none" w:sz="0" w:space="0" w:color="auto"/>
        <w:bottom w:val="none" w:sz="0" w:space="0" w:color="auto"/>
        <w:right w:val="none" w:sz="0" w:space="0" w:color="auto"/>
      </w:divBdr>
    </w:div>
    <w:div w:id="1262569120">
      <w:bodyDiv w:val="1"/>
      <w:marLeft w:val="0"/>
      <w:marRight w:val="0"/>
      <w:marTop w:val="0"/>
      <w:marBottom w:val="0"/>
      <w:divBdr>
        <w:top w:val="none" w:sz="0" w:space="0" w:color="auto"/>
        <w:left w:val="none" w:sz="0" w:space="0" w:color="auto"/>
        <w:bottom w:val="none" w:sz="0" w:space="0" w:color="auto"/>
        <w:right w:val="none" w:sz="0" w:space="0" w:color="auto"/>
      </w:divBdr>
    </w:div>
    <w:div w:id="1266352267">
      <w:bodyDiv w:val="1"/>
      <w:marLeft w:val="0"/>
      <w:marRight w:val="0"/>
      <w:marTop w:val="0"/>
      <w:marBottom w:val="0"/>
      <w:divBdr>
        <w:top w:val="none" w:sz="0" w:space="0" w:color="auto"/>
        <w:left w:val="none" w:sz="0" w:space="0" w:color="auto"/>
        <w:bottom w:val="none" w:sz="0" w:space="0" w:color="auto"/>
        <w:right w:val="none" w:sz="0" w:space="0" w:color="auto"/>
      </w:divBdr>
    </w:div>
    <w:div w:id="1266615793">
      <w:bodyDiv w:val="1"/>
      <w:marLeft w:val="0"/>
      <w:marRight w:val="0"/>
      <w:marTop w:val="0"/>
      <w:marBottom w:val="0"/>
      <w:divBdr>
        <w:top w:val="none" w:sz="0" w:space="0" w:color="auto"/>
        <w:left w:val="none" w:sz="0" w:space="0" w:color="auto"/>
        <w:bottom w:val="none" w:sz="0" w:space="0" w:color="auto"/>
        <w:right w:val="none" w:sz="0" w:space="0" w:color="auto"/>
      </w:divBdr>
    </w:div>
    <w:div w:id="1269510639">
      <w:bodyDiv w:val="1"/>
      <w:marLeft w:val="0"/>
      <w:marRight w:val="0"/>
      <w:marTop w:val="0"/>
      <w:marBottom w:val="0"/>
      <w:divBdr>
        <w:top w:val="none" w:sz="0" w:space="0" w:color="auto"/>
        <w:left w:val="none" w:sz="0" w:space="0" w:color="auto"/>
        <w:bottom w:val="none" w:sz="0" w:space="0" w:color="auto"/>
        <w:right w:val="none" w:sz="0" w:space="0" w:color="auto"/>
      </w:divBdr>
    </w:div>
    <w:div w:id="1272712186">
      <w:bodyDiv w:val="1"/>
      <w:marLeft w:val="0"/>
      <w:marRight w:val="0"/>
      <w:marTop w:val="0"/>
      <w:marBottom w:val="0"/>
      <w:divBdr>
        <w:top w:val="none" w:sz="0" w:space="0" w:color="auto"/>
        <w:left w:val="none" w:sz="0" w:space="0" w:color="auto"/>
        <w:bottom w:val="none" w:sz="0" w:space="0" w:color="auto"/>
        <w:right w:val="none" w:sz="0" w:space="0" w:color="auto"/>
      </w:divBdr>
    </w:div>
    <w:div w:id="1277445896">
      <w:bodyDiv w:val="1"/>
      <w:marLeft w:val="0"/>
      <w:marRight w:val="0"/>
      <w:marTop w:val="0"/>
      <w:marBottom w:val="0"/>
      <w:divBdr>
        <w:top w:val="none" w:sz="0" w:space="0" w:color="auto"/>
        <w:left w:val="none" w:sz="0" w:space="0" w:color="auto"/>
        <w:bottom w:val="none" w:sz="0" w:space="0" w:color="auto"/>
        <w:right w:val="none" w:sz="0" w:space="0" w:color="auto"/>
      </w:divBdr>
    </w:div>
    <w:div w:id="1287009537">
      <w:bodyDiv w:val="1"/>
      <w:marLeft w:val="0"/>
      <w:marRight w:val="0"/>
      <w:marTop w:val="0"/>
      <w:marBottom w:val="0"/>
      <w:divBdr>
        <w:top w:val="none" w:sz="0" w:space="0" w:color="auto"/>
        <w:left w:val="none" w:sz="0" w:space="0" w:color="auto"/>
        <w:bottom w:val="none" w:sz="0" w:space="0" w:color="auto"/>
        <w:right w:val="none" w:sz="0" w:space="0" w:color="auto"/>
      </w:divBdr>
    </w:div>
    <w:div w:id="1287855034">
      <w:bodyDiv w:val="1"/>
      <w:marLeft w:val="0"/>
      <w:marRight w:val="0"/>
      <w:marTop w:val="0"/>
      <w:marBottom w:val="0"/>
      <w:divBdr>
        <w:top w:val="none" w:sz="0" w:space="0" w:color="auto"/>
        <w:left w:val="none" w:sz="0" w:space="0" w:color="auto"/>
        <w:bottom w:val="none" w:sz="0" w:space="0" w:color="auto"/>
        <w:right w:val="none" w:sz="0" w:space="0" w:color="auto"/>
      </w:divBdr>
    </w:div>
    <w:div w:id="1293901544">
      <w:bodyDiv w:val="1"/>
      <w:marLeft w:val="0"/>
      <w:marRight w:val="0"/>
      <w:marTop w:val="0"/>
      <w:marBottom w:val="0"/>
      <w:divBdr>
        <w:top w:val="none" w:sz="0" w:space="0" w:color="auto"/>
        <w:left w:val="none" w:sz="0" w:space="0" w:color="auto"/>
        <w:bottom w:val="none" w:sz="0" w:space="0" w:color="auto"/>
        <w:right w:val="none" w:sz="0" w:space="0" w:color="auto"/>
      </w:divBdr>
    </w:div>
    <w:div w:id="1296134258">
      <w:bodyDiv w:val="1"/>
      <w:marLeft w:val="0"/>
      <w:marRight w:val="0"/>
      <w:marTop w:val="0"/>
      <w:marBottom w:val="0"/>
      <w:divBdr>
        <w:top w:val="none" w:sz="0" w:space="0" w:color="auto"/>
        <w:left w:val="none" w:sz="0" w:space="0" w:color="auto"/>
        <w:bottom w:val="none" w:sz="0" w:space="0" w:color="auto"/>
        <w:right w:val="none" w:sz="0" w:space="0" w:color="auto"/>
      </w:divBdr>
    </w:div>
    <w:div w:id="1298804709">
      <w:bodyDiv w:val="1"/>
      <w:marLeft w:val="0"/>
      <w:marRight w:val="0"/>
      <w:marTop w:val="0"/>
      <w:marBottom w:val="0"/>
      <w:divBdr>
        <w:top w:val="none" w:sz="0" w:space="0" w:color="auto"/>
        <w:left w:val="none" w:sz="0" w:space="0" w:color="auto"/>
        <w:bottom w:val="none" w:sz="0" w:space="0" w:color="auto"/>
        <w:right w:val="none" w:sz="0" w:space="0" w:color="auto"/>
      </w:divBdr>
    </w:div>
    <w:div w:id="1302736167">
      <w:bodyDiv w:val="1"/>
      <w:marLeft w:val="0"/>
      <w:marRight w:val="0"/>
      <w:marTop w:val="0"/>
      <w:marBottom w:val="0"/>
      <w:divBdr>
        <w:top w:val="none" w:sz="0" w:space="0" w:color="auto"/>
        <w:left w:val="none" w:sz="0" w:space="0" w:color="auto"/>
        <w:bottom w:val="none" w:sz="0" w:space="0" w:color="auto"/>
        <w:right w:val="none" w:sz="0" w:space="0" w:color="auto"/>
      </w:divBdr>
    </w:div>
    <w:div w:id="1302807644">
      <w:bodyDiv w:val="1"/>
      <w:marLeft w:val="0"/>
      <w:marRight w:val="0"/>
      <w:marTop w:val="0"/>
      <w:marBottom w:val="0"/>
      <w:divBdr>
        <w:top w:val="none" w:sz="0" w:space="0" w:color="auto"/>
        <w:left w:val="none" w:sz="0" w:space="0" w:color="auto"/>
        <w:bottom w:val="none" w:sz="0" w:space="0" w:color="auto"/>
        <w:right w:val="none" w:sz="0" w:space="0" w:color="auto"/>
      </w:divBdr>
    </w:div>
    <w:div w:id="1302921240">
      <w:bodyDiv w:val="1"/>
      <w:marLeft w:val="0"/>
      <w:marRight w:val="0"/>
      <w:marTop w:val="0"/>
      <w:marBottom w:val="0"/>
      <w:divBdr>
        <w:top w:val="none" w:sz="0" w:space="0" w:color="auto"/>
        <w:left w:val="none" w:sz="0" w:space="0" w:color="auto"/>
        <w:bottom w:val="none" w:sz="0" w:space="0" w:color="auto"/>
        <w:right w:val="none" w:sz="0" w:space="0" w:color="auto"/>
      </w:divBdr>
    </w:div>
    <w:div w:id="1307736946">
      <w:bodyDiv w:val="1"/>
      <w:marLeft w:val="0"/>
      <w:marRight w:val="0"/>
      <w:marTop w:val="0"/>
      <w:marBottom w:val="0"/>
      <w:divBdr>
        <w:top w:val="none" w:sz="0" w:space="0" w:color="auto"/>
        <w:left w:val="none" w:sz="0" w:space="0" w:color="auto"/>
        <w:bottom w:val="none" w:sz="0" w:space="0" w:color="auto"/>
        <w:right w:val="none" w:sz="0" w:space="0" w:color="auto"/>
      </w:divBdr>
    </w:div>
    <w:div w:id="1314331760">
      <w:bodyDiv w:val="1"/>
      <w:marLeft w:val="0"/>
      <w:marRight w:val="0"/>
      <w:marTop w:val="0"/>
      <w:marBottom w:val="0"/>
      <w:divBdr>
        <w:top w:val="none" w:sz="0" w:space="0" w:color="auto"/>
        <w:left w:val="none" w:sz="0" w:space="0" w:color="auto"/>
        <w:bottom w:val="none" w:sz="0" w:space="0" w:color="auto"/>
        <w:right w:val="none" w:sz="0" w:space="0" w:color="auto"/>
      </w:divBdr>
    </w:div>
    <w:div w:id="1315646869">
      <w:bodyDiv w:val="1"/>
      <w:marLeft w:val="0"/>
      <w:marRight w:val="0"/>
      <w:marTop w:val="0"/>
      <w:marBottom w:val="0"/>
      <w:divBdr>
        <w:top w:val="none" w:sz="0" w:space="0" w:color="auto"/>
        <w:left w:val="none" w:sz="0" w:space="0" w:color="auto"/>
        <w:bottom w:val="none" w:sz="0" w:space="0" w:color="auto"/>
        <w:right w:val="none" w:sz="0" w:space="0" w:color="auto"/>
      </w:divBdr>
    </w:div>
    <w:div w:id="1318997812">
      <w:bodyDiv w:val="1"/>
      <w:marLeft w:val="0"/>
      <w:marRight w:val="0"/>
      <w:marTop w:val="0"/>
      <w:marBottom w:val="0"/>
      <w:divBdr>
        <w:top w:val="none" w:sz="0" w:space="0" w:color="auto"/>
        <w:left w:val="none" w:sz="0" w:space="0" w:color="auto"/>
        <w:bottom w:val="none" w:sz="0" w:space="0" w:color="auto"/>
        <w:right w:val="none" w:sz="0" w:space="0" w:color="auto"/>
      </w:divBdr>
    </w:div>
    <w:div w:id="1325011807">
      <w:bodyDiv w:val="1"/>
      <w:marLeft w:val="0"/>
      <w:marRight w:val="0"/>
      <w:marTop w:val="0"/>
      <w:marBottom w:val="0"/>
      <w:divBdr>
        <w:top w:val="none" w:sz="0" w:space="0" w:color="auto"/>
        <w:left w:val="none" w:sz="0" w:space="0" w:color="auto"/>
        <w:bottom w:val="none" w:sz="0" w:space="0" w:color="auto"/>
        <w:right w:val="none" w:sz="0" w:space="0" w:color="auto"/>
      </w:divBdr>
    </w:div>
    <w:div w:id="1325158691">
      <w:bodyDiv w:val="1"/>
      <w:marLeft w:val="0"/>
      <w:marRight w:val="0"/>
      <w:marTop w:val="0"/>
      <w:marBottom w:val="0"/>
      <w:divBdr>
        <w:top w:val="none" w:sz="0" w:space="0" w:color="auto"/>
        <w:left w:val="none" w:sz="0" w:space="0" w:color="auto"/>
        <w:bottom w:val="none" w:sz="0" w:space="0" w:color="auto"/>
        <w:right w:val="none" w:sz="0" w:space="0" w:color="auto"/>
      </w:divBdr>
    </w:div>
    <w:div w:id="1327586577">
      <w:bodyDiv w:val="1"/>
      <w:marLeft w:val="0"/>
      <w:marRight w:val="0"/>
      <w:marTop w:val="0"/>
      <w:marBottom w:val="0"/>
      <w:divBdr>
        <w:top w:val="none" w:sz="0" w:space="0" w:color="auto"/>
        <w:left w:val="none" w:sz="0" w:space="0" w:color="auto"/>
        <w:bottom w:val="none" w:sz="0" w:space="0" w:color="auto"/>
        <w:right w:val="none" w:sz="0" w:space="0" w:color="auto"/>
      </w:divBdr>
    </w:div>
    <w:div w:id="1329136418">
      <w:bodyDiv w:val="1"/>
      <w:marLeft w:val="0"/>
      <w:marRight w:val="0"/>
      <w:marTop w:val="0"/>
      <w:marBottom w:val="0"/>
      <w:divBdr>
        <w:top w:val="none" w:sz="0" w:space="0" w:color="auto"/>
        <w:left w:val="none" w:sz="0" w:space="0" w:color="auto"/>
        <w:bottom w:val="none" w:sz="0" w:space="0" w:color="auto"/>
        <w:right w:val="none" w:sz="0" w:space="0" w:color="auto"/>
      </w:divBdr>
    </w:div>
    <w:div w:id="1330017554">
      <w:bodyDiv w:val="1"/>
      <w:marLeft w:val="0"/>
      <w:marRight w:val="0"/>
      <w:marTop w:val="0"/>
      <w:marBottom w:val="0"/>
      <w:divBdr>
        <w:top w:val="none" w:sz="0" w:space="0" w:color="auto"/>
        <w:left w:val="none" w:sz="0" w:space="0" w:color="auto"/>
        <w:bottom w:val="none" w:sz="0" w:space="0" w:color="auto"/>
        <w:right w:val="none" w:sz="0" w:space="0" w:color="auto"/>
      </w:divBdr>
    </w:div>
    <w:div w:id="1331520617">
      <w:bodyDiv w:val="1"/>
      <w:marLeft w:val="0"/>
      <w:marRight w:val="0"/>
      <w:marTop w:val="0"/>
      <w:marBottom w:val="0"/>
      <w:divBdr>
        <w:top w:val="none" w:sz="0" w:space="0" w:color="auto"/>
        <w:left w:val="none" w:sz="0" w:space="0" w:color="auto"/>
        <w:bottom w:val="none" w:sz="0" w:space="0" w:color="auto"/>
        <w:right w:val="none" w:sz="0" w:space="0" w:color="auto"/>
      </w:divBdr>
    </w:div>
    <w:div w:id="1335258195">
      <w:bodyDiv w:val="1"/>
      <w:marLeft w:val="0"/>
      <w:marRight w:val="0"/>
      <w:marTop w:val="0"/>
      <w:marBottom w:val="0"/>
      <w:divBdr>
        <w:top w:val="none" w:sz="0" w:space="0" w:color="auto"/>
        <w:left w:val="none" w:sz="0" w:space="0" w:color="auto"/>
        <w:bottom w:val="none" w:sz="0" w:space="0" w:color="auto"/>
        <w:right w:val="none" w:sz="0" w:space="0" w:color="auto"/>
      </w:divBdr>
    </w:div>
    <w:div w:id="1336231443">
      <w:bodyDiv w:val="1"/>
      <w:marLeft w:val="0"/>
      <w:marRight w:val="0"/>
      <w:marTop w:val="0"/>
      <w:marBottom w:val="0"/>
      <w:divBdr>
        <w:top w:val="none" w:sz="0" w:space="0" w:color="auto"/>
        <w:left w:val="none" w:sz="0" w:space="0" w:color="auto"/>
        <w:bottom w:val="none" w:sz="0" w:space="0" w:color="auto"/>
        <w:right w:val="none" w:sz="0" w:space="0" w:color="auto"/>
      </w:divBdr>
    </w:div>
    <w:div w:id="1336834408">
      <w:bodyDiv w:val="1"/>
      <w:marLeft w:val="0"/>
      <w:marRight w:val="0"/>
      <w:marTop w:val="0"/>
      <w:marBottom w:val="0"/>
      <w:divBdr>
        <w:top w:val="none" w:sz="0" w:space="0" w:color="auto"/>
        <w:left w:val="none" w:sz="0" w:space="0" w:color="auto"/>
        <w:bottom w:val="none" w:sz="0" w:space="0" w:color="auto"/>
        <w:right w:val="none" w:sz="0" w:space="0" w:color="auto"/>
      </w:divBdr>
    </w:div>
    <w:div w:id="1337998035">
      <w:bodyDiv w:val="1"/>
      <w:marLeft w:val="0"/>
      <w:marRight w:val="0"/>
      <w:marTop w:val="0"/>
      <w:marBottom w:val="0"/>
      <w:divBdr>
        <w:top w:val="none" w:sz="0" w:space="0" w:color="auto"/>
        <w:left w:val="none" w:sz="0" w:space="0" w:color="auto"/>
        <w:bottom w:val="none" w:sz="0" w:space="0" w:color="auto"/>
        <w:right w:val="none" w:sz="0" w:space="0" w:color="auto"/>
      </w:divBdr>
    </w:div>
    <w:div w:id="1338508499">
      <w:bodyDiv w:val="1"/>
      <w:marLeft w:val="0"/>
      <w:marRight w:val="0"/>
      <w:marTop w:val="0"/>
      <w:marBottom w:val="0"/>
      <w:divBdr>
        <w:top w:val="none" w:sz="0" w:space="0" w:color="auto"/>
        <w:left w:val="none" w:sz="0" w:space="0" w:color="auto"/>
        <w:bottom w:val="none" w:sz="0" w:space="0" w:color="auto"/>
        <w:right w:val="none" w:sz="0" w:space="0" w:color="auto"/>
      </w:divBdr>
    </w:div>
    <w:div w:id="1343629580">
      <w:bodyDiv w:val="1"/>
      <w:marLeft w:val="0"/>
      <w:marRight w:val="0"/>
      <w:marTop w:val="0"/>
      <w:marBottom w:val="0"/>
      <w:divBdr>
        <w:top w:val="none" w:sz="0" w:space="0" w:color="auto"/>
        <w:left w:val="none" w:sz="0" w:space="0" w:color="auto"/>
        <w:bottom w:val="none" w:sz="0" w:space="0" w:color="auto"/>
        <w:right w:val="none" w:sz="0" w:space="0" w:color="auto"/>
      </w:divBdr>
    </w:div>
    <w:div w:id="1346398657">
      <w:bodyDiv w:val="1"/>
      <w:marLeft w:val="0"/>
      <w:marRight w:val="0"/>
      <w:marTop w:val="0"/>
      <w:marBottom w:val="0"/>
      <w:divBdr>
        <w:top w:val="none" w:sz="0" w:space="0" w:color="auto"/>
        <w:left w:val="none" w:sz="0" w:space="0" w:color="auto"/>
        <w:bottom w:val="none" w:sz="0" w:space="0" w:color="auto"/>
        <w:right w:val="none" w:sz="0" w:space="0" w:color="auto"/>
      </w:divBdr>
    </w:div>
    <w:div w:id="1348212955">
      <w:bodyDiv w:val="1"/>
      <w:marLeft w:val="0"/>
      <w:marRight w:val="0"/>
      <w:marTop w:val="0"/>
      <w:marBottom w:val="0"/>
      <w:divBdr>
        <w:top w:val="none" w:sz="0" w:space="0" w:color="auto"/>
        <w:left w:val="none" w:sz="0" w:space="0" w:color="auto"/>
        <w:bottom w:val="none" w:sz="0" w:space="0" w:color="auto"/>
        <w:right w:val="none" w:sz="0" w:space="0" w:color="auto"/>
      </w:divBdr>
    </w:div>
    <w:div w:id="1349062647">
      <w:bodyDiv w:val="1"/>
      <w:marLeft w:val="0"/>
      <w:marRight w:val="0"/>
      <w:marTop w:val="0"/>
      <w:marBottom w:val="0"/>
      <w:divBdr>
        <w:top w:val="none" w:sz="0" w:space="0" w:color="auto"/>
        <w:left w:val="none" w:sz="0" w:space="0" w:color="auto"/>
        <w:bottom w:val="none" w:sz="0" w:space="0" w:color="auto"/>
        <w:right w:val="none" w:sz="0" w:space="0" w:color="auto"/>
      </w:divBdr>
    </w:div>
    <w:div w:id="1349911909">
      <w:bodyDiv w:val="1"/>
      <w:marLeft w:val="0"/>
      <w:marRight w:val="0"/>
      <w:marTop w:val="0"/>
      <w:marBottom w:val="0"/>
      <w:divBdr>
        <w:top w:val="none" w:sz="0" w:space="0" w:color="auto"/>
        <w:left w:val="none" w:sz="0" w:space="0" w:color="auto"/>
        <w:bottom w:val="none" w:sz="0" w:space="0" w:color="auto"/>
        <w:right w:val="none" w:sz="0" w:space="0" w:color="auto"/>
      </w:divBdr>
    </w:div>
    <w:div w:id="1352688374">
      <w:bodyDiv w:val="1"/>
      <w:marLeft w:val="0"/>
      <w:marRight w:val="0"/>
      <w:marTop w:val="0"/>
      <w:marBottom w:val="0"/>
      <w:divBdr>
        <w:top w:val="none" w:sz="0" w:space="0" w:color="auto"/>
        <w:left w:val="none" w:sz="0" w:space="0" w:color="auto"/>
        <w:bottom w:val="none" w:sz="0" w:space="0" w:color="auto"/>
        <w:right w:val="none" w:sz="0" w:space="0" w:color="auto"/>
      </w:divBdr>
    </w:div>
    <w:div w:id="1354957030">
      <w:bodyDiv w:val="1"/>
      <w:marLeft w:val="0"/>
      <w:marRight w:val="0"/>
      <w:marTop w:val="0"/>
      <w:marBottom w:val="0"/>
      <w:divBdr>
        <w:top w:val="none" w:sz="0" w:space="0" w:color="auto"/>
        <w:left w:val="none" w:sz="0" w:space="0" w:color="auto"/>
        <w:bottom w:val="none" w:sz="0" w:space="0" w:color="auto"/>
        <w:right w:val="none" w:sz="0" w:space="0" w:color="auto"/>
      </w:divBdr>
    </w:div>
    <w:div w:id="1355352120">
      <w:bodyDiv w:val="1"/>
      <w:marLeft w:val="0"/>
      <w:marRight w:val="0"/>
      <w:marTop w:val="0"/>
      <w:marBottom w:val="0"/>
      <w:divBdr>
        <w:top w:val="none" w:sz="0" w:space="0" w:color="auto"/>
        <w:left w:val="none" w:sz="0" w:space="0" w:color="auto"/>
        <w:bottom w:val="none" w:sz="0" w:space="0" w:color="auto"/>
        <w:right w:val="none" w:sz="0" w:space="0" w:color="auto"/>
      </w:divBdr>
    </w:div>
    <w:div w:id="1356924699">
      <w:bodyDiv w:val="1"/>
      <w:marLeft w:val="0"/>
      <w:marRight w:val="0"/>
      <w:marTop w:val="0"/>
      <w:marBottom w:val="0"/>
      <w:divBdr>
        <w:top w:val="none" w:sz="0" w:space="0" w:color="auto"/>
        <w:left w:val="none" w:sz="0" w:space="0" w:color="auto"/>
        <w:bottom w:val="none" w:sz="0" w:space="0" w:color="auto"/>
        <w:right w:val="none" w:sz="0" w:space="0" w:color="auto"/>
      </w:divBdr>
    </w:div>
    <w:div w:id="1358317324">
      <w:bodyDiv w:val="1"/>
      <w:marLeft w:val="0"/>
      <w:marRight w:val="0"/>
      <w:marTop w:val="0"/>
      <w:marBottom w:val="0"/>
      <w:divBdr>
        <w:top w:val="none" w:sz="0" w:space="0" w:color="auto"/>
        <w:left w:val="none" w:sz="0" w:space="0" w:color="auto"/>
        <w:bottom w:val="none" w:sz="0" w:space="0" w:color="auto"/>
        <w:right w:val="none" w:sz="0" w:space="0" w:color="auto"/>
      </w:divBdr>
    </w:div>
    <w:div w:id="1360938238">
      <w:bodyDiv w:val="1"/>
      <w:marLeft w:val="0"/>
      <w:marRight w:val="0"/>
      <w:marTop w:val="0"/>
      <w:marBottom w:val="0"/>
      <w:divBdr>
        <w:top w:val="none" w:sz="0" w:space="0" w:color="auto"/>
        <w:left w:val="none" w:sz="0" w:space="0" w:color="auto"/>
        <w:bottom w:val="none" w:sz="0" w:space="0" w:color="auto"/>
        <w:right w:val="none" w:sz="0" w:space="0" w:color="auto"/>
      </w:divBdr>
    </w:div>
    <w:div w:id="1363482303">
      <w:bodyDiv w:val="1"/>
      <w:marLeft w:val="0"/>
      <w:marRight w:val="0"/>
      <w:marTop w:val="0"/>
      <w:marBottom w:val="0"/>
      <w:divBdr>
        <w:top w:val="none" w:sz="0" w:space="0" w:color="auto"/>
        <w:left w:val="none" w:sz="0" w:space="0" w:color="auto"/>
        <w:bottom w:val="none" w:sz="0" w:space="0" w:color="auto"/>
        <w:right w:val="none" w:sz="0" w:space="0" w:color="auto"/>
      </w:divBdr>
    </w:div>
    <w:div w:id="1363895084">
      <w:bodyDiv w:val="1"/>
      <w:marLeft w:val="0"/>
      <w:marRight w:val="0"/>
      <w:marTop w:val="0"/>
      <w:marBottom w:val="0"/>
      <w:divBdr>
        <w:top w:val="none" w:sz="0" w:space="0" w:color="auto"/>
        <w:left w:val="none" w:sz="0" w:space="0" w:color="auto"/>
        <w:bottom w:val="none" w:sz="0" w:space="0" w:color="auto"/>
        <w:right w:val="none" w:sz="0" w:space="0" w:color="auto"/>
      </w:divBdr>
    </w:div>
    <w:div w:id="1364088185">
      <w:bodyDiv w:val="1"/>
      <w:marLeft w:val="0"/>
      <w:marRight w:val="0"/>
      <w:marTop w:val="0"/>
      <w:marBottom w:val="0"/>
      <w:divBdr>
        <w:top w:val="none" w:sz="0" w:space="0" w:color="auto"/>
        <w:left w:val="none" w:sz="0" w:space="0" w:color="auto"/>
        <w:bottom w:val="none" w:sz="0" w:space="0" w:color="auto"/>
        <w:right w:val="none" w:sz="0" w:space="0" w:color="auto"/>
      </w:divBdr>
    </w:div>
    <w:div w:id="1364132006">
      <w:bodyDiv w:val="1"/>
      <w:marLeft w:val="0"/>
      <w:marRight w:val="0"/>
      <w:marTop w:val="0"/>
      <w:marBottom w:val="0"/>
      <w:divBdr>
        <w:top w:val="none" w:sz="0" w:space="0" w:color="auto"/>
        <w:left w:val="none" w:sz="0" w:space="0" w:color="auto"/>
        <w:bottom w:val="none" w:sz="0" w:space="0" w:color="auto"/>
        <w:right w:val="none" w:sz="0" w:space="0" w:color="auto"/>
      </w:divBdr>
    </w:div>
    <w:div w:id="1364790509">
      <w:bodyDiv w:val="1"/>
      <w:marLeft w:val="0"/>
      <w:marRight w:val="0"/>
      <w:marTop w:val="0"/>
      <w:marBottom w:val="0"/>
      <w:divBdr>
        <w:top w:val="none" w:sz="0" w:space="0" w:color="auto"/>
        <w:left w:val="none" w:sz="0" w:space="0" w:color="auto"/>
        <w:bottom w:val="none" w:sz="0" w:space="0" w:color="auto"/>
        <w:right w:val="none" w:sz="0" w:space="0" w:color="auto"/>
      </w:divBdr>
    </w:div>
    <w:div w:id="1366516437">
      <w:bodyDiv w:val="1"/>
      <w:marLeft w:val="0"/>
      <w:marRight w:val="0"/>
      <w:marTop w:val="0"/>
      <w:marBottom w:val="0"/>
      <w:divBdr>
        <w:top w:val="none" w:sz="0" w:space="0" w:color="auto"/>
        <w:left w:val="none" w:sz="0" w:space="0" w:color="auto"/>
        <w:bottom w:val="none" w:sz="0" w:space="0" w:color="auto"/>
        <w:right w:val="none" w:sz="0" w:space="0" w:color="auto"/>
      </w:divBdr>
    </w:div>
    <w:div w:id="1369647917">
      <w:bodyDiv w:val="1"/>
      <w:marLeft w:val="0"/>
      <w:marRight w:val="0"/>
      <w:marTop w:val="0"/>
      <w:marBottom w:val="0"/>
      <w:divBdr>
        <w:top w:val="none" w:sz="0" w:space="0" w:color="auto"/>
        <w:left w:val="none" w:sz="0" w:space="0" w:color="auto"/>
        <w:bottom w:val="none" w:sz="0" w:space="0" w:color="auto"/>
        <w:right w:val="none" w:sz="0" w:space="0" w:color="auto"/>
      </w:divBdr>
    </w:div>
    <w:div w:id="1371951296">
      <w:bodyDiv w:val="1"/>
      <w:marLeft w:val="0"/>
      <w:marRight w:val="0"/>
      <w:marTop w:val="0"/>
      <w:marBottom w:val="0"/>
      <w:divBdr>
        <w:top w:val="none" w:sz="0" w:space="0" w:color="auto"/>
        <w:left w:val="none" w:sz="0" w:space="0" w:color="auto"/>
        <w:bottom w:val="none" w:sz="0" w:space="0" w:color="auto"/>
        <w:right w:val="none" w:sz="0" w:space="0" w:color="auto"/>
      </w:divBdr>
    </w:div>
    <w:div w:id="1374034778">
      <w:bodyDiv w:val="1"/>
      <w:marLeft w:val="0"/>
      <w:marRight w:val="0"/>
      <w:marTop w:val="0"/>
      <w:marBottom w:val="0"/>
      <w:divBdr>
        <w:top w:val="none" w:sz="0" w:space="0" w:color="auto"/>
        <w:left w:val="none" w:sz="0" w:space="0" w:color="auto"/>
        <w:bottom w:val="none" w:sz="0" w:space="0" w:color="auto"/>
        <w:right w:val="none" w:sz="0" w:space="0" w:color="auto"/>
      </w:divBdr>
    </w:div>
    <w:div w:id="1378162267">
      <w:bodyDiv w:val="1"/>
      <w:marLeft w:val="0"/>
      <w:marRight w:val="0"/>
      <w:marTop w:val="0"/>
      <w:marBottom w:val="0"/>
      <w:divBdr>
        <w:top w:val="none" w:sz="0" w:space="0" w:color="auto"/>
        <w:left w:val="none" w:sz="0" w:space="0" w:color="auto"/>
        <w:bottom w:val="none" w:sz="0" w:space="0" w:color="auto"/>
        <w:right w:val="none" w:sz="0" w:space="0" w:color="auto"/>
      </w:divBdr>
    </w:div>
    <w:div w:id="1378508874">
      <w:bodyDiv w:val="1"/>
      <w:marLeft w:val="0"/>
      <w:marRight w:val="0"/>
      <w:marTop w:val="0"/>
      <w:marBottom w:val="0"/>
      <w:divBdr>
        <w:top w:val="none" w:sz="0" w:space="0" w:color="auto"/>
        <w:left w:val="none" w:sz="0" w:space="0" w:color="auto"/>
        <w:bottom w:val="none" w:sz="0" w:space="0" w:color="auto"/>
        <w:right w:val="none" w:sz="0" w:space="0" w:color="auto"/>
      </w:divBdr>
    </w:div>
    <w:div w:id="1381588101">
      <w:bodyDiv w:val="1"/>
      <w:marLeft w:val="0"/>
      <w:marRight w:val="0"/>
      <w:marTop w:val="0"/>
      <w:marBottom w:val="0"/>
      <w:divBdr>
        <w:top w:val="none" w:sz="0" w:space="0" w:color="auto"/>
        <w:left w:val="none" w:sz="0" w:space="0" w:color="auto"/>
        <w:bottom w:val="none" w:sz="0" w:space="0" w:color="auto"/>
        <w:right w:val="none" w:sz="0" w:space="0" w:color="auto"/>
      </w:divBdr>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099841">
      <w:bodyDiv w:val="1"/>
      <w:marLeft w:val="0"/>
      <w:marRight w:val="0"/>
      <w:marTop w:val="0"/>
      <w:marBottom w:val="0"/>
      <w:divBdr>
        <w:top w:val="none" w:sz="0" w:space="0" w:color="auto"/>
        <w:left w:val="none" w:sz="0" w:space="0" w:color="auto"/>
        <w:bottom w:val="none" w:sz="0" w:space="0" w:color="auto"/>
        <w:right w:val="none" w:sz="0" w:space="0" w:color="auto"/>
      </w:divBdr>
    </w:div>
    <w:div w:id="1388340652">
      <w:bodyDiv w:val="1"/>
      <w:marLeft w:val="0"/>
      <w:marRight w:val="0"/>
      <w:marTop w:val="0"/>
      <w:marBottom w:val="0"/>
      <w:divBdr>
        <w:top w:val="none" w:sz="0" w:space="0" w:color="auto"/>
        <w:left w:val="none" w:sz="0" w:space="0" w:color="auto"/>
        <w:bottom w:val="none" w:sz="0" w:space="0" w:color="auto"/>
        <w:right w:val="none" w:sz="0" w:space="0" w:color="auto"/>
      </w:divBdr>
    </w:div>
    <w:div w:id="1388800662">
      <w:bodyDiv w:val="1"/>
      <w:marLeft w:val="0"/>
      <w:marRight w:val="0"/>
      <w:marTop w:val="0"/>
      <w:marBottom w:val="0"/>
      <w:divBdr>
        <w:top w:val="none" w:sz="0" w:space="0" w:color="auto"/>
        <w:left w:val="none" w:sz="0" w:space="0" w:color="auto"/>
        <w:bottom w:val="none" w:sz="0" w:space="0" w:color="auto"/>
        <w:right w:val="none" w:sz="0" w:space="0" w:color="auto"/>
      </w:divBdr>
    </w:div>
    <w:div w:id="1389455325">
      <w:bodyDiv w:val="1"/>
      <w:marLeft w:val="0"/>
      <w:marRight w:val="0"/>
      <w:marTop w:val="0"/>
      <w:marBottom w:val="0"/>
      <w:divBdr>
        <w:top w:val="none" w:sz="0" w:space="0" w:color="auto"/>
        <w:left w:val="none" w:sz="0" w:space="0" w:color="auto"/>
        <w:bottom w:val="none" w:sz="0" w:space="0" w:color="auto"/>
        <w:right w:val="none" w:sz="0" w:space="0" w:color="auto"/>
      </w:divBdr>
    </w:div>
    <w:div w:id="1390155820">
      <w:bodyDiv w:val="1"/>
      <w:marLeft w:val="0"/>
      <w:marRight w:val="0"/>
      <w:marTop w:val="0"/>
      <w:marBottom w:val="0"/>
      <w:divBdr>
        <w:top w:val="none" w:sz="0" w:space="0" w:color="auto"/>
        <w:left w:val="none" w:sz="0" w:space="0" w:color="auto"/>
        <w:bottom w:val="none" w:sz="0" w:space="0" w:color="auto"/>
        <w:right w:val="none" w:sz="0" w:space="0" w:color="auto"/>
      </w:divBdr>
    </w:div>
    <w:div w:id="1392532896">
      <w:bodyDiv w:val="1"/>
      <w:marLeft w:val="0"/>
      <w:marRight w:val="0"/>
      <w:marTop w:val="0"/>
      <w:marBottom w:val="0"/>
      <w:divBdr>
        <w:top w:val="none" w:sz="0" w:space="0" w:color="auto"/>
        <w:left w:val="none" w:sz="0" w:space="0" w:color="auto"/>
        <w:bottom w:val="none" w:sz="0" w:space="0" w:color="auto"/>
        <w:right w:val="none" w:sz="0" w:space="0" w:color="auto"/>
      </w:divBdr>
    </w:div>
    <w:div w:id="1394081989">
      <w:bodyDiv w:val="1"/>
      <w:marLeft w:val="0"/>
      <w:marRight w:val="0"/>
      <w:marTop w:val="0"/>
      <w:marBottom w:val="0"/>
      <w:divBdr>
        <w:top w:val="none" w:sz="0" w:space="0" w:color="auto"/>
        <w:left w:val="none" w:sz="0" w:space="0" w:color="auto"/>
        <w:bottom w:val="none" w:sz="0" w:space="0" w:color="auto"/>
        <w:right w:val="none" w:sz="0" w:space="0" w:color="auto"/>
      </w:divBdr>
    </w:div>
    <w:div w:id="1395082878">
      <w:bodyDiv w:val="1"/>
      <w:marLeft w:val="0"/>
      <w:marRight w:val="0"/>
      <w:marTop w:val="0"/>
      <w:marBottom w:val="0"/>
      <w:divBdr>
        <w:top w:val="none" w:sz="0" w:space="0" w:color="auto"/>
        <w:left w:val="none" w:sz="0" w:space="0" w:color="auto"/>
        <w:bottom w:val="none" w:sz="0" w:space="0" w:color="auto"/>
        <w:right w:val="none" w:sz="0" w:space="0" w:color="auto"/>
      </w:divBdr>
    </w:div>
    <w:div w:id="1397628253">
      <w:bodyDiv w:val="1"/>
      <w:marLeft w:val="0"/>
      <w:marRight w:val="0"/>
      <w:marTop w:val="0"/>
      <w:marBottom w:val="0"/>
      <w:divBdr>
        <w:top w:val="none" w:sz="0" w:space="0" w:color="auto"/>
        <w:left w:val="none" w:sz="0" w:space="0" w:color="auto"/>
        <w:bottom w:val="none" w:sz="0" w:space="0" w:color="auto"/>
        <w:right w:val="none" w:sz="0" w:space="0" w:color="auto"/>
      </w:divBdr>
    </w:div>
    <w:div w:id="1404137750">
      <w:bodyDiv w:val="1"/>
      <w:marLeft w:val="0"/>
      <w:marRight w:val="0"/>
      <w:marTop w:val="0"/>
      <w:marBottom w:val="0"/>
      <w:divBdr>
        <w:top w:val="none" w:sz="0" w:space="0" w:color="auto"/>
        <w:left w:val="none" w:sz="0" w:space="0" w:color="auto"/>
        <w:bottom w:val="none" w:sz="0" w:space="0" w:color="auto"/>
        <w:right w:val="none" w:sz="0" w:space="0" w:color="auto"/>
      </w:divBdr>
    </w:div>
    <w:div w:id="1404528311">
      <w:bodyDiv w:val="1"/>
      <w:marLeft w:val="0"/>
      <w:marRight w:val="0"/>
      <w:marTop w:val="0"/>
      <w:marBottom w:val="0"/>
      <w:divBdr>
        <w:top w:val="none" w:sz="0" w:space="0" w:color="auto"/>
        <w:left w:val="none" w:sz="0" w:space="0" w:color="auto"/>
        <w:bottom w:val="none" w:sz="0" w:space="0" w:color="auto"/>
        <w:right w:val="none" w:sz="0" w:space="0" w:color="auto"/>
      </w:divBdr>
    </w:div>
    <w:div w:id="1407993454">
      <w:bodyDiv w:val="1"/>
      <w:marLeft w:val="0"/>
      <w:marRight w:val="0"/>
      <w:marTop w:val="0"/>
      <w:marBottom w:val="0"/>
      <w:divBdr>
        <w:top w:val="none" w:sz="0" w:space="0" w:color="auto"/>
        <w:left w:val="none" w:sz="0" w:space="0" w:color="auto"/>
        <w:bottom w:val="none" w:sz="0" w:space="0" w:color="auto"/>
        <w:right w:val="none" w:sz="0" w:space="0" w:color="auto"/>
      </w:divBdr>
    </w:div>
    <w:div w:id="1410468821">
      <w:bodyDiv w:val="1"/>
      <w:marLeft w:val="0"/>
      <w:marRight w:val="0"/>
      <w:marTop w:val="0"/>
      <w:marBottom w:val="0"/>
      <w:divBdr>
        <w:top w:val="none" w:sz="0" w:space="0" w:color="auto"/>
        <w:left w:val="none" w:sz="0" w:space="0" w:color="auto"/>
        <w:bottom w:val="none" w:sz="0" w:space="0" w:color="auto"/>
        <w:right w:val="none" w:sz="0" w:space="0" w:color="auto"/>
      </w:divBdr>
    </w:div>
    <w:div w:id="1410929534">
      <w:bodyDiv w:val="1"/>
      <w:marLeft w:val="0"/>
      <w:marRight w:val="0"/>
      <w:marTop w:val="0"/>
      <w:marBottom w:val="0"/>
      <w:divBdr>
        <w:top w:val="none" w:sz="0" w:space="0" w:color="auto"/>
        <w:left w:val="none" w:sz="0" w:space="0" w:color="auto"/>
        <w:bottom w:val="none" w:sz="0" w:space="0" w:color="auto"/>
        <w:right w:val="none" w:sz="0" w:space="0" w:color="auto"/>
      </w:divBdr>
    </w:div>
    <w:div w:id="1414349506">
      <w:bodyDiv w:val="1"/>
      <w:marLeft w:val="0"/>
      <w:marRight w:val="0"/>
      <w:marTop w:val="0"/>
      <w:marBottom w:val="0"/>
      <w:divBdr>
        <w:top w:val="none" w:sz="0" w:space="0" w:color="auto"/>
        <w:left w:val="none" w:sz="0" w:space="0" w:color="auto"/>
        <w:bottom w:val="none" w:sz="0" w:space="0" w:color="auto"/>
        <w:right w:val="none" w:sz="0" w:space="0" w:color="auto"/>
      </w:divBdr>
    </w:div>
    <w:div w:id="1414358277">
      <w:bodyDiv w:val="1"/>
      <w:marLeft w:val="0"/>
      <w:marRight w:val="0"/>
      <w:marTop w:val="0"/>
      <w:marBottom w:val="0"/>
      <w:divBdr>
        <w:top w:val="none" w:sz="0" w:space="0" w:color="auto"/>
        <w:left w:val="none" w:sz="0" w:space="0" w:color="auto"/>
        <w:bottom w:val="none" w:sz="0" w:space="0" w:color="auto"/>
        <w:right w:val="none" w:sz="0" w:space="0" w:color="auto"/>
      </w:divBdr>
    </w:div>
    <w:div w:id="1414742858">
      <w:bodyDiv w:val="1"/>
      <w:marLeft w:val="0"/>
      <w:marRight w:val="0"/>
      <w:marTop w:val="0"/>
      <w:marBottom w:val="0"/>
      <w:divBdr>
        <w:top w:val="none" w:sz="0" w:space="0" w:color="auto"/>
        <w:left w:val="none" w:sz="0" w:space="0" w:color="auto"/>
        <w:bottom w:val="none" w:sz="0" w:space="0" w:color="auto"/>
        <w:right w:val="none" w:sz="0" w:space="0" w:color="auto"/>
      </w:divBdr>
    </w:div>
    <w:div w:id="1415973100">
      <w:bodyDiv w:val="1"/>
      <w:marLeft w:val="0"/>
      <w:marRight w:val="0"/>
      <w:marTop w:val="0"/>
      <w:marBottom w:val="0"/>
      <w:divBdr>
        <w:top w:val="none" w:sz="0" w:space="0" w:color="auto"/>
        <w:left w:val="none" w:sz="0" w:space="0" w:color="auto"/>
        <w:bottom w:val="none" w:sz="0" w:space="0" w:color="auto"/>
        <w:right w:val="none" w:sz="0" w:space="0" w:color="auto"/>
      </w:divBdr>
    </w:div>
    <w:div w:id="1416590371">
      <w:bodyDiv w:val="1"/>
      <w:marLeft w:val="0"/>
      <w:marRight w:val="0"/>
      <w:marTop w:val="0"/>
      <w:marBottom w:val="0"/>
      <w:divBdr>
        <w:top w:val="none" w:sz="0" w:space="0" w:color="auto"/>
        <w:left w:val="none" w:sz="0" w:space="0" w:color="auto"/>
        <w:bottom w:val="none" w:sz="0" w:space="0" w:color="auto"/>
        <w:right w:val="none" w:sz="0" w:space="0" w:color="auto"/>
      </w:divBdr>
    </w:div>
    <w:div w:id="1417553235">
      <w:bodyDiv w:val="1"/>
      <w:marLeft w:val="0"/>
      <w:marRight w:val="0"/>
      <w:marTop w:val="0"/>
      <w:marBottom w:val="0"/>
      <w:divBdr>
        <w:top w:val="none" w:sz="0" w:space="0" w:color="auto"/>
        <w:left w:val="none" w:sz="0" w:space="0" w:color="auto"/>
        <w:bottom w:val="none" w:sz="0" w:space="0" w:color="auto"/>
        <w:right w:val="none" w:sz="0" w:space="0" w:color="auto"/>
      </w:divBdr>
    </w:div>
    <w:div w:id="1421367855">
      <w:bodyDiv w:val="1"/>
      <w:marLeft w:val="0"/>
      <w:marRight w:val="0"/>
      <w:marTop w:val="0"/>
      <w:marBottom w:val="0"/>
      <w:divBdr>
        <w:top w:val="none" w:sz="0" w:space="0" w:color="auto"/>
        <w:left w:val="none" w:sz="0" w:space="0" w:color="auto"/>
        <w:bottom w:val="none" w:sz="0" w:space="0" w:color="auto"/>
        <w:right w:val="none" w:sz="0" w:space="0" w:color="auto"/>
      </w:divBdr>
    </w:div>
    <w:div w:id="1428502337">
      <w:bodyDiv w:val="1"/>
      <w:marLeft w:val="0"/>
      <w:marRight w:val="0"/>
      <w:marTop w:val="0"/>
      <w:marBottom w:val="0"/>
      <w:divBdr>
        <w:top w:val="none" w:sz="0" w:space="0" w:color="auto"/>
        <w:left w:val="none" w:sz="0" w:space="0" w:color="auto"/>
        <w:bottom w:val="none" w:sz="0" w:space="0" w:color="auto"/>
        <w:right w:val="none" w:sz="0" w:space="0" w:color="auto"/>
      </w:divBdr>
    </w:div>
    <w:div w:id="1437292009">
      <w:bodyDiv w:val="1"/>
      <w:marLeft w:val="0"/>
      <w:marRight w:val="0"/>
      <w:marTop w:val="0"/>
      <w:marBottom w:val="0"/>
      <w:divBdr>
        <w:top w:val="none" w:sz="0" w:space="0" w:color="auto"/>
        <w:left w:val="none" w:sz="0" w:space="0" w:color="auto"/>
        <w:bottom w:val="none" w:sz="0" w:space="0" w:color="auto"/>
        <w:right w:val="none" w:sz="0" w:space="0" w:color="auto"/>
      </w:divBdr>
    </w:div>
    <w:div w:id="1442186759">
      <w:bodyDiv w:val="1"/>
      <w:marLeft w:val="0"/>
      <w:marRight w:val="0"/>
      <w:marTop w:val="0"/>
      <w:marBottom w:val="0"/>
      <w:divBdr>
        <w:top w:val="none" w:sz="0" w:space="0" w:color="auto"/>
        <w:left w:val="none" w:sz="0" w:space="0" w:color="auto"/>
        <w:bottom w:val="none" w:sz="0" w:space="0" w:color="auto"/>
        <w:right w:val="none" w:sz="0" w:space="0" w:color="auto"/>
      </w:divBdr>
    </w:div>
    <w:div w:id="1449859753">
      <w:bodyDiv w:val="1"/>
      <w:marLeft w:val="0"/>
      <w:marRight w:val="0"/>
      <w:marTop w:val="0"/>
      <w:marBottom w:val="0"/>
      <w:divBdr>
        <w:top w:val="none" w:sz="0" w:space="0" w:color="auto"/>
        <w:left w:val="none" w:sz="0" w:space="0" w:color="auto"/>
        <w:bottom w:val="none" w:sz="0" w:space="0" w:color="auto"/>
        <w:right w:val="none" w:sz="0" w:space="0" w:color="auto"/>
      </w:divBdr>
    </w:div>
    <w:div w:id="1450316606">
      <w:bodyDiv w:val="1"/>
      <w:marLeft w:val="0"/>
      <w:marRight w:val="0"/>
      <w:marTop w:val="0"/>
      <w:marBottom w:val="0"/>
      <w:divBdr>
        <w:top w:val="none" w:sz="0" w:space="0" w:color="auto"/>
        <w:left w:val="none" w:sz="0" w:space="0" w:color="auto"/>
        <w:bottom w:val="none" w:sz="0" w:space="0" w:color="auto"/>
        <w:right w:val="none" w:sz="0" w:space="0" w:color="auto"/>
      </w:divBdr>
    </w:div>
    <w:div w:id="1451778727">
      <w:bodyDiv w:val="1"/>
      <w:marLeft w:val="0"/>
      <w:marRight w:val="0"/>
      <w:marTop w:val="0"/>
      <w:marBottom w:val="0"/>
      <w:divBdr>
        <w:top w:val="none" w:sz="0" w:space="0" w:color="auto"/>
        <w:left w:val="none" w:sz="0" w:space="0" w:color="auto"/>
        <w:bottom w:val="none" w:sz="0" w:space="0" w:color="auto"/>
        <w:right w:val="none" w:sz="0" w:space="0" w:color="auto"/>
      </w:divBdr>
    </w:div>
    <w:div w:id="1451784879">
      <w:bodyDiv w:val="1"/>
      <w:marLeft w:val="0"/>
      <w:marRight w:val="0"/>
      <w:marTop w:val="0"/>
      <w:marBottom w:val="0"/>
      <w:divBdr>
        <w:top w:val="none" w:sz="0" w:space="0" w:color="auto"/>
        <w:left w:val="none" w:sz="0" w:space="0" w:color="auto"/>
        <w:bottom w:val="none" w:sz="0" w:space="0" w:color="auto"/>
        <w:right w:val="none" w:sz="0" w:space="0" w:color="auto"/>
      </w:divBdr>
    </w:div>
    <w:div w:id="1453936485">
      <w:bodyDiv w:val="1"/>
      <w:marLeft w:val="0"/>
      <w:marRight w:val="0"/>
      <w:marTop w:val="0"/>
      <w:marBottom w:val="0"/>
      <w:divBdr>
        <w:top w:val="none" w:sz="0" w:space="0" w:color="auto"/>
        <w:left w:val="none" w:sz="0" w:space="0" w:color="auto"/>
        <w:bottom w:val="none" w:sz="0" w:space="0" w:color="auto"/>
        <w:right w:val="none" w:sz="0" w:space="0" w:color="auto"/>
      </w:divBdr>
    </w:div>
    <w:div w:id="1456871789">
      <w:bodyDiv w:val="1"/>
      <w:marLeft w:val="0"/>
      <w:marRight w:val="0"/>
      <w:marTop w:val="0"/>
      <w:marBottom w:val="0"/>
      <w:divBdr>
        <w:top w:val="none" w:sz="0" w:space="0" w:color="auto"/>
        <w:left w:val="none" w:sz="0" w:space="0" w:color="auto"/>
        <w:bottom w:val="none" w:sz="0" w:space="0" w:color="auto"/>
        <w:right w:val="none" w:sz="0" w:space="0" w:color="auto"/>
      </w:divBdr>
    </w:div>
    <w:div w:id="1457409581">
      <w:bodyDiv w:val="1"/>
      <w:marLeft w:val="0"/>
      <w:marRight w:val="0"/>
      <w:marTop w:val="0"/>
      <w:marBottom w:val="0"/>
      <w:divBdr>
        <w:top w:val="none" w:sz="0" w:space="0" w:color="auto"/>
        <w:left w:val="none" w:sz="0" w:space="0" w:color="auto"/>
        <w:bottom w:val="none" w:sz="0" w:space="0" w:color="auto"/>
        <w:right w:val="none" w:sz="0" w:space="0" w:color="auto"/>
      </w:divBdr>
    </w:div>
    <w:div w:id="1459102206">
      <w:bodyDiv w:val="1"/>
      <w:marLeft w:val="0"/>
      <w:marRight w:val="0"/>
      <w:marTop w:val="0"/>
      <w:marBottom w:val="0"/>
      <w:divBdr>
        <w:top w:val="none" w:sz="0" w:space="0" w:color="auto"/>
        <w:left w:val="none" w:sz="0" w:space="0" w:color="auto"/>
        <w:bottom w:val="none" w:sz="0" w:space="0" w:color="auto"/>
        <w:right w:val="none" w:sz="0" w:space="0" w:color="auto"/>
      </w:divBdr>
    </w:div>
    <w:div w:id="1461533654">
      <w:bodyDiv w:val="1"/>
      <w:marLeft w:val="0"/>
      <w:marRight w:val="0"/>
      <w:marTop w:val="0"/>
      <w:marBottom w:val="0"/>
      <w:divBdr>
        <w:top w:val="none" w:sz="0" w:space="0" w:color="auto"/>
        <w:left w:val="none" w:sz="0" w:space="0" w:color="auto"/>
        <w:bottom w:val="none" w:sz="0" w:space="0" w:color="auto"/>
        <w:right w:val="none" w:sz="0" w:space="0" w:color="auto"/>
      </w:divBdr>
    </w:div>
    <w:div w:id="1461536252">
      <w:bodyDiv w:val="1"/>
      <w:marLeft w:val="0"/>
      <w:marRight w:val="0"/>
      <w:marTop w:val="0"/>
      <w:marBottom w:val="0"/>
      <w:divBdr>
        <w:top w:val="none" w:sz="0" w:space="0" w:color="auto"/>
        <w:left w:val="none" w:sz="0" w:space="0" w:color="auto"/>
        <w:bottom w:val="none" w:sz="0" w:space="0" w:color="auto"/>
        <w:right w:val="none" w:sz="0" w:space="0" w:color="auto"/>
      </w:divBdr>
    </w:div>
    <w:div w:id="1462846690">
      <w:bodyDiv w:val="1"/>
      <w:marLeft w:val="0"/>
      <w:marRight w:val="0"/>
      <w:marTop w:val="0"/>
      <w:marBottom w:val="0"/>
      <w:divBdr>
        <w:top w:val="none" w:sz="0" w:space="0" w:color="auto"/>
        <w:left w:val="none" w:sz="0" w:space="0" w:color="auto"/>
        <w:bottom w:val="none" w:sz="0" w:space="0" w:color="auto"/>
        <w:right w:val="none" w:sz="0" w:space="0" w:color="auto"/>
      </w:divBdr>
    </w:div>
    <w:div w:id="1463815111">
      <w:bodyDiv w:val="1"/>
      <w:marLeft w:val="0"/>
      <w:marRight w:val="0"/>
      <w:marTop w:val="0"/>
      <w:marBottom w:val="0"/>
      <w:divBdr>
        <w:top w:val="none" w:sz="0" w:space="0" w:color="auto"/>
        <w:left w:val="none" w:sz="0" w:space="0" w:color="auto"/>
        <w:bottom w:val="none" w:sz="0" w:space="0" w:color="auto"/>
        <w:right w:val="none" w:sz="0" w:space="0" w:color="auto"/>
      </w:divBdr>
    </w:div>
    <w:div w:id="1468818741">
      <w:bodyDiv w:val="1"/>
      <w:marLeft w:val="0"/>
      <w:marRight w:val="0"/>
      <w:marTop w:val="0"/>
      <w:marBottom w:val="0"/>
      <w:divBdr>
        <w:top w:val="none" w:sz="0" w:space="0" w:color="auto"/>
        <w:left w:val="none" w:sz="0" w:space="0" w:color="auto"/>
        <w:bottom w:val="none" w:sz="0" w:space="0" w:color="auto"/>
        <w:right w:val="none" w:sz="0" w:space="0" w:color="auto"/>
      </w:divBdr>
    </w:div>
    <w:div w:id="1472477534">
      <w:bodyDiv w:val="1"/>
      <w:marLeft w:val="0"/>
      <w:marRight w:val="0"/>
      <w:marTop w:val="0"/>
      <w:marBottom w:val="0"/>
      <w:divBdr>
        <w:top w:val="none" w:sz="0" w:space="0" w:color="auto"/>
        <w:left w:val="none" w:sz="0" w:space="0" w:color="auto"/>
        <w:bottom w:val="none" w:sz="0" w:space="0" w:color="auto"/>
        <w:right w:val="none" w:sz="0" w:space="0" w:color="auto"/>
      </w:divBdr>
    </w:div>
    <w:div w:id="1472674923">
      <w:bodyDiv w:val="1"/>
      <w:marLeft w:val="0"/>
      <w:marRight w:val="0"/>
      <w:marTop w:val="0"/>
      <w:marBottom w:val="0"/>
      <w:divBdr>
        <w:top w:val="none" w:sz="0" w:space="0" w:color="auto"/>
        <w:left w:val="none" w:sz="0" w:space="0" w:color="auto"/>
        <w:bottom w:val="none" w:sz="0" w:space="0" w:color="auto"/>
        <w:right w:val="none" w:sz="0" w:space="0" w:color="auto"/>
      </w:divBdr>
    </w:div>
    <w:div w:id="1474637559">
      <w:bodyDiv w:val="1"/>
      <w:marLeft w:val="0"/>
      <w:marRight w:val="0"/>
      <w:marTop w:val="0"/>
      <w:marBottom w:val="0"/>
      <w:divBdr>
        <w:top w:val="none" w:sz="0" w:space="0" w:color="auto"/>
        <w:left w:val="none" w:sz="0" w:space="0" w:color="auto"/>
        <w:bottom w:val="none" w:sz="0" w:space="0" w:color="auto"/>
        <w:right w:val="none" w:sz="0" w:space="0" w:color="auto"/>
      </w:divBdr>
    </w:div>
    <w:div w:id="1475752529">
      <w:bodyDiv w:val="1"/>
      <w:marLeft w:val="0"/>
      <w:marRight w:val="0"/>
      <w:marTop w:val="0"/>
      <w:marBottom w:val="0"/>
      <w:divBdr>
        <w:top w:val="none" w:sz="0" w:space="0" w:color="auto"/>
        <w:left w:val="none" w:sz="0" w:space="0" w:color="auto"/>
        <w:bottom w:val="none" w:sz="0" w:space="0" w:color="auto"/>
        <w:right w:val="none" w:sz="0" w:space="0" w:color="auto"/>
      </w:divBdr>
    </w:div>
    <w:div w:id="1476336694">
      <w:bodyDiv w:val="1"/>
      <w:marLeft w:val="0"/>
      <w:marRight w:val="0"/>
      <w:marTop w:val="0"/>
      <w:marBottom w:val="0"/>
      <w:divBdr>
        <w:top w:val="none" w:sz="0" w:space="0" w:color="auto"/>
        <w:left w:val="none" w:sz="0" w:space="0" w:color="auto"/>
        <w:bottom w:val="none" w:sz="0" w:space="0" w:color="auto"/>
        <w:right w:val="none" w:sz="0" w:space="0" w:color="auto"/>
      </w:divBdr>
    </w:div>
    <w:div w:id="1477842736">
      <w:bodyDiv w:val="1"/>
      <w:marLeft w:val="0"/>
      <w:marRight w:val="0"/>
      <w:marTop w:val="0"/>
      <w:marBottom w:val="0"/>
      <w:divBdr>
        <w:top w:val="none" w:sz="0" w:space="0" w:color="auto"/>
        <w:left w:val="none" w:sz="0" w:space="0" w:color="auto"/>
        <w:bottom w:val="none" w:sz="0" w:space="0" w:color="auto"/>
        <w:right w:val="none" w:sz="0" w:space="0" w:color="auto"/>
      </w:divBdr>
    </w:div>
    <w:div w:id="1478494023">
      <w:bodyDiv w:val="1"/>
      <w:marLeft w:val="0"/>
      <w:marRight w:val="0"/>
      <w:marTop w:val="0"/>
      <w:marBottom w:val="0"/>
      <w:divBdr>
        <w:top w:val="none" w:sz="0" w:space="0" w:color="auto"/>
        <w:left w:val="none" w:sz="0" w:space="0" w:color="auto"/>
        <w:bottom w:val="none" w:sz="0" w:space="0" w:color="auto"/>
        <w:right w:val="none" w:sz="0" w:space="0" w:color="auto"/>
      </w:divBdr>
    </w:div>
    <w:div w:id="1478766962">
      <w:bodyDiv w:val="1"/>
      <w:marLeft w:val="0"/>
      <w:marRight w:val="0"/>
      <w:marTop w:val="0"/>
      <w:marBottom w:val="0"/>
      <w:divBdr>
        <w:top w:val="none" w:sz="0" w:space="0" w:color="auto"/>
        <w:left w:val="none" w:sz="0" w:space="0" w:color="auto"/>
        <w:bottom w:val="none" w:sz="0" w:space="0" w:color="auto"/>
        <w:right w:val="none" w:sz="0" w:space="0" w:color="auto"/>
      </w:divBdr>
    </w:div>
    <w:div w:id="1479346112">
      <w:bodyDiv w:val="1"/>
      <w:marLeft w:val="0"/>
      <w:marRight w:val="0"/>
      <w:marTop w:val="0"/>
      <w:marBottom w:val="0"/>
      <w:divBdr>
        <w:top w:val="none" w:sz="0" w:space="0" w:color="auto"/>
        <w:left w:val="none" w:sz="0" w:space="0" w:color="auto"/>
        <w:bottom w:val="none" w:sz="0" w:space="0" w:color="auto"/>
        <w:right w:val="none" w:sz="0" w:space="0" w:color="auto"/>
      </w:divBdr>
    </w:div>
    <w:div w:id="1479372042">
      <w:bodyDiv w:val="1"/>
      <w:marLeft w:val="0"/>
      <w:marRight w:val="0"/>
      <w:marTop w:val="0"/>
      <w:marBottom w:val="0"/>
      <w:divBdr>
        <w:top w:val="none" w:sz="0" w:space="0" w:color="auto"/>
        <w:left w:val="none" w:sz="0" w:space="0" w:color="auto"/>
        <w:bottom w:val="none" w:sz="0" w:space="0" w:color="auto"/>
        <w:right w:val="none" w:sz="0" w:space="0" w:color="auto"/>
      </w:divBdr>
    </w:div>
    <w:div w:id="1479375795">
      <w:bodyDiv w:val="1"/>
      <w:marLeft w:val="0"/>
      <w:marRight w:val="0"/>
      <w:marTop w:val="0"/>
      <w:marBottom w:val="0"/>
      <w:divBdr>
        <w:top w:val="none" w:sz="0" w:space="0" w:color="auto"/>
        <w:left w:val="none" w:sz="0" w:space="0" w:color="auto"/>
        <w:bottom w:val="none" w:sz="0" w:space="0" w:color="auto"/>
        <w:right w:val="none" w:sz="0" w:space="0" w:color="auto"/>
      </w:divBdr>
    </w:div>
    <w:div w:id="1483234872">
      <w:bodyDiv w:val="1"/>
      <w:marLeft w:val="0"/>
      <w:marRight w:val="0"/>
      <w:marTop w:val="0"/>
      <w:marBottom w:val="0"/>
      <w:divBdr>
        <w:top w:val="none" w:sz="0" w:space="0" w:color="auto"/>
        <w:left w:val="none" w:sz="0" w:space="0" w:color="auto"/>
        <w:bottom w:val="none" w:sz="0" w:space="0" w:color="auto"/>
        <w:right w:val="none" w:sz="0" w:space="0" w:color="auto"/>
      </w:divBdr>
    </w:div>
    <w:div w:id="1486625638">
      <w:bodyDiv w:val="1"/>
      <w:marLeft w:val="0"/>
      <w:marRight w:val="0"/>
      <w:marTop w:val="0"/>
      <w:marBottom w:val="0"/>
      <w:divBdr>
        <w:top w:val="none" w:sz="0" w:space="0" w:color="auto"/>
        <w:left w:val="none" w:sz="0" w:space="0" w:color="auto"/>
        <w:bottom w:val="none" w:sz="0" w:space="0" w:color="auto"/>
        <w:right w:val="none" w:sz="0" w:space="0" w:color="auto"/>
      </w:divBdr>
    </w:div>
    <w:div w:id="1487169274">
      <w:bodyDiv w:val="1"/>
      <w:marLeft w:val="0"/>
      <w:marRight w:val="0"/>
      <w:marTop w:val="0"/>
      <w:marBottom w:val="0"/>
      <w:divBdr>
        <w:top w:val="none" w:sz="0" w:space="0" w:color="auto"/>
        <w:left w:val="none" w:sz="0" w:space="0" w:color="auto"/>
        <w:bottom w:val="none" w:sz="0" w:space="0" w:color="auto"/>
        <w:right w:val="none" w:sz="0" w:space="0" w:color="auto"/>
      </w:divBdr>
    </w:div>
    <w:div w:id="1489051072">
      <w:bodyDiv w:val="1"/>
      <w:marLeft w:val="0"/>
      <w:marRight w:val="0"/>
      <w:marTop w:val="0"/>
      <w:marBottom w:val="0"/>
      <w:divBdr>
        <w:top w:val="none" w:sz="0" w:space="0" w:color="auto"/>
        <w:left w:val="none" w:sz="0" w:space="0" w:color="auto"/>
        <w:bottom w:val="none" w:sz="0" w:space="0" w:color="auto"/>
        <w:right w:val="none" w:sz="0" w:space="0" w:color="auto"/>
      </w:divBdr>
    </w:div>
    <w:div w:id="1489593464">
      <w:bodyDiv w:val="1"/>
      <w:marLeft w:val="0"/>
      <w:marRight w:val="0"/>
      <w:marTop w:val="0"/>
      <w:marBottom w:val="0"/>
      <w:divBdr>
        <w:top w:val="none" w:sz="0" w:space="0" w:color="auto"/>
        <w:left w:val="none" w:sz="0" w:space="0" w:color="auto"/>
        <w:bottom w:val="none" w:sz="0" w:space="0" w:color="auto"/>
        <w:right w:val="none" w:sz="0" w:space="0" w:color="auto"/>
      </w:divBdr>
    </w:div>
    <w:div w:id="1490831681">
      <w:bodyDiv w:val="1"/>
      <w:marLeft w:val="0"/>
      <w:marRight w:val="0"/>
      <w:marTop w:val="0"/>
      <w:marBottom w:val="0"/>
      <w:divBdr>
        <w:top w:val="none" w:sz="0" w:space="0" w:color="auto"/>
        <w:left w:val="none" w:sz="0" w:space="0" w:color="auto"/>
        <w:bottom w:val="none" w:sz="0" w:space="0" w:color="auto"/>
        <w:right w:val="none" w:sz="0" w:space="0" w:color="auto"/>
      </w:divBdr>
    </w:div>
    <w:div w:id="1492989700">
      <w:bodyDiv w:val="1"/>
      <w:marLeft w:val="0"/>
      <w:marRight w:val="0"/>
      <w:marTop w:val="0"/>
      <w:marBottom w:val="0"/>
      <w:divBdr>
        <w:top w:val="none" w:sz="0" w:space="0" w:color="auto"/>
        <w:left w:val="none" w:sz="0" w:space="0" w:color="auto"/>
        <w:bottom w:val="none" w:sz="0" w:space="0" w:color="auto"/>
        <w:right w:val="none" w:sz="0" w:space="0" w:color="auto"/>
      </w:divBdr>
    </w:div>
    <w:div w:id="1497458224">
      <w:bodyDiv w:val="1"/>
      <w:marLeft w:val="0"/>
      <w:marRight w:val="0"/>
      <w:marTop w:val="0"/>
      <w:marBottom w:val="0"/>
      <w:divBdr>
        <w:top w:val="none" w:sz="0" w:space="0" w:color="auto"/>
        <w:left w:val="none" w:sz="0" w:space="0" w:color="auto"/>
        <w:bottom w:val="none" w:sz="0" w:space="0" w:color="auto"/>
        <w:right w:val="none" w:sz="0" w:space="0" w:color="auto"/>
      </w:divBdr>
    </w:div>
    <w:div w:id="1503933244">
      <w:bodyDiv w:val="1"/>
      <w:marLeft w:val="0"/>
      <w:marRight w:val="0"/>
      <w:marTop w:val="0"/>
      <w:marBottom w:val="0"/>
      <w:divBdr>
        <w:top w:val="none" w:sz="0" w:space="0" w:color="auto"/>
        <w:left w:val="none" w:sz="0" w:space="0" w:color="auto"/>
        <w:bottom w:val="none" w:sz="0" w:space="0" w:color="auto"/>
        <w:right w:val="none" w:sz="0" w:space="0" w:color="auto"/>
      </w:divBdr>
    </w:div>
    <w:div w:id="1504196873">
      <w:bodyDiv w:val="1"/>
      <w:marLeft w:val="0"/>
      <w:marRight w:val="0"/>
      <w:marTop w:val="0"/>
      <w:marBottom w:val="0"/>
      <w:divBdr>
        <w:top w:val="none" w:sz="0" w:space="0" w:color="auto"/>
        <w:left w:val="none" w:sz="0" w:space="0" w:color="auto"/>
        <w:bottom w:val="none" w:sz="0" w:space="0" w:color="auto"/>
        <w:right w:val="none" w:sz="0" w:space="0" w:color="auto"/>
      </w:divBdr>
    </w:div>
    <w:div w:id="1504856183">
      <w:bodyDiv w:val="1"/>
      <w:marLeft w:val="0"/>
      <w:marRight w:val="0"/>
      <w:marTop w:val="0"/>
      <w:marBottom w:val="0"/>
      <w:divBdr>
        <w:top w:val="none" w:sz="0" w:space="0" w:color="auto"/>
        <w:left w:val="none" w:sz="0" w:space="0" w:color="auto"/>
        <w:bottom w:val="none" w:sz="0" w:space="0" w:color="auto"/>
        <w:right w:val="none" w:sz="0" w:space="0" w:color="auto"/>
      </w:divBdr>
    </w:div>
    <w:div w:id="1505515709">
      <w:bodyDiv w:val="1"/>
      <w:marLeft w:val="0"/>
      <w:marRight w:val="0"/>
      <w:marTop w:val="0"/>
      <w:marBottom w:val="0"/>
      <w:divBdr>
        <w:top w:val="none" w:sz="0" w:space="0" w:color="auto"/>
        <w:left w:val="none" w:sz="0" w:space="0" w:color="auto"/>
        <w:bottom w:val="none" w:sz="0" w:space="0" w:color="auto"/>
        <w:right w:val="none" w:sz="0" w:space="0" w:color="auto"/>
      </w:divBdr>
    </w:div>
    <w:div w:id="1505898925">
      <w:bodyDiv w:val="1"/>
      <w:marLeft w:val="0"/>
      <w:marRight w:val="0"/>
      <w:marTop w:val="0"/>
      <w:marBottom w:val="0"/>
      <w:divBdr>
        <w:top w:val="none" w:sz="0" w:space="0" w:color="auto"/>
        <w:left w:val="none" w:sz="0" w:space="0" w:color="auto"/>
        <w:bottom w:val="none" w:sz="0" w:space="0" w:color="auto"/>
        <w:right w:val="none" w:sz="0" w:space="0" w:color="auto"/>
      </w:divBdr>
    </w:div>
    <w:div w:id="1509905343">
      <w:bodyDiv w:val="1"/>
      <w:marLeft w:val="0"/>
      <w:marRight w:val="0"/>
      <w:marTop w:val="0"/>
      <w:marBottom w:val="0"/>
      <w:divBdr>
        <w:top w:val="none" w:sz="0" w:space="0" w:color="auto"/>
        <w:left w:val="none" w:sz="0" w:space="0" w:color="auto"/>
        <w:bottom w:val="none" w:sz="0" w:space="0" w:color="auto"/>
        <w:right w:val="none" w:sz="0" w:space="0" w:color="auto"/>
      </w:divBdr>
    </w:div>
    <w:div w:id="1510752713">
      <w:bodyDiv w:val="1"/>
      <w:marLeft w:val="0"/>
      <w:marRight w:val="0"/>
      <w:marTop w:val="0"/>
      <w:marBottom w:val="0"/>
      <w:divBdr>
        <w:top w:val="none" w:sz="0" w:space="0" w:color="auto"/>
        <w:left w:val="none" w:sz="0" w:space="0" w:color="auto"/>
        <w:bottom w:val="none" w:sz="0" w:space="0" w:color="auto"/>
        <w:right w:val="none" w:sz="0" w:space="0" w:color="auto"/>
      </w:divBdr>
    </w:div>
    <w:div w:id="1511873433">
      <w:bodyDiv w:val="1"/>
      <w:marLeft w:val="0"/>
      <w:marRight w:val="0"/>
      <w:marTop w:val="0"/>
      <w:marBottom w:val="0"/>
      <w:divBdr>
        <w:top w:val="none" w:sz="0" w:space="0" w:color="auto"/>
        <w:left w:val="none" w:sz="0" w:space="0" w:color="auto"/>
        <w:bottom w:val="none" w:sz="0" w:space="0" w:color="auto"/>
        <w:right w:val="none" w:sz="0" w:space="0" w:color="auto"/>
      </w:divBdr>
    </w:div>
    <w:div w:id="1513840723">
      <w:bodyDiv w:val="1"/>
      <w:marLeft w:val="0"/>
      <w:marRight w:val="0"/>
      <w:marTop w:val="0"/>
      <w:marBottom w:val="0"/>
      <w:divBdr>
        <w:top w:val="none" w:sz="0" w:space="0" w:color="auto"/>
        <w:left w:val="none" w:sz="0" w:space="0" w:color="auto"/>
        <w:bottom w:val="none" w:sz="0" w:space="0" w:color="auto"/>
        <w:right w:val="none" w:sz="0" w:space="0" w:color="auto"/>
      </w:divBdr>
    </w:div>
    <w:div w:id="1514685327">
      <w:bodyDiv w:val="1"/>
      <w:marLeft w:val="0"/>
      <w:marRight w:val="0"/>
      <w:marTop w:val="0"/>
      <w:marBottom w:val="0"/>
      <w:divBdr>
        <w:top w:val="none" w:sz="0" w:space="0" w:color="auto"/>
        <w:left w:val="none" w:sz="0" w:space="0" w:color="auto"/>
        <w:bottom w:val="none" w:sz="0" w:space="0" w:color="auto"/>
        <w:right w:val="none" w:sz="0" w:space="0" w:color="auto"/>
      </w:divBdr>
    </w:div>
    <w:div w:id="1516385592">
      <w:bodyDiv w:val="1"/>
      <w:marLeft w:val="0"/>
      <w:marRight w:val="0"/>
      <w:marTop w:val="0"/>
      <w:marBottom w:val="0"/>
      <w:divBdr>
        <w:top w:val="none" w:sz="0" w:space="0" w:color="auto"/>
        <w:left w:val="none" w:sz="0" w:space="0" w:color="auto"/>
        <w:bottom w:val="none" w:sz="0" w:space="0" w:color="auto"/>
        <w:right w:val="none" w:sz="0" w:space="0" w:color="auto"/>
      </w:divBdr>
    </w:div>
    <w:div w:id="1518499428">
      <w:bodyDiv w:val="1"/>
      <w:marLeft w:val="0"/>
      <w:marRight w:val="0"/>
      <w:marTop w:val="0"/>
      <w:marBottom w:val="0"/>
      <w:divBdr>
        <w:top w:val="none" w:sz="0" w:space="0" w:color="auto"/>
        <w:left w:val="none" w:sz="0" w:space="0" w:color="auto"/>
        <w:bottom w:val="none" w:sz="0" w:space="0" w:color="auto"/>
        <w:right w:val="none" w:sz="0" w:space="0" w:color="auto"/>
      </w:divBdr>
    </w:div>
    <w:div w:id="1521049973">
      <w:bodyDiv w:val="1"/>
      <w:marLeft w:val="0"/>
      <w:marRight w:val="0"/>
      <w:marTop w:val="0"/>
      <w:marBottom w:val="0"/>
      <w:divBdr>
        <w:top w:val="none" w:sz="0" w:space="0" w:color="auto"/>
        <w:left w:val="none" w:sz="0" w:space="0" w:color="auto"/>
        <w:bottom w:val="none" w:sz="0" w:space="0" w:color="auto"/>
        <w:right w:val="none" w:sz="0" w:space="0" w:color="auto"/>
      </w:divBdr>
    </w:div>
    <w:div w:id="1521159050">
      <w:bodyDiv w:val="1"/>
      <w:marLeft w:val="0"/>
      <w:marRight w:val="0"/>
      <w:marTop w:val="0"/>
      <w:marBottom w:val="0"/>
      <w:divBdr>
        <w:top w:val="none" w:sz="0" w:space="0" w:color="auto"/>
        <w:left w:val="none" w:sz="0" w:space="0" w:color="auto"/>
        <w:bottom w:val="none" w:sz="0" w:space="0" w:color="auto"/>
        <w:right w:val="none" w:sz="0" w:space="0" w:color="auto"/>
      </w:divBdr>
    </w:div>
    <w:div w:id="1523057875">
      <w:bodyDiv w:val="1"/>
      <w:marLeft w:val="0"/>
      <w:marRight w:val="0"/>
      <w:marTop w:val="0"/>
      <w:marBottom w:val="0"/>
      <w:divBdr>
        <w:top w:val="none" w:sz="0" w:space="0" w:color="auto"/>
        <w:left w:val="none" w:sz="0" w:space="0" w:color="auto"/>
        <w:bottom w:val="none" w:sz="0" w:space="0" w:color="auto"/>
        <w:right w:val="none" w:sz="0" w:space="0" w:color="auto"/>
      </w:divBdr>
    </w:div>
    <w:div w:id="1529296768">
      <w:bodyDiv w:val="1"/>
      <w:marLeft w:val="0"/>
      <w:marRight w:val="0"/>
      <w:marTop w:val="0"/>
      <w:marBottom w:val="0"/>
      <w:divBdr>
        <w:top w:val="none" w:sz="0" w:space="0" w:color="auto"/>
        <w:left w:val="none" w:sz="0" w:space="0" w:color="auto"/>
        <w:bottom w:val="none" w:sz="0" w:space="0" w:color="auto"/>
        <w:right w:val="none" w:sz="0" w:space="0" w:color="auto"/>
      </w:divBdr>
    </w:div>
    <w:div w:id="1530872337">
      <w:bodyDiv w:val="1"/>
      <w:marLeft w:val="0"/>
      <w:marRight w:val="0"/>
      <w:marTop w:val="0"/>
      <w:marBottom w:val="0"/>
      <w:divBdr>
        <w:top w:val="none" w:sz="0" w:space="0" w:color="auto"/>
        <w:left w:val="none" w:sz="0" w:space="0" w:color="auto"/>
        <w:bottom w:val="none" w:sz="0" w:space="0" w:color="auto"/>
        <w:right w:val="none" w:sz="0" w:space="0" w:color="auto"/>
      </w:divBdr>
    </w:div>
    <w:div w:id="1535651042">
      <w:bodyDiv w:val="1"/>
      <w:marLeft w:val="0"/>
      <w:marRight w:val="0"/>
      <w:marTop w:val="0"/>
      <w:marBottom w:val="0"/>
      <w:divBdr>
        <w:top w:val="none" w:sz="0" w:space="0" w:color="auto"/>
        <w:left w:val="none" w:sz="0" w:space="0" w:color="auto"/>
        <w:bottom w:val="none" w:sz="0" w:space="0" w:color="auto"/>
        <w:right w:val="none" w:sz="0" w:space="0" w:color="auto"/>
      </w:divBdr>
    </w:div>
    <w:div w:id="1540363242">
      <w:bodyDiv w:val="1"/>
      <w:marLeft w:val="0"/>
      <w:marRight w:val="0"/>
      <w:marTop w:val="0"/>
      <w:marBottom w:val="0"/>
      <w:divBdr>
        <w:top w:val="none" w:sz="0" w:space="0" w:color="auto"/>
        <w:left w:val="none" w:sz="0" w:space="0" w:color="auto"/>
        <w:bottom w:val="none" w:sz="0" w:space="0" w:color="auto"/>
        <w:right w:val="none" w:sz="0" w:space="0" w:color="auto"/>
      </w:divBdr>
    </w:div>
    <w:div w:id="1540782386">
      <w:bodyDiv w:val="1"/>
      <w:marLeft w:val="0"/>
      <w:marRight w:val="0"/>
      <w:marTop w:val="0"/>
      <w:marBottom w:val="0"/>
      <w:divBdr>
        <w:top w:val="none" w:sz="0" w:space="0" w:color="auto"/>
        <w:left w:val="none" w:sz="0" w:space="0" w:color="auto"/>
        <w:bottom w:val="none" w:sz="0" w:space="0" w:color="auto"/>
        <w:right w:val="none" w:sz="0" w:space="0" w:color="auto"/>
      </w:divBdr>
    </w:div>
    <w:div w:id="1541045533">
      <w:bodyDiv w:val="1"/>
      <w:marLeft w:val="0"/>
      <w:marRight w:val="0"/>
      <w:marTop w:val="0"/>
      <w:marBottom w:val="0"/>
      <w:divBdr>
        <w:top w:val="none" w:sz="0" w:space="0" w:color="auto"/>
        <w:left w:val="none" w:sz="0" w:space="0" w:color="auto"/>
        <w:bottom w:val="none" w:sz="0" w:space="0" w:color="auto"/>
        <w:right w:val="none" w:sz="0" w:space="0" w:color="auto"/>
      </w:divBdr>
    </w:div>
    <w:div w:id="1541943292">
      <w:bodyDiv w:val="1"/>
      <w:marLeft w:val="0"/>
      <w:marRight w:val="0"/>
      <w:marTop w:val="0"/>
      <w:marBottom w:val="0"/>
      <w:divBdr>
        <w:top w:val="none" w:sz="0" w:space="0" w:color="auto"/>
        <w:left w:val="none" w:sz="0" w:space="0" w:color="auto"/>
        <w:bottom w:val="none" w:sz="0" w:space="0" w:color="auto"/>
        <w:right w:val="none" w:sz="0" w:space="0" w:color="auto"/>
      </w:divBdr>
    </w:div>
    <w:div w:id="1543251169">
      <w:bodyDiv w:val="1"/>
      <w:marLeft w:val="0"/>
      <w:marRight w:val="0"/>
      <w:marTop w:val="0"/>
      <w:marBottom w:val="0"/>
      <w:divBdr>
        <w:top w:val="none" w:sz="0" w:space="0" w:color="auto"/>
        <w:left w:val="none" w:sz="0" w:space="0" w:color="auto"/>
        <w:bottom w:val="none" w:sz="0" w:space="0" w:color="auto"/>
        <w:right w:val="none" w:sz="0" w:space="0" w:color="auto"/>
      </w:divBdr>
    </w:div>
    <w:div w:id="1544518161">
      <w:bodyDiv w:val="1"/>
      <w:marLeft w:val="0"/>
      <w:marRight w:val="0"/>
      <w:marTop w:val="0"/>
      <w:marBottom w:val="0"/>
      <w:divBdr>
        <w:top w:val="none" w:sz="0" w:space="0" w:color="auto"/>
        <w:left w:val="none" w:sz="0" w:space="0" w:color="auto"/>
        <w:bottom w:val="none" w:sz="0" w:space="0" w:color="auto"/>
        <w:right w:val="none" w:sz="0" w:space="0" w:color="auto"/>
      </w:divBdr>
    </w:div>
    <w:div w:id="1550873424">
      <w:bodyDiv w:val="1"/>
      <w:marLeft w:val="0"/>
      <w:marRight w:val="0"/>
      <w:marTop w:val="0"/>
      <w:marBottom w:val="0"/>
      <w:divBdr>
        <w:top w:val="none" w:sz="0" w:space="0" w:color="auto"/>
        <w:left w:val="none" w:sz="0" w:space="0" w:color="auto"/>
        <w:bottom w:val="none" w:sz="0" w:space="0" w:color="auto"/>
        <w:right w:val="none" w:sz="0" w:space="0" w:color="auto"/>
      </w:divBdr>
    </w:div>
    <w:div w:id="1553731781">
      <w:bodyDiv w:val="1"/>
      <w:marLeft w:val="0"/>
      <w:marRight w:val="0"/>
      <w:marTop w:val="0"/>
      <w:marBottom w:val="0"/>
      <w:divBdr>
        <w:top w:val="none" w:sz="0" w:space="0" w:color="auto"/>
        <w:left w:val="none" w:sz="0" w:space="0" w:color="auto"/>
        <w:bottom w:val="none" w:sz="0" w:space="0" w:color="auto"/>
        <w:right w:val="none" w:sz="0" w:space="0" w:color="auto"/>
      </w:divBdr>
    </w:div>
    <w:div w:id="1559628372">
      <w:bodyDiv w:val="1"/>
      <w:marLeft w:val="0"/>
      <w:marRight w:val="0"/>
      <w:marTop w:val="0"/>
      <w:marBottom w:val="0"/>
      <w:divBdr>
        <w:top w:val="none" w:sz="0" w:space="0" w:color="auto"/>
        <w:left w:val="none" w:sz="0" w:space="0" w:color="auto"/>
        <w:bottom w:val="none" w:sz="0" w:space="0" w:color="auto"/>
        <w:right w:val="none" w:sz="0" w:space="0" w:color="auto"/>
      </w:divBdr>
    </w:div>
    <w:div w:id="1561480233">
      <w:bodyDiv w:val="1"/>
      <w:marLeft w:val="0"/>
      <w:marRight w:val="0"/>
      <w:marTop w:val="0"/>
      <w:marBottom w:val="0"/>
      <w:divBdr>
        <w:top w:val="none" w:sz="0" w:space="0" w:color="auto"/>
        <w:left w:val="none" w:sz="0" w:space="0" w:color="auto"/>
        <w:bottom w:val="none" w:sz="0" w:space="0" w:color="auto"/>
        <w:right w:val="none" w:sz="0" w:space="0" w:color="auto"/>
      </w:divBdr>
    </w:div>
    <w:div w:id="1564025595">
      <w:bodyDiv w:val="1"/>
      <w:marLeft w:val="0"/>
      <w:marRight w:val="0"/>
      <w:marTop w:val="0"/>
      <w:marBottom w:val="0"/>
      <w:divBdr>
        <w:top w:val="none" w:sz="0" w:space="0" w:color="auto"/>
        <w:left w:val="none" w:sz="0" w:space="0" w:color="auto"/>
        <w:bottom w:val="none" w:sz="0" w:space="0" w:color="auto"/>
        <w:right w:val="none" w:sz="0" w:space="0" w:color="auto"/>
      </w:divBdr>
    </w:div>
    <w:div w:id="1564676662">
      <w:bodyDiv w:val="1"/>
      <w:marLeft w:val="0"/>
      <w:marRight w:val="0"/>
      <w:marTop w:val="0"/>
      <w:marBottom w:val="0"/>
      <w:divBdr>
        <w:top w:val="none" w:sz="0" w:space="0" w:color="auto"/>
        <w:left w:val="none" w:sz="0" w:space="0" w:color="auto"/>
        <w:bottom w:val="none" w:sz="0" w:space="0" w:color="auto"/>
        <w:right w:val="none" w:sz="0" w:space="0" w:color="auto"/>
      </w:divBdr>
    </w:div>
    <w:div w:id="1566144941">
      <w:bodyDiv w:val="1"/>
      <w:marLeft w:val="0"/>
      <w:marRight w:val="0"/>
      <w:marTop w:val="0"/>
      <w:marBottom w:val="0"/>
      <w:divBdr>
        <w:top w:val="none" w:sz="0" w:space="0" w:color="auto"/>
        <w:left w:val="none" w:sz="0" w:space="0" w:color="auto"/>
        <w:bottom w:val="none" w:sz="0" w:space="0" w:color="auto"/>
        <w:right w:val="none" w:sz="0" w:space="0" w:color="auto"/>
      </w:divBdr>
    </w:div>
    <w:div w:id="1574584711">
      <w:bodyDiv w:val="1"/>
      <w:marLeft w:val="0"/>
      <w:marRight w:val="0"/>
      <w:marTop w:val="0"/>
      <w:marBottom w:val="0"/>
      <w:divBdr>
        <w:top w:val="none" w:sz="0" w:space="0" w:color="auto"/>
        <w:left w:val="none" w:sz="0" w:space="0" w:color="auto"/>
        <w:bottom w:val="none" w:sz="0" w:space="0" w:color="auto"/>
        <w:right w:val="none" w:sz="0" w:space="0" w:color="auto"/>
      </w:divBdr>
    </w:div>
    <w:div w:id="1574973996">
      <w:bodyDiv w:val="1"/>
      <w:marLeft w:val="0"/>
      <w:marRight w:val="0"/>
      <w:marTop w:val="0"/>
      <w:marBottom w:val="0"/>
      <w:divBdr>
        <w:top w:val="none" w:sz="0" w:space="0" w:color="auto"/>
        <w:left w:val="none" w:sz="0" w:space="0" w:color="auto"/>
        <w:bottom w:val="none" w:sz="0" w:space="0" w:color="auto"/>
        <w:right w:val="none" w:sz="0" w:space="0" w:color="auto"/>
      </w:divBdr>
    </w:div>
    <w:div w:id="1580168122">
      <w:bodyDiv w:val="1"/>
      <w:marLeft w:val="0"/>
      <w:marRight w:val="0"/>
      <w:marTop w:val="0"/>
      <w:marBottom w:val="0"/>
      <w:divBdr>
        <w:top w:val="none" w:sz="0" w:space="0" w:color="auto"/>
        <w:left w:val="none" w:sz="0" w:space="0" w:color="auto"/>
        <w:bottom w:val="none" w:sz="0" w:space="0" w:color="auto"/>
        <w:right w:val="none" w:sz="0" w:space="0" w:color="auto"/>
      </w:divBdr>
    </w:div>
    <w:div w:id="1580796928">
      <w:bodyDiv w:val="1"/>
      <w:marLeft w:val="0"/>
      <w:marRight w:val="0"/>
      <w:marTop w:val="0"/>
      <w:marBottom w:val="0"/>
      <w:divBdr>
        <w:top w:val="none" w:sz="0" w:space="0" w:color="auto"/>
        <w:left w:val="none" w:sz="0" w:space="0" w:color="auto"/>
        <w:bottom w:val="none" w:sz="0" w:space="0" w:color="auto"/>
        <w:right w:val="none" w:sz="0" w:space="0" w:color="auto"/>
      </w:divBdr>
    </w:div>
    <w:div w:id="1580872050">
      <w:bodyDiv w:val="1"/>
      <w:marLeft w:val="0"/>
      <w:marRight w:val="0"/>
      <w:marTop w:val="0"/>
      <w:marBottom w:val="0"/>
      <w:divBdr>
        <w:top w:val="none" w:sz="0" w:space="0" w:color="auto"/>
        <w:left w:val="none" w:sz="0" w:space="0" w:color="auto"/>
        <w:bottom w:val="none" w:sz="0" w:space="0" w:color="auto"/>
        <w:right w:val="none" w:sz="0" w:space="0" w:color="auto"/>
      </w:divBdr>
    </w:div>
    <w:div w:id="1581791648">
      <w:bodyDiv w:val="1"/>
      <w:marLeft w:val="0"/>
      <w:marRight w:val="0"/>
      <w:marTop w:val="0"/>
      <w:marBottom w:val="0"/>
      <w:divBdr>
        <w:top w:val="none" w:sz="0" w:space="0" w:color="auto"/>
        <w:left w:val="none" w:sz="0" w:space="0" w:color="auto"/>
        <w:bottom w:val="none" w:sz="0" w:space="0" w:color="auto"/>
        <w:right w:val="none" w:sz="0" w:space="0" w:color="auto"/>
      </w:divBdr>
    </w:div>
    <w:div w:id="1583223878">
      <w:bodyDiv w:val="1"/>
      <w:marLeft w:val="0"/>
      <w:marRight w:val="0"/>
      <w:marTop w:val="0"/>
      <w:marBottom w:val="0"/>
      <w:divBdr>
        <w:top w:val="none" w:sz="0" w:space="0" w:color="auto"/>
        <w:left w:val="none" w:sz="0" w:space="0" w:color="auto"/>
        <w:bottom w:val="none" w:sz="0" w:space="0" w:color="auto"/>
        <w:right w:val="none" w:sz="0" w:space="0" w:color="auto"/>
      </w:divBdr>
    </w:div>
    <w:div w:id="1584099378">
      <w:bodyDiv w:val="1"/>
      <w:marLeft w:val="0"/>
      <w:marRight w:val="0"/>
      <w:marTop w:val="0"/>
      <w:marBottom w:val="0"/>
      <w:divBdr>
        <w:top w:val="none" w:sz="0" w:space="0" w:color="auto"/>
        <w:left w:val="none" w:sz="0" w:space="0" w:color="auto"/>
        <w:bottom w:val="none" w:sz="0" w:space="0" w:color="auto"/>
        <w:right w:val="none" w:sz="0" w:space="0" w:color="auto"/>
      </w:divBdr>
    </w:div>
    <w:div w:id="1586037129">
      <w:bodyDiv w:val="1"/>
      <w:marLeft w:val="0"/>
      <w:marRight w:val="0"/>
      <w:marTop w:val="0"/>
      <w:marBottom w:val="0"/>
      <w:divBdr>
        <w:top w:val="none" w:sz="0" w:space="0" w:color="auto"/>
        <w:left w:val="none" w:sz="0" w:space="0" w:color="auto"/>
        <w:bottom w:val="none" w:sz="0" w:space="0" w:color="auto"/>
        <w:right w:val="none" w:sz="0" w:space="0" w:color="auto"/>
      </w:divBdr>
    </w:div>
    <w:div w:id="1587641840">
      <w:bodyDiv w:val="1"/>
      <w:marLeft w:val="0"/>
      <w:marRight w:val="0"/>
      <w:marTop w:val="0"/>
      <w:marBottom w:val="0"/>
      <w:divBdr>
        <w:top w:val="none" w:sz="0" w:space="0" w:color="auto"/>
        <w:left w:val="none" w:sz="0" w:space="0" w:color="auto"/>
        <w:bottom w:val="none" w:sz="0" w:space="0" w:color="auto"/>
        <w:right w:val="none" w:sz="0" w:space="0" w:color="auto"/>
      </w:divBdr>
    </w:div>
    <w:div w:id="1588997986">
      <w:bodyDiv w:val="1"/>
      <w:marLeft w:val="0"/>
      <w:marRight w:val="0"/>
      <w:marTop w:val="0"/>
      <w:marBottom w:val="0"/>
      <w:divBdr>
        <w:top w:val="none" w:sz="0" w:space="0" w:color="auto"/>
        <w:left w:val="none" w:sz="0" w:space="0" w:color="auto"/>
        <w:bottom w:val="none" w:sz="0" w:space="0" w:color="auto"/>
        <w:right w:val="none" w:sz="0" w:space="0" w:color="auto"/>
      </w:divBdr>
    </w:div>
    <w:div w:id="1590695472">
      <w:bodyDiv w:val="1"/>
      <w:marLeft w:val="0"/>
      <w:marRight w:val="0"/>
      <w:marTop w:val="0"/>
      <w:marBottom w:val="0"/>
      <w:divBdr>
        <w:top w:val="none" w:sz="0" w:space="0" w:color="auto"/>
        <w:left w:val="none" w:sz="0" w:space="0" w:color="auto"/>
        <w:bottom w:val="none" w:sz="0" w:space="0" w:color="auto"/>
        <w:right w:val="none" w:sz="0" w:space="0" w:color="auto"/>
      </w:divBdr>
    </w:div>
    <w:div w:id="1590964891">
      <w:bodyDiv w:val="1"/>
      <w:marLeft w:val="0"/>
      <w:marRight w:val="0"/>
      <w:marTop w:val="0"/>
      <w:marBottom w:val="0"/>
      <w:divBdr>
        <w:top w:val="none" w:sz="0" w:space="0" w:color="auto"/>
        <w:left w:val="none" w:sz="0" w:space="0" w:color="auto"/>
        <w:bottom w:val="none" w:sz="0" w:space="0" w:color="auto"/>
        <w:right w:val="none" w:sz="0" w:space="0" w:color="auto"/>
      </w:divBdr>
    </w:div>
    <w:div w:id="1591429673">
      <w:bodyDiv w:val="1"/>
      <w:marLeft w:val="0"/>
      <w:marRight w:val="0"/>
      <w:marTop w:val="0"/>
      <w:marBottom w:val="0"/>
      <w:divBdr>
        <w:top w:val="none" w:sz="0" w:space="0" w:color="auto"/>
        <w:left w:val="none" w:sz="0" w:space="0" w:color="auto"/>
        <w:bottom w:val="none" w:sz="0" w:space="0" w:color="auto"/>
        <w:right w:val="none" w:sz="0" w:space="0" w:color="auto"/>
      </w:divBdr>
    </w:div>
    <w:div w:id="1593246555">
      <w:bodyDiv w:val="1"/>
      <w:marLeft w:val="0"/>
      <w:marRight w:val="0"/>
      <w:marTop w:val="0"/>
      <w:marBottom w:val="0"/>
      <w:divBdr>
        <w:top w:val="none" w:sz="0" w:space="0" w:color="auto"/>
        <w:left w:val="none" w:sz="0" w:space="0" w:color="auto"/>
        <w:bottom w:val="none" w:sz="0" w:space="0" w:color="auto"/>
        <w:right w:val="none" w:sz="0" w:space="0" w:color="auto"/>
      </w:divBdr>
    </w:div>
    <w:div w:id="1593471919">
      <w:bodyDiv w:val="1"/>
      <w:marLeft w:val="0"/>
      <w:marRight w:val="0"/>
      <w:marTop w:val="0"/>
      <w:marBottom w:val="0"/>
      <w:divBdr>
        <w:top w:val="none" w:sz="0" w:space="0" w:color="auto"/>
        <w:left w:val="none" w:sz="0" w:space="0" w:color="auto"/>
        <w:bottom w:val="none" w:sz="0" w:space="0" w:color="auto"/>
        <w:right w:val="none" w:sz="0" w:space="0" w:color="auto"/>
      </w:divBdr>
    </w:div>
    <w:div w:id="1593780853">
      <w:bodyDiv w:val="1"/>
      <w:marLeft w:val="0"/>
      <w:marRight w:val="0"/>
      <w:marTop w:val="0"/>
      <w:marBottom w:val="0"/>
      <w:divBdr>
        <w:top w:val="none" w:sz="0" w:space="0" w:color="auto"/>
        <w:left w:val="none" w:sz="0" w:space="0" w:color="auto"/>
        <w:bottom w:val="none" w:sz="0" w:space="0" w:color="auto"/>
        <w:right w:val="none" w:sz="0" w:space="0" w:color="auto"/>
      </w:divBdr>
    </w:div>
    <w:div w:id="1593975608">
      <w:bodyDiv w:val="1"/>
      <w:marLeft w:val="0"/>
      <w:marRight w:val="0"/>
      <w:marTop w:val="0"/>
      <w:marBottom w:val="0"/>
      <w:divBdr>
        <w:top w:val="none" w:sz="0" w:space="0" w:color="auto"/>
        <w:left w:val="none" w:sz="0" w:space="0" w:color="auto"/>
        <w:bottom w:val="none" w:sz="0" w:space="0" w:color="auto"/>
        <w:right w:val="none" w:sz="0" w:space="0" w:color="auto"/>
      </w:divBdr>
    </w:div>
    <w:div w:id="1594317761">
      <w:bodyDiv w:val="1"/>
      <w:marLeft w:val="0"/>
      <w:marRight w:val="0"/>
      <w:marTop w:val="0"/>
      <w:marBottom w:val="0"/>
      <w:divBdr>
        <w:top w:val="none" w:sz="0" w:space="0" w:color="auto"/>
        <w:left w:val="none" w:sz="0" w:space="0" w:color="auto"/>
        <w:bottom w:val="none" w:sz="0" w:space="0" w:color="auto"/>
        <w:right w:val="none" w:sz="0" w:space="0" w:color="auto"/>
      </w:divBdr>
    </w:div>
    <w:div w:id="1598251867">
      <w:bodyDiv w:val="1"/>
      <w:marLeft w:val="0"/>
      <w:marRight w:val="0"/>
      <w:marTop w:val="0"/>
      <w:marBottom w:val="0"/>
      <w:divBdr>
        <w:top w:val="none" w:sz="0" w:space="0" w:color="auto"/>
        <w:left w:val="none" w:sz="0" w:space="0" w:color="auto"/>
        <w:bottom w:val="none" w:sz="0" w:space="0" w:color="auto"/>
        <w:right w:val="none" w:sz="0" w:space="0" w:color="auto"/>
      </w:divBdr>
    </w:div>
    <w:div w:id="1598712707">
      <w:bodyDiv w:val="1"/>
      <w:marLeft w:val="0"/>
      <w:marRight w:val="0"/>
      <w:marTop w:val="0"/>
      <w:marBottom w:val="0"/>
      <w:divBdr>
        <w:top w:val="none" w:sz="0" w:space="0" w:color="auto"/>
        <w:left w:val="none" w:sz="0" w:space="0" w:color="auto"/>
        <w:bottom w:val="none" w:sz="0" w:space="0" w:color="auto"/>
        <w:right w:val="none" w:sz="0" w:space="0" w:color="auto"/>
      </w:divBdr>
    </w:div>
    <w:div w:id="1601639085">
      <w:bodyDiv w:val="1"/>
      <w:marLeft w:val="0"/>
      <w:marRight w:val="0"/>
      <w:marTop w:val="0"/>
      <w:marBottom w:val="0"/>
      <w:divBdr>
        <w:top w:val="none" w:sz="0" w:space="0" w:color="auto"/>
        <w:left w:val="none" w:sz="0" w:space="0" w:color="auto"/>
        <w:bottom w:val="none" w:sz="0" w:space="0" w:color="auto"/>
        <w:right w:val="none" w:sz="0" w:space="0" w:color="auto"/>
      </w:divBdr>
    </w:div>
    <w:div w:id="1602295616">
      <w:bodyDiv w:val="1"/>
      <w:marLeft w:val="0"/>
      <w:marRight w:val="0"/>
      <w:marTop w:val="0"/>
      <w:marBottom w:val="0"/>
      <w:divBdr>
        <w:top w:val="none" w:sz="0" w:space="0" w:color="auto"/>
        <w:left w:val="none" w:sz="0" w:space="0" w:color="auto"/>
        <w:bottom w:val="none" w:sz="0" w:space="0" w:color="auto"/>
        <w:right w:val="none" w:sz="0" w:space="0" w:color="auto"/>
      </w:divBdr>
    </w:div>
    <w:div w:id="1604220073">
      <w:bodyDiv w:val="1"/>
      <w:marLeft w:val="0"/>
      <w:marRight w:val="0"/>
      <w:marTop w:val="0"/>
      <w:marBottom w:val="0"/>
      <w:divBdr>
        <w:top w:val="none" w:sz="0" w:space="0" w:color="auto"/>
        <w:left w:val="none" w:sz="0" w:space="0" w:color="auto"/>
        <w:bottom w:val="none" w:sz="0" w:space="0" w:color="auto"/>
        <w:right w:val="none" w:sz="0" w:space="0" w:color="auto"/>
      </w:divBdr>
    </w:div>
    <w:div w:id="1604413180">
      <w:bodyDiv w:val="1"/>
      <w:marLeft w:val="0"/>
      <w:marRight w:val="0"/>
      <w:marTop w:val="0"/>
      <w:marBottom w:val="0"/>
      <w:divBdr>
        <w:top w:val="none" w:sz="0" w:space="0" w:color="auto"/>
        <w:left w:val="none" w:sz="0" w:space="0" w:color="auto"/>
        <w:bottom w:val="none" w:sz="0" w:space="0" w:color="auto"/>
        <w:right w:val="none" w:sz="0" w:space="0" w:color="auto"/>
      </w:divBdr>
    </w:div>
    <w:div w:id="1605771061">
      <w:bodyDiv w:val="1"/>
      <w:marLeft w:val="0"/>
      <w:marRight w:val="0"/>
      <w:marTop w:val="0"/>
      <w:marBottom w:val="0"/>
      <w:divBdr>
        <w:top w:val="none" w:sz="0" w:space="0" w:color="auto"/>
        <w:left w:val="none" w:sz="0" w:space="0" w:color="auto"/>
        <w:bottom w:val="none" w:sz="0" w:space="0" w:color="auto"/>
        <w:right w:val="none" w:sz="0" w:space="0" w:color="auto"/>
      </w:divBdr>
    </w:div>
    <w:div w:id="1611472663">
      <w:bodyDiv w:val="1"/>
      <w:marLeft w:val="0"/>
      <w:marRight w:val="0"/>
      <w:marTop w:val="0"/>
      <w:marBottom w:val="0"/>
      <w:divBdr>
        <w:top w:val="none" w:sz="0" w:space="0" w:color="auto"/>
        <w:left w:val="none" w:sz="0" w:space="0" w:color="auto"/>
        <w:bottom w:val="none" w:sz="0" w:space="0" w:color="auto"/>
        <w:right w:val="none" w:sz="0" w:space="0" w:color="auto"/>
      </w:divBdr>
    </w:div>
    <w:div w:id="1612276540">
      <w:bodyDiv w:val="1"/>
      <w:marLeft w:val="0"/>
      <w:marRight w:val="0"/>
      <w:marTop w:val="0"/>
      <w:marBottom w:val="0"/>
      <w:divBdr>
        <w:top w:val="none" w:sz="0" w:space="0" w:color="auto"/>
        <w:left w:val="none" w:sz="0" w:space="0" w:color="auto"/>
        <w:bottom w:val="none" w:sz="0" w:space="0" w:color="auto"/>
        <w:right w:val="none" w:sz="0" w:space="0" w:color="auto"/>
      </w:divBdr>
    </w:div>
    <w:div w:id="1617178935">
      <w:bodyDiv w:val="1"/>
      <w:marLeft w:val="0"/>
      <w:marRight w:val="0"/>
      <w:marTop w:val="0"/>
      <w:marBottom w:val="0"/>
      <w:divBdr>
        <w:top w:val="none" w:sz="0" w:space="0" w:color="auto"/>
        <w:left w:val="none" w:sz="0" w:space="0" w:color="auto"/>
        <w:bottom w:val="none" w:sz="0" w:space="0" w:color="auto"/>
        <w:right w:val="none" w:sz="0" w:space="0" w:color="auto"/>
      </w:divBdr>
    </w:div>
    <w:div w:id="1622565306">
      <w:bodyDiv w:val="1"/>
      <w:marLeft w:val="0"/>
      <w:marRight w:val="0"/>
      <w:marTop w:val="0"/>
      <w:marBottom w:val="0"/>
      <w:divBdr>
        <w:top w:val="none" w:sz="0" w:space="0" w:color="auto"/>
        <w:left w:val="none" w:sz="0" w:space="0" w:color="auto"/>
        <w:bottom w:val="none" w:sz="0" w:space="0" w:color="auto"/>
        <w:right w:val="none" w:sz="0" w:space="0" w:color="auto"/>
      </w:divBdr>
    </w:div>
    <w:div w:id="1624195858">
      <w:bodyDiv w:val="1"/>
      <w:marLeft w:val="0"/>
      <w:marRight w:val="0"/>
      <w:marTop w:val="0"/>
      <w:marBottom w:val="0"/>
      <w:divBdr>
        <w:top w:val="none" w:sz="0" w:space="0" w:color="auto"/>
        <w:left w:val="none" w:sz="0" w:space="0" w:color="auto"/>
        <w:bottom w:val="none" w:sz="0" w:space="0" w:color="auto"/>
        <w:right w:val="none" w:sz="0" w:space="0" w:color="auto"/>
      </w:divBdr>
    </w:div>
    <w:div w:id="1625964052">
      <w:bodyDiv w:val="1"/>
      <w:marLeft w:val="0"/>
      <w:marRight w:val="0"/>
      <w:marTop w:val="0"/>
      <w:marBottom w:val="0"/>
      <w:divBdr>
        <w:top w:val="none" w:sz="0" w:space="0" w:color="auto"/>
        <w:left w:val="none" w:sz="0" w:space="0" w:color="auto"/>
        <w:bottom w:val="none" w:sz="0" w:space="0" w:color="auto"/>
        <w:right w:val="none" w:sz="0" w:space="0" w:color="auto"/>
      </w:divBdr>
    </w:div>
    <w:div w:id="1627855124">
      <w:bodyDiv w:val="1"/>
      <w:marLeft w:val="0"/>
      <w:marRight w:val="0"/>
      <w:marTop w:val="0"/>
      <w:marBottom w:val="0"/>
      <w:divBdr>
        <w:top w:val="none" w:sz="0" w:space="0" w:color="auto"/>
        <w:left w:val="none" w:sz="0" w:space="0" w:color="auto"/>
        <w:bottom w:val="none" w:sz="0" w:space="0" w:color="auto"/>
        <w:right w:val="none" w:sz="0" w:space="0" w:color="auto"/>
      </w:divBdr>
    </w:div>
    <w:div w:id="1631520629">
      <w:bodyDiv w:val="1"/>
      <w:marLeft w:val="0"/>
      <w:marRight w:val="0"/>
      <w:marTop w:val="0"/>
      <w:marBottom w:val="0"/>
      <w:divBdr>
        <w:top w:val="none" w:sz="0" w:space="0" w:color="auto"/>
        <w:left w:val="none" w:sz="0" w:space="0" w:color="auto"/>
        <w:bottom w:val="none" w:sz="0" w:space="0" w:color="auto"/>
        <w:right w:val="none" w:sz="0" w:space="0" w:color="auto"/>
      </w:divBdr>
    </w:div>
    <w:div w:id="1633629866">
      <w:bodyDiv w:val="1"/>
      <w:marLeft w:val="0"/>
      <w:marRight w:val="0"/>
      <w:marTop w:val="0"/>
      <w:marBottom w:val="0"/>
      <w:divBdr>
        <w:top w:val="none" w:sz="0" w:space="0" w:color="auto"/>
        <w:left w:val="none" w:sz="0" w:space="0" w:color="auto"/>
        <w:bottom w:val="none" w:sz="0" w:space="0" w:color="auto"/>
        <w:right w:val="none" w:sz="0" w:space="0" w:color="auto"/>
      </w:divBdr>
    </w:div>
    <w:div w:id="1637107255">
      <w:bodyDiv w:val="1"/>
      <w:marLeft w:val="0"/>
      <w:marRight w:val="0"/>
      <w:marTop w:val="0"/>
      <w:marBottom w:val="0"/>
      <w:divBdr>
        <w:top w:val="none" w:sz="0" w:space="0" w:color="auto"/>
        <w:left w:val="none" w:sz="0" w:space="0" w:color="auto"/>
        <w:bottom w:val="none" w:sz="0" w:space="0" w:color="auto"/>
        <w:right w:val="none" w:sz="0" w:space="0" w:color="auto"/>
      </w:divBdr>
    </w:div>
    <w:div w:id="1640768797">
      <w:bodyDiv w:val="1"/>
      <w:marLeft w:val="0"/>
      <w:marRight w:val="0"/>
      <w:marTop w:val="0"/>
      <w:marBottom w:val="0"/>
      <w:divBdr>
        <w:top w:val="none" w:sz="0" w:space="0" w:color="auto"/>
        <w:left w:val="none" w:sz="0" w:space="0" w:color="auto"/>
        <w:bottom w:val="none" w:sz="0" w:space="0" w:color="auto"/>
        <w:right w:val="none" w:sz="0" w:space="0" w:color="auto"/>
      </w:divBdr>
    </w:div>
    <w:div w:id="1641882819">
      <w:bodyDiv w:val="1"/>
      <w:marLeft w:val="0"/>
      <w:marRight w:val="0"/>
      <w:marTop w:val="0"/>
      <w:marBottom w:val="0"/>
      <w:divBdr>
        <w:top w:val="none" w:sz="0" w:space="0" w:color="auto"/>
        <w:left w:val="none" w:sz="0" w:space="0" w:color="auto"/>
        <w:bottom w:val="none" w:sz="0" w:space="0" w:color="auto"/>
        <w:right w:val="none" w:sz="0" w:space="0" w:color="auto"/>
      </w:divBdr>
    </w:div>
    <w:div w:id="1656300637">
      <w:bodyDiv w:val="1"/>
      <w:marLeft w:val="0"/>
      <w:marRight w:val="0"/>
      <w:marTop w:val="0"/>
      <w:marBottom w:val="0"/>
      <w:divBdr>
        <w:top w:val="none" w:sz="0" w:space="0" w:color="auto"/>
        <w:left w:val="none" w:sz="0" w:space="0" w:color="auto"/>
        <w:bottom w:val="none" w:sz="0" w:space="0" w:color="auto"/>
        <w:right w:val="none" w:sz="0" w:space="0" w:color="auto"/>
      </w:divBdr>
    </w:div>
    <w:div w:id="1656489470">
      <w:bodyDiv w:val="1"/>
      <w:marLeft w:val="0"/>
      <w:marRight w:val="0"/>
      <w:marTop w:val="0"/>
      <w:marBottom w:val="0"/>
      <w:divBdr>
        <w:top w:val="none" w:sz="0" w:space="0" w:color="auto"/>
        <w:left w:val="none" w:sz="0" w:space="0" w:color="auto"/>
        <w:bottom w:val="none" w:sz="0" w:space="0" w:color="auto"/>
        <w:right w:val="none" w:sz="0" w:space="0" w:color="auto"/>
      </w:divBdr>
    </w:div>
    <w:div w:id="1657151780">
      <w:bodyDiv w:val="1"/>
      <w:marLeft w:val="0"/>
      <w:marRight w:val="0"/>
      <w:marTop w:val="0"/>
      <w:marBottom w:val="0"/>
      <w:divBdr>
        <w:top w:val="none" w:sz="0" w:space="0" w:color="auto"/>
        <w:left w:val="none" w:sz="0" w:space="0" w:color="auto"/>
        <w:bottom w:val="none" w:sz="0" w:space="0" w:color="auto"/>
        <w:right w:val="none" w:sz="0" w:space="0" w:color="auto"/>
      </w:divBdr>
    </w:div>
    <w:div w:id="1658067518">
      <w:bodyDiv w:val="1"/>
      <w:marLeft w:val="0"/>
      <w:marRight w:val="0"/>
      <w:marTop w:val="0"/>
      <w:marBottom w:val="0"/>
      <w:divBdr>
        <w:top w:val="none" w:sz="0" w:space="0" w:color="auto"/>
        <w:left w:val="none" w:sz="0" w:space="0" w:color="auto"/>
        <w:bottom w:val="none" w:sz="0" w:space="0" w:color="auto"/>
        <w:right w:val="none" w:sz="0" w:space="0" w:color="auto"/>
      </w:divBdr>
    </w:div>
    <w:div w:id="1660381192">
      <w:bodyDiv w:val="1"/>
      <w:marLeft w:val="0"/>
      <w:marRight w:val="0"/>
      <w:marTop w:val="0"/>
      <w:marBottom w:val="0"/>
      <w:divBdr>
        <w:top w:val="none" w:sz="0" w:space="0" w:color="auto"/>
        <w:left w:val="none" w:sz="0" w:space="0" w:color="auto"/>
        <w:bottom w:val="none" w:sz="0" w:space="0" w:color="auto"/>
        <w:right w:val="none" w:sz="0" w:space="0" w:color="auto"/>
      </w:divBdr>
    </w:div>
    <w:div w:id="1664816667">
      <w:bodyDiv w:val="1"/>
      <w:marLeft w:val="0"/>
      <w:marRight w:val="0"/>
      <w:marTop w:val="0"/>
      <w:marBottom w:val="0"/>
      <w:divBdr>
        <w:top w:val="none" w:sz="0" w:space="0" w:color="auto"/>
        <w:left w:val="none" w:sz="0" w:space="0" w:color="auto"/>
        <w:bottom w:val="none" w:sz="0" w:space="0" w:color="auto"/>
        <w:right w:val="none" w:sz="0" w:space="0" w:color="auto"/>
      </w:divBdr>
    </w:div>
    <w:div w:id="1665008494">
      <w:bodyDiv w:val="1"/>
      <w:marLeft w:val="0"/>
      <w:marRight w:val="0"/>
      <w:marTop w:val="0"/>
      <w:marBottom w:val="0"/>
      <w:divBdr>
        <w:top w:val="none" w:sz="0" w:space="0" w:color="auto"/>
        <w:left w:val="none" w:sz="0" w:space="0" w:color="auto"/>
        <w:bottom w:val="none" w:sz="0" w:space="0" w:color="auto"/>
        <w:right w:val="none" w:sz="0" w:space="0" w:color="auto"/>
      </w:divBdr>
    </w:div>
    <w:div w:id="1666396989">
      <w:bodyDiv w:val="1"/>
      <w:marLeft w:val="0"/>
      <w:marRight w:val="0"/>
      <w:marTop w:val="0"/>
      <w:marBottom w:val="0"/>
      <w:divBdr>
        <w:top w:val="none" w:sz="0" w:space="0" w:color="auto"/>
        <w:left w:val="none" w:sz="0" w:space="0" w:color="auto"/>
        <w:bottom w:val="none" w:sz="0" w:space="0" w:color="auto"/>
        <w:right w:val="none" w:sz="0" w:space="0" w:color="auto"/>
      </w:divBdr>
    </w:div>
    <w:div w:id="1667127034">
      <w:bodyDiv w:val="1"/>
      <w:marLeft w:val="0"/>
      <w:marRight w:val="0"/>
      <w:marTop w:val="0"/>
      <w:marBottom w:val="0"/>
      <w:divBdr>
        <w:top w:val="none" w:sz="0" w:space="0" w:color="auto"/>
        <w:left w:val="none" w:sz="0" w:space="0" w:color="auto"/>
        <w:bottom w:val="none" w:sz="0" w:space="0" w:color="auto"/>
        <w:right w:val="none" w:sz="0" w:space="0" w:color="auto"/>
      </w:divBdr>
    </w:div>
    <w:div w:id="1672104847">
      <w:bodyDiv w:val="1"/>
      <w:marLeft w:val="0"/>
      <w:marRight w:val="0"/>
      <w:marTop w:val="0"/>
      <w:marBottom w:val="0"/>
      <w:divBdr>
        <w:top w:val="none" w:sz="0" w:space="0" w:color="auto"/>
        <w:left w:val="none" w:sz="0" w:space="0" w:color="auto"/>
        <w:bottom w:val="none" w:sz="0" w:space="0" w:color="auto"/>
        <w:right w:val="none" w:sz="0" w:space="0" w:color="auto"/>
      </w:divBdr>
    </w:div>
    <w:div w:id="1673219066">
      <w:bodyDiv w:val="1"/>
      <w:marLeft w:val="0"/>
      <w:marRight w:val="0"/>
      <w:marTop w:val="0"/>
      <w:marBottom w:val="0"/>
      <w:divBdr>
        <w:top w:val="none" w:sz="0" w:space="0" w:color="auto"/>
        <w:left w:val="none" w:sz="0" w:space="0" w:color="auto"/>
        <w:bottom w:val="none" w:sz="0" w:space="0" w:color="auto"/>
        <w:right w:val="none" w:sz="0" w:space="0" w:color="auto"/>
      </w:divBdr>
    </w:div>
    <w:div w:id="1675185769">
      <w:bodyDiv w:val="1"/>
      <w:marLeft w:val="0"/>
      <w:marRight w:val="0"/>
      <w:marTop w:val="0"/>
      <w:marBottom w:val="0"/>
      <w:divBdr>
        <w:top w:val="none" w:sz="0" w:space="0" w:color="auto"/>
        <w:left w:val="none" w:sz="0" w:space="0" w:color="auto"/>
        <w:bottom w:val="none" w:sz="0" w:space="0" w:color="auto"/>
        <w:right w:val="none" w:sz="0" w:space="0" w:color="auto"/>
      </w:divBdr>
    </w:div>
    <w:div w:id="1675841781">
      <w:bodyDiv w:val="1"/>
      <w:marLeft w:val="0"/>
      <w:marRight w:val="0"/>
      <w:marTop w:val="0"/>
      <w:marBottom w:val="0"/>
      <w:divBdr>
        <w:top w:val="none" w:sz="0" w:space="0" w:color="auto"/>
        <w:left w:val="none" w:sz="0" w:space="0" w:color="auto"/>
        <w:bottom w:val="none" w:sz="0" w:space="0" w:color="auto"/>
        <w:right w:val="none" w:sz="0" w:space="0" w:color="auto"/>
      </w:divBdr>
    </w:div>
    <w:div w:id="1676151983">
      <w:bodyDiv w:val="1"/>
      <w:marLeft w:val="0"/>
      <w:marRight w:val="0"/>
      <w:marTop w:val="0"/>
      <w:marBottom w:val="0"/>
      <w:divBdr>
        <w:top w:val="none" w:sz="0" w:space="0" w:color="auto"/>
        <w:left w:val="none" w:sz="0" w:space="0" w:color="auto"/>
        <w:bottom w:val="none" w:sz="0" w:space="0" w:color="auto"/>
        <w:right w:val="none" w:sz="0" w:space="0" w:color="auto"/>
      </w:divBdr>
    </w:div>
    <w:div w:id="1683776707">
      <w:bodyDiv w:val="1"/>
      <w:marLeft w:val="0"/>
      <w:marRight w:val="0"/>
      <w:marTop w:val="0"/>
      <w:marBottom w:val="0"/>
      <w:divBdr>
        <w:top w:val="none" w:sz="0" w:space="0" w:color="auto"/>
        <w:left w:val="none" w:sz="0" w:space="0" w:color="auto"/>
        <w:bottom w:val="none" w:sz="0" w:space="0" w:color="auto"/>
        <w:right w:val="none" w:sz="0" w:space="0" w:color="auto"/>
      </w:divBdr>
    </w:div>
    <w:div w:id="1684287307">
      <w:bodyDiv w:val="1"/>
      <w:marLeft w:val="0"/>
      <w:marRight w:val="0"/>
      <w:marTop w:val="0"/>
      <w:marBottom w:val="0"/>
      <w:divBdr>
        <w:top w:val="none" w:sz="0" w:space="0" w:color="auto"/>
        <w:left w:val="none" w:sz="0" w:space="0" w:color="auto"/>
        <w:bottom w:val="none" w:sz="0" w:space="0" w:color="auto"/>
        <w:right w:val="none" w:sz="0" w:space="0" w:color="auto"/>
      </w:divBdr>
    </w:div>
    <w:div w:id="1684554368">
      <w:bodyDiv w:val="1"/>
      <w:marLeft w:val="0"/>
      <w:marRight w:val="0"/>
      <w:marTop w:val="0"/>
      <w:marBottom w:val="0"/>
      <w:divBdr>
        <w:top w:val="none" w:sz="0" w:space="0" w:color="auto"/>
        <w:left w:val="none" w:sz="0" w:space="0" w:color="auto"/>
        <w:bottom w:val="none" w:sz="0" w:space="0" w:color="auto"/>
        <w:right w:val="none" w:sz="0" w:space="0" w:color="auto"/>
      </w:divBdr>
    </w:div>
    <w:div w:id="1685472525">
      <w:bodyDiv w:val="1"/>
      <w:marLeft w:val="0"/>
      <w:marRight w:val="0"/>
      <w:marTop w:val="0"/>
      <w:marBottom w:val="0"/>
      <w:divBdr>
        <w:top w:val="none" w:sz="0" w:space="0" w:color="auto"/>
        <w:left w:val="none" w:sz="0" w:space="0" w:color="auto"/>
        <w:bottom w:val="none" w:sz="0" w:space="0" w:color="auto"/>
        <w:right w:val="none" w:sz="0" w:space="0" w:color="auto"/>
      </w:divBdr>
    </w:div>
    <w:div w:id="1689675267">
      <w:bodyDiv w:val="1"/>
      <w:marLeft w:val="0"/>
      <w:marRight w:val="0"/>
      <w:marTop w:val="0"/>
      <w:marBottom w:val="0"/>
      <w:divBdr>
        <w:top w:val="none" w:sz="0" w:space="0" w:color="auto"/>
        <w:left w:val="none" w:sz="0" w:space="0" w:color="auto"/>
        <w:bottom w:val="none" w:sz="0" w:space="0" w:color="auto"/>
        <w:right w:val="none" w:sz="0" w:space="0" w:color="auto"/>
      </w:divBdr>
    </w:div>
    <w:div w:id="1693996539">
      <w:bodyDiv w:val="1"/>
      <w:marLeft w:val="0"/>
      <w:marRight w:val="0"/>
      <w:marTop w:val="0"/>
      <w:marBottom w:val="0"/>
      <w:divBdr>
        <w:top w:val="none" w:sz="0" w:space="0" w:color="auto"/>
        <w:left w:val="none" w:sz="0" w:space="0" w:color="auto"/>
        <w:bottom w:val="none" w:sz="0" w:space="0" w:color="auto"/>
        <w:right w:val="none" w:sz="0" w:space="0" w:color="auto"/>
      </w:divBdr>
    </w:div>
    <w:div w:id="1695573500">
      <w:bodyDiv w:val="1"/>
      <w:marLeft w:val="0"/>
      <w:marRight w:val="0"/>
      <w:marTop w:val="0"/>
      <w:marBottom w:val="0"/>
      <w:divBdr>
        <w:top w:val="none" w:sz="0" w:space="0" w:color="auto"/>
        <w:left w:val="none" w:sz="0" w:space="0" w:color="auto"/>
        <w:bottom w:val="none" w:sz="0" w:space="0" w:color="auto"/>
        <w:right w:val="none" w:sz="0" w:space="0" w:color="auto"/>
      </w:divBdr>
    </w:div>
    <w:div w:id="1695686161">
      <w:bodyDiv w:val="1"/>
      <w:marLeft w:val="0"/>
      <w:marRight w:val="0"/>
      <w:marTop w:val="0"/>
      <w:marBottom w:val="0"/>
      <w:divBdr>
        <w:top w:val="none" w:sz="0" w:space="0" w:color="auto"/>
        <w:left w:val="none" w:sz="0" w:space="0" w:color="auto"/>
        <w:bottom w:val="none" w:sz="0" w:space="0" w:color="auto"/>
        <w:right w:val="none" w:sz="0" w:space="0" w:color="auto"/>
      </w:divBdr>
    </w:div>
    <w:div w:id="1696925036">
      <w:bodyDiv w:val="1"/>
      <w:marLeft w:val="0"/>
      <w:marRight w:val="0"/>
      <w:marTop w:val="0"/>
      <w:marBottom w:val="0"/>
      <w:divBdr>
        <w:top w:val="none" w:sz="0" w:space="0" w:color="auto"/>
        <w:left w:val="none" w:sz="0" w:space="0" w:color="auto"/>
        <w:bottom w:val="none" w:sz="0" w:space="0" w:color="auto"/>
        <w:right w:val="none" w:sz="0" w:space="0" w:color="auto"/>
      </w:divBdr>
    </w:div>
    <w:div w:id="1697265218">
      <w:bodyDiv w:val="1"/>
      <w:marLeft w:val="0"/>
      <w:marRight w:val="0"/>
      <w:marTop w:val="0"/>
      <w:marBottom w:val="0"/>
      <w:divBdr>
        <w:top w:val="none" w:sz="0" w:space="0" w:color="auto"/>
        <w:left w:val="none" w:sz="0" w:space="0" w:color="auto"/>
        <w:bottom w:val="none" w:sz="0" w:space="0" w:color="auto"/>
        <w:right w:val="none" w:sz="0" w:space="0" w:color="auto"/>
      </w:divBdr>
    </w:div>
    <w:div w:id="1699550176">
      <w:bodyDiv w:val="1"/>
      <w:marLeft w:val="0"/>
      <w:marRight w:val="0"/>
      <w:marTop w:val="0"/>
      <w:marBottom w:val="0"/>
      <w:divBdr>
        <w:top w:val="none" w:sz="0" w:space="0" w:color="auto"/>
        <w:left w:val="none" w:sz="0" w:space="0" w:color="auto"/>
        <w:bottom w:val="none" w:sz="0" w:space="0" w:color="auto"/>
        <w:right w:val="none" w:sz="0" w:space="0" w:color="auto"/>
      </w:divBdr>
    </w:div>
    <w:div w:id="1705447294">
      <w:bodyDiv w:val="1"/>
      <w:marLeft w:val="0"/>
      <w:marRight w:val="0"/>
      <w:marTop w:val="0"/>
      <w:marBottom w:val="0"/>
      <w:divBdr>
        <w:top w:val="none" w:sz="0" w:space="0" w:color="auto"/>
        <w:left w:val="none" w:sz="0" w:space="0" w:color="auto"/>
        <w:bottom w:val="none" w:sz="0" w:space="0" w:color="auto"/>
        <w:right w:val="none" w:sz="0" w:space="0" w:color="auto"/>
      </w:divBdr>
    </w:div>
    <w:div w:id="1706951637">
      <w:bodyDiv w:val="1"/>
      <w:marLeft w:val="0"/>
      <w:marRight w:val="0"/>
      <w:marTop w:val="0"/>
      <w:marBottom w:val="0"/>
      <w:divBdr>
        <w:top w:val="none" w:sz="0" w:space="0" w:color="auto"/>
        <w:left w:val="none" w:sz="0" w:space="0" w:color="auto"/>
        <w:bottom w:val="none" w:sz="0" w:space="0" w:color="auto"/>
        <w:right w:val="none" w:sz="0" w:space="0" w:color="auto"/>
      </w:divBdr>
    </w:div>
    <w:div w:id="1716084242">
      <w:bodyDiv w:val="1"/>
      <w:marLeft w:val="0"/>
      <w:marRight w:val="0"/>
      <w:marTop w:val="0"/>
      <w:marBottom w:val="0"/>
      <w:divBdr>
        <w:top w:val="none" w:sz="0" w:space="0" w:color="auto"/>
        <w:left w:val="none" w:sz="0" w:space="0" w:color="auto"/>
        <w:bottom w:val="none" w:sz="0" w:space="0" w:color="auto"/>
        <w:right w:val="none" w:sz="0" w:space="0" w:color="auto"/>
      </w:divBdr>
    </w:div>
    <w:div w:id="1716660761">
      <w:bodyDiv w:val="1"/>
      <w:marLeft w:val="0"/>
      <w:marRight w:val="0"/>
      <w:marTop w:val="0"/>
      <w:marBottom w:val="0"/>
      <w:divBdr>
        <w:top w:val="none" w:sz="0" w:space="0" w:color="auto"/>
        <w:left w:val="none" w:sz="0" w:space="0" w:color="auto"/>
        <w:bottom w:val="none" w:sz="0" w:space="0" w:color="auto"/>
        <w:right w:val="none" w:sz="0" w:space="0" w:color="auto"/>
      </w:divBdr>
    </w:div>
    <w:div w:id="1720399429">
      <w:bodyDiv w:val="1"/>
      <w:marLeft w:val="0"/>
      <w:marRight w:val="0"/>
      <w:marTop w:val="0"/>
      <w:marBottom w:val="0"/>
      <w:divBdr>
        <w:top w:val="none" w:sz="0" w:space="0" w:color="auto"/>
        <w:left w:val="none" w:sz="0" w:space="0" w:color="auto"/>
        <w:bottom w:val="none" w:sz="0" w:space="0" w:color="auto"/>
        <w:right w:val="none" w:sz="0" w:space="0" w:color="auto"/>
      </w:divBdr>
    </w:div>
    <w:div w:id="1722973150">
      <w:bodyDiv w:val="1"/>
      <w:marLeft w:val="0"/>
      <w:marRight w:val="0"/>
      <w:marTop w:val="0"/>
      <w:marBottom w:val="0"/>
      <w:divBdr>
        <w:top w:val="none" w:sz="0" w:space="0" w:color="auto"/>
        <w:left w:val="none" w:sz="0" w:space="0" w:color="auto"/>
        <w:bottom w:val="none" w:sz="0" w:space="0" w:color="auto"/>
        <w:right w:val="none" w:sz="0" w:space="0" w:color="auto"/>
      </w:divBdr>
    </w:div>
    <w:div w:id="1724597658">
      <w:bodyDiv w:val="1"/>
      <w:marLeft w:val="0"/>
      <w:marRight w:val="0"/>
      <w:marTop w:val="0"/>
      <w:marBottom w:val="0"/>
      <w:divBdr>
        <w:top w:val="none" w:sz="0" w:space="0" w:color="auto"/>
        <w:left w:val="none" w:sz="0" w:space="0" w:color="auto"/>
        <w:bottom w:val="none" w:sz="0" w:space="0" w:color="auto"/>
        <w:right w:val="none" w:sz="0" w:space="0" w:color="auto"/>
      </w:divBdr>
    </w:div>
    <w:div w:id="1725792185">
      <w:bodyDiv w:val="1"/>
      <w:marLeft w:val="0"/>
      <w:marRight w:val="0"/>
      <w:marTop w:val="0"/>
      <w:marBottom w:val="0"/>
      <w:divBdr>
        <w:top w:val="none" w:sz="0" w:space="0" w:color="auto"/>
        <w:left w:val="none" w:sz="0" w:space="0" w:color="auto"/>
        <w:bottom w:val="none" w:sz="0" w:space="0" w:color="auto"/>
        <w:right w:val="none" w:sz="0" w:space="0" w:color="auto"/>
      </w:divBdr>
    </w:div>
    <w:div w:id="1728871531">
      <w:bodyDiv w:val="1"/>
      <w:marLeft w:val="0"/>
      <w:marRight w:val="0"/>
      <w:marTop w:val="0"/>
      <w:marBottom w:val="0"/>
      <w:divBdr>
        <w:top w:val="none" w:sz="0" w:space="0" w:color="auto"/>
        <w:left w:val="none" w:sz="0" w:space="0" w:color="auto"/>
        <w:bottom w:val="none" w:sz="0" w:space="0" w:color="auto"/>
        <w:right w:val="none" w:sz="0" w:space="0" w:color="auto"/>
      </w:divBdr>
    </w:div>
    <w:div w:id="1730497663">
      <w:bodyDiv w:val="1"/>
      <w:marLeft w:val="0"/>
      <w:marRight w:val="0"/>
      <w:marTop w:val="0"/>
      <w:marBottom w:val="0"/>
      <w:divBdr>
        <w:top w:val="none" w:sz="0" w:space="0" w:color="auto"/>
        <w:left w:val="none" w:sz="0" w:space="0" w:color="auto"/>
        <w:bottom w:val="none" w:sz="0" w:space="0" w:color="auto"/>
        <w:right w:val="none" w:sz="0" w:space="0" w:color="auto"/>
      </w:divBdr>
    </w:div>
    <w:div w:id="1731264623">
      <w:bodyDiv w:val="1"/>
      <w:marLeft w:val="0"/>
      <w:marRight w:val="0"/>
      <w:marTop w:val="0"/>
      <w:marBottom w:val="0"/>
      <w:divBdr>
        <w:top w:val="none" w:sz="0" w:space="0" w:color="auto"/>
        <w:left w:val="none" w:sz="0" w:space="0" w:color="auto"/>
        <w:bottom w:val="none" w:sz="0" w:space="0" w:color="auto"/>
        <w:right w:val="none" w:sz="0" w:space="0" w:color="auto"/>
      </w:divBdr>
    </w:div>
    <w:div w:id="1731415569">
      <w:bodyDiv w:val="1"/>
      <w:marLeft w:val="0"/>
      <w:marRight w:val="0"/>
      <w:marTop w:val="0"/>
      <w:marBottom w:val="0"/>
      <w:divBdr>
        <w:top w:val="none" w:sz="0" w:space="0" w:color="auto"/>
        <w:left w:val="none" w:sz="0" w:space="0" w:color="auto"/>
        <w:bottom w:val="none" w:sz="0" w:space="0" w:color="auto"/>
        <w:right w:val="none" w:sz="0" w:space="0" w:color="auto"/>
      </w:divBdr>
    </w:div>
    <w:div w:id="1735271325">
      <w:bodyDiv w:val="1"/>
      <w:marLeft w:val="0"/>
      <w:marRight w:val="0"/>
      <w:marTop w:val="0"/>
      <w:marBottom w:val="0"/>
      <w:divBdr>
        <w:top w:val="none" w:sz="0" w:space="0" w:color="auto"/>
        <w:left w:val="none" w:sz="0" w:space="0" w:color="auto"/>
        <w:bottom w:val="none" w:sz="0" w:space="0" w:color="auto"/>
        <w:right w:val="none" w:sz="0" w:space="0" w:color="auto"/>
      </w:divBdr>
    </w:div>
    <w:div w:id="1738090152">
      <w:bodyDiv w:val="1"/>
      <w:marLeft w:val="0"/>
      <w:marRight w:val="0"/>
      <w:marTop w:val="0"/>
      <w:marBottom w:val="0"/>
      <w:divBdr>
        <w:top w:val="none" w:sz="0" w:space="0" w:color="auto"/>
        <w:left w:val="none" w:sz="0" w:space="0" w:color="auto"/>
        <w:bottom w:val="none" w:sz="0" w:space="0" w:color="auto"/>
        <w:right w:val="none" w:sz="0" w:space="0" w:color="auto"/>
      </w:divBdr>
    </w:div>
    <w:div w:id="1744176052">
      <w:bodyDiv w:val="1"/>
      <w:marLeft w:val="0"/>
      <w:marRight w:val="0"/>
      <w:marTop w:val="0"/>
      <w:marBottom w:val="0"/>
      <w:divBdr>
        <w:top w:val="none" w:sz="0" w:space="0" w:color="auto"/>
        <w:left w:val="none" w:sz="0" w:space="0" w:color="auto"/>
        <w:bottom w:val="none" w:sz="0" w:space="0" w:color="auto"/>
        <w:right w:val="none" w:sz="0" w:space="0" w:color="auto"/>
      </w:divBdr>
    </w:div>
    <w:div w:id="1746416459">
      <w:bodyDiv w:val="1"/>
      <w:marLeft w:val="0"/>
      <w:marRight w:val="0"/>
      <w:marTop w:val="0"/>
      <w:marBottom w:val="0"/>
      <w:divBdr>
        <w:top w:val="none" w:sz="0" w:space="0" w:color="auto"/>
        <w:left w:val="none" w:sz="0" w:space="0" w:color="auto"/>
        <w:bottom w:val="none" w:sz="0" w:space="0" w:color="auto"/>
        <w:right w:val="none" w:sz="0" w:space="0" w:color="auto"/>
      </w:divBdr>
    </w:div>
    <w:div w:id="1751274232">
      <w:bodyDiv w:val="1"/>
      <w:marLeft w:val="0"/>
      <w:marRight w:val="0"/>
      <w:marTop w:val="0"/>
      <w:marBottom w:val="0"/>
      <w:divBdr>
        <w:top w:val="none" w:sz="0" w:space="0" w:color="auto"/>
        <w:left w:val="none" w:sz="0" w:space="0" w:color="auto"/>
        <w:bottom w:val="none" w:sz="0" w:space="0" w:color="auto"/>
        <w:right w:val="none" w:sz="0" w:space="0" w:color="auto"/>
      </w:divBdr>
    </w:div>
    <w:div w:id="1753233089">
      <w:bodyDiv w:val="1"/>
      <w:marLeft w:val="0"/>
      <w:marRight w:val="0"/>
      <w:marTop w:val="0"/>
      <w:marBottom w:val="0"/>
      <w:divBdr>
        <w:top w:val="none" w:sz="0" w:space="0" w:color="auto"/>
        <w:left w:val="none" w:sz="0" w:space="0" w:color="auto"/>
        <w:bottom w:val="none" w:sz="0" w:space="0" w:color="auto"/>
        <w:right w:val="none" w:sz="0" w:space="0" w:color="auto"/>
      </w:divBdr>
    </w:div>
    <w:div w:id="1753893048">
      <w:bodyDiv w:val="1"/>
      <w:marLeft w:val="0"/>
      <w:marRight w:val="0"/>
      <w:marTop w:val="0"/>
      <w:marBottom w:val="0"/>
      <w:divBdr>
        <w:top w:val="none" w:sz="0" w:space="0" w:color="auto"/>
        <w:left w:val="none" w:sz="0" w:space="0" w:color="auto"/>
        <w:bottom w:val="none" w:sz="0" w:space="0" w:color="auto"/>
        <w:right w:val="none" w:sz="0" w:space="0" w:color="auto"/>
      </w:divBdr>
    </w:div>
    <w:div w:id="1756658942">
      <w:bodyDiv w:val="1"/>
      <w:marLeft w:val="0"/>
      <w:marRight w:val="0"/>
      <w:marTop w:val="0"/>
      <w:marBottom w:val="0"/>
      <w:divBdr>
        <w:top w:val="none" w:sz="0" w:space="0" w:color="auto"/>
        <w:left w:val="none" w:sz="0" w:space="0" w:color="auto"/>
        <w:bottom w:val="none" w:sz="0" w:space="0" w:color="auto"/>
        <w:right w:val="none" w:sz="0" w:space="0" w:color="auto"/>
      </w:divBdr>
    </w:div>
    <w:div w:id="1765179209">
      <w:bodyDiv w:val="1"/>
      <w:marLeft w:val="0"/>
      <w:marRight w:val="0"/>
      <w:marTop w:val="0"/>
      <w:marBottom w:val="0"/>
      <w:divBdr>
        <w:top w:val="none" w:sz="0" w:space="0" w:color="auto"/>
        <w:left w:val="none" w:sz="0" w:space="0" w:color="auto"/>
        <w:bottom w:val="none" w:sz="0" w:space="0" w:color="auto"/>
        <w:right w:val="none" w:sz="0" w:space="0" w:color="auto"/>
      </w:divBdr>
    </w:div>
    <w:div w:id="1765373628">
      <w:bodyDiv w:val="1"/>
      <w:marLeft w:val="0"/>
      <w:marRight w:val="0"/>
      <w:marTop w:val="0"/>
      <w:marBottom w:val="0"/>
      <w:divBdr>
        <w:top w:val="none" w:sz="0" w:space="0" w:color="auto"/>
        <w:left w:val="none" w:sz="0" w:space="0" w:color="auto"/>
        <w:bottom w:val="none" w:sz="0" w:space="0" w:color="auto"/>
        <w:right w:val="none" w:sz="0" w:space="0" w:color="auto"/>
      </w:divBdr>
    </w:div>
    <w:div w:id="1765832757">
      <w:bodyDiv w:val="1"/>
      <w:marLeft w:val="0"/>
      <w:marRight w:val="0"/>
      <w:marTop w:val="0"/>
      <w:marBottom w:val="0"/>
      <w:divBdr>
        <w:top w:val="none" w:sz="0" w:space="0" w:color="auto"/>
        <w:left w:val="none" w:sz="0" w:space="0" w:color="auto"/>
        <w:bottom w:val="none" w:sz="0" w:space="0" w:color="auto"/>
        <w:right w:val="none" w:sz="0" w:space="0" w:color="auto"/>
      </w:divBdr>
    </w:div>
    <w:div w:id="1766418901">
      <w:bodyDiv w:val="1"/>
      <w:marLeft w:val="0"/>
      <w:marRight w:val="0"/>
      <w:marTop w:val="0"/>
      <w:marBottom w:val="0"/>
      <w:divBdr>
        <w:top w:val="none" w:sz="0" w:space="0" w:color="auto"/>
        <w:left w:val="none" w:sz="0" w:space="0" w:color="auto"/>
        <w:bottom w:val="none" w:sz="0" w:space="0" w:color="auto"/>
        <w:right w:val="none" w:sz="0" w:space="0" w:color="auto"/>
      </w:divBdr>
    </w:div>
    <w:div w:id="1766537840">
      <w:bodyDiv w:val="1"/>
      <w:marLeft w:val="0"/>
      <w:marRight w:val="0"/>
      <w:marTop w:val="0"/>
      <w:marBottom w:val="0"/>
      <w:divBdr>
        <w:top w:val="none" w:sz="0" w:space="0" w:color="auto"/>
        <w:left w:val="none" w:sz="0" w:space="0" w:color="auto"/>
        <w:bottom w:val="none" w:sz="0" w:space="0" w:color="auto"/>
        <w:right w:val="none" w:sz="0" w:space="0" w:color="auto"/>
      </w:divBdr>
    </w:div>
    <w:div w:id="1768889282">
      <w:bodyDiv w:val="1"/>
      <w:marLeft w:val="0"/>
      <w:marRight w:val="0"/>
      <w:marTop w:val="0"/>
      <w:marBottom w:val="0"/>
      <w:divBdr>
        <w:top w:val="none" w:sz="0" w:space="0" w:color="auto"/>
        <w:left w:val="none" w:sz="0" w:space="0" w:color="auto"/>
        <w:bottom w:val="none" w:sz="0" w:space="0" w:color="auto"/>
        <w:right w:val="none" w:sz="0" w:space="0" w:color="auto"/>
      </w:divBdr>
    </w:div>
    <w:div w:id="1770393328">
      <w:bodyDiv w:val="1"/>
      <w:marLeft w:val="0"/>
      <w:marRight w:val="0"/>
      <w:marTop w:val="0"/>
      <w:marBottom w:val="0"/>
      <w:divBdr>
        <w:top w:val="none" w:sz="0" w:space="0" w:color="auto"/>
        <w:left w:val="none" w:sz="0" w:space="0" w:color="auto"/>
        <w:bottom w:val="none" w:sz="0" w:space="0" w:color="auto"/>
        <w:right w:val="none" w:sz="0" w:space="0" w:color="auto"/>
      </w:divBdr>
    </w:div>
    <w:div w:id="1780371945">
      <w:bodyDiv w:val="1"/>
      <w:marLeft w:val="0"/>
      <w:marRight w:val="0"/>
      <w:marTop w:val="0"/>
      <w:marBottom w:val="0"/>
      <w:divBdr>
        <w:top w:val="none" w:sz="0" w:space="0" w:color="auto"/>
        <w:left w:val="none" w:sz="0" w:space="0" w:color="auto"/>
        <w:bottom w:val="none" w:sz="0" w:space="0" w:color="auto"/>
        <w:right w:val="none" w:sz="0" w:space="0" w:color="auto"/>
      </w:divBdr>
    </w:div>
    <w:div w:id="1780831594">
      <w:bodyDiv w:val="1"/>
      <w:marLeft w:val="0"/>
      <w:marRight w:val="0"/>
      <w:marTop w:val="0"/>
      <w:marBottom w:val="0"/>
      <w:divBdr>
        <w:top w:val="none" w:sz="0" w:space="0" w:color="auto"/>
        <w:left w:val="none" w:sz="0" w:space="0" w:color="auto"/>
        <w:bottom w:val="none" w:sz="0" w:space="0" w:color="auto"/>
        <w:right w:val="none" w:sz="0" w:space="0" w:color="auto"/>
      </w:divBdr>
    </w:div>
    <w:div w:id="1781410385">
      <w:bodyDiv w:val="1"/>
      <w:marLeft w:val="0"/>
      <w:marRight w:val="0"/>
      <w:marTop w:val="0"/>
      <w:marBottom w:val="0"/>
      <w:divBdr>
        <w:top w:val="none" w:sz="0" w:space="0" w:color="auto"/>
        <w:left w:val="none" w:sz="0" w:space="0" w:color="auto"/>
        <w:bottom w:val="none" w:sz="0" w:space="0" w:color="auto"/>
        <w:right w:val="none" w:sz="0" w:space="0" w:color="auto"/>
      </w:divBdr>
    </w:div>
    <w:div w:id="1784180168">
      <w:bodyDiv w:val="1"/>
      <w:marLeft w:val="0"/>
      <w:marRight w:val="0"/>
      <w:marTop w:val="0"/>
      <w:marBottom w:val="0"/>
      <w:divBdr>
        <w:top w:val="none" w:sz="0" w:space="0" w:color="auto"/>
        <w:left w:val="none" w:sz="0" w:space="0" w:color="auto"/>
        <w:bottom w:val="none" w:sz="0" w:space="0" w:color="auto"/>
        <w:right w:val="none" w:sz="0" w:space="0" w:color="auto"/>
      </w:divBdr>
    </w:div>
    <w:div w:id="1785348059">
      <w:bodyDiv w:val="1"/>
      <w:marLeft w:val="0"/>
      <w:marRight w:val="0"/>
      <w:marTop w:val="0"/>
      <w:marBottom w:val="0"/>
      <w:divBdr>
        <w:top w:val="none" w:sz="0" w:space="0" w:color="auto"/>
        <w:left w:val="none" w:sz="0" w:space="0" w:color="auto"/>
        <w:bottom w:val="none" w:sz="0" w:space="0" w:color="auto"/>
        <w:right w:val="none" w:sz="0" w:space="0" w:color="auto"/>
      </w:divBdr>
    </w:div>
    <w:div w:id="1785533077">
      <w:bodyDiv w:val="1"/>
      <w:marLeft w:val="0"/>
      <w:marRight w:val="0"/>
      <w:marTop w:val="0"/>
      <w:marBottom w:val="0"/>
      <w:divBdr>
        <w:top w:val="none" w:sz="0" w:space="0" w:color="auto"/>
        <w:left w:val="none" w:sz="0" w:space="0" w:color="auto"/>
        <w:bottom w:val="none" w:sz="0" w:space="0" w:color="auto"/>
        <w:right w:val="none" w:sz="0" w:space="0" w:color="auto"/>
      </w:divBdr>
    </w:div>
    <w:div w:id="1786072704">
      <w:bodyDiv w:val="1"/>
      <w:marLeft w:val="0"/>
      <w:marRight w:val="0"/>
      <w:marTop w:val="0"/>
      <w:marBottom w:val="0"/>
      <w:divBdr>
        <w:top w:val="none" w:sz="0" w:space="0" w:color="auto"/>
        <w:left w:val="none" w:sz="0" w:space="0" w:color="auto"/>
        <w:bottom w:val="none" w:sz="0" w:space="0" w:color="auto"/>
        <w:right w:val="none" w:sz="0" w:space="0" w:color="auto"/>
      </w:divBdr>
    </w:div>
    <w:div w:id="1787001697">
      <w:bodyDiv w:val="1"/>
      <w:marLeft w:val="0"/>
      <w:marRight w:val="0"/>
      <w:marTop w:val="0"/>
      <w:marBottom w:val="0"/>
      <w:divBdr>
        <w:top w:val="none" w:sz="0" w:space="0" w:color="auto"/>
        <w:left w:val="none" w:sz="0" w:space="0" w:color="auto"/>
        <w:bottom w:val="none" w:sz="0" w:space="0" w:color="auto"/>
        <w:right w:val="none" w:sz="0" w:space="0" w:color="auto"/>
      </w:divBdr>
    </w:div>
    <w:div w:id="1787850269">
      <w:bodyDiv w:val="1"/>
      <w:marLeft w:val="0"/>
      <w:marRight w:val="0"/>
      <w:marTop w:val="0"/>
      <w:marBottom w:val="0"/>
      <w:divBdr>
        <w:top w:val="none" w:sz="0" w:space="0" w:color="auto"/>
        <w:left w:val="none" w:sz="0" w:space="0" w:color="auto"/>
        <w:bottom w:val="none" w:sz="0" w:space="0" w:color="auto"/>
        <w:right w:val="none" w:sz="0" w:space="0" w:color="auto"/>
      </w:divBdr>
    </w:div>
    <w:div w:id="1796097960">
      <w:bodyDiv w:val="1"/>
      <w:marLeft w:val="0"/>
      <w:marRight w:val="0"/>
      <w:marTop w:val="0"/>
      <w:marBottom w:val="0"/>
      <w:divBdr>
        <w:top w:val="none" w:sz="0" w:space="0" w:color="auto"/>
        <w:left w:val="none" w:sz="0" w:space="0" w:color="auto"/>
        <w:bottom w:val="none" w:sz="0" w:space="0" w:color="auto"/>
        <w:right w:val="none" w:sz="0" w:space="0" w:color="auto"/>
      </w:divBdr>
    </w:div>
    <w:div w:id="1798913060">
      <w:bodyDiv w:val="1"/>
      <w:marLeft w:val="0"/>
      <w:marRight w:val="0"/>
      <w:marTop w:val="0"/>
      <w:marBottom w:val="0"/>
      <w:divBdr>
        <w:top w:val="none" w:sz="0" w:space="0" w:color="auto"/>
        <w:left w:val="none" w:sz="0" w:space="0" w:color="auto"/>
        <w:bottom w:val="none" w:sz="0" w:space="0" w:color="auto"/>
        <w:right w:val="none" w:sz="0" w:space="0" w:color="auto"/>
      </w:divBdr>
    </w:div>
    <w:div w:id="1800369074">
      <w:bodyDiv w:val="1"/>
      <w:marLeft w:val="0"/>
      <w:marRight w:val="0"/>
      <w:marTop w:val="0"/>
      <w:marBottom w:val="0"/>
      <w:divBdr>
        <w:top w:val="none" w:sz="0" w:space="0" w:color="auto"/>
        <w:left w:val="none" w:sz="0" w:space="0" w:color="auto"/>
        <w:bottom w:val="none" w:sz="0" w:space="0" w:color="auto"/>
        <w:right w:val="none" w:sz="0" w:space="0" w:color="auto"/>
      </w:divBdr>
    </w:div>
    <w:div w:id="1803225730">
      <w:bodyDiv w:val="1"/>
      <w:marLeft w:val="0"/>
      <w:marRight w:val="0"/>
      <w:marTop w:val="0"/>
      <w:marBottom w:val="0"/>
      <w:divBdr>
        <w:top w:val="none" w:sz="0" w:space="0" w:color="auto"/>
        <w:left w:val="none" w:sz="0" w:space="0" w:color="auto"/>
        <w:bottom w:val="none" w:sz="0" w:space="0" w:color="auto"/>
        <w:right w:val="none" w:sz="0" w:space="0" w:color="auto"/>
      </w:divBdr>
    </w:div>
    <w:div w:id="1803957605">
      <w:bodyDiv w:val="1"/>
      <w:marLeft w:val="0"/>
      <w:marRight w:val="0"/>
      <w:marTop w:val="0"/>
      <w:marBottom w:val="0"/>
      <w:divBdr>
        <w:top w:val="none" w:sz="0" w:space="0" w:color="auto"/>
        <w:left w:val="none" w:sz="0" w:space="0" w:color="auto"/>
        <w:bottom w:val="none" w:sz="0" w:space="0" w:color="auto"/>
        <w:right w:val="none" w:sz="0" w:space="0" w:color="auto"/>
      </w:divBdr>
    </w:div>
    <w:div w:id="1804303739">
      <w:bodyDiv w:val="1"/>
      <w:marLeft w:val="0"/>
      <w:marRight w:val="0"/>
      <w:marTop w:val="0"/>
      <w:marBottom w:val="0"/>
      <w:divBdr>
        <w:top w:val="none" w:sz="0" w:space="0" w:color="auto"/>
        <w:left w:val="none" w:sz="0" w:space="0" w:color="auto"/>
        <w:bottom w:val="none" w:sz="0" w:space="0" w:color="auto"/>
        <w:right w:val="none" w:sz="0" w:space="0" w:color="auto"/>
      </w:divBdr>
    </w:div>
    <w:div w:id="1807508780">
      <w:bodyDiv w:val="1"/>
      <w:marLeft w:val="0"/>
      <w:marRight w:val="0"/>
      <w:marTop w:val="0"/>
      <w:marBottom w:val="0"/>
      <w:divBdr>
        <w:top w:val="none" w:sz="0" w:space="0" w:color="auto"/>
        <w:left w:val="none" w:sz="0" w:space="0" w:color="auto"/>
        <w:bottom w:val="none" w:sz="0" w:space="0" w:color="auto"/>
        <w:right w:val="none" w:sz="0" w:space="0" w:color="auto"/>
      </w:divBdr>
    </w:div>
    <w:div w:id="1807696464">
      <w:bodyDiv w:val="1"/>
      <w:marLeft w:val="0"/>
      <w:marRight w:val="0"/>
      <w:marTop w:val="0"/>
      <w:marBottom w:val="0"/>
      <w:divBdr>
        <w:top w:val="none" w:sz="0" w:space="0" w:color="auto"/>
        <w:left w:val="none" w:sz="0" w:space="0" w:color="auto"/>
        <w:bottom w:val="none" w:sz="0" w:space="0" w:color="auto"/>
        <w:right w:val="none" w:sz="0" w:space="0" w:color="auto"/>
      </w:divBdr>
    </w:div>
    <w:div w:id="1811940041">
      <w:bodyDiv w:val="1"/>
      <w:marLeft w:val="0"/>
      <w:marRight w:val="0"/>
      <w:marTop w:val="0"/>
      <w:marBottom w:val="0"/>
      <w:divBdr>
        <w:top w:val="none" w:sz="0" w:space="0" w:color="auto"/>
        <w:left w:val="none" w:sz="0" w:space="0" w:color="auto"/>
        <w:bottom w:val="none" w:sz="0" w:space="0" w:color="auto"/>
        <w:right w:val="none" w:sz="0" w:space="0" w:color="auto"/>
      </w:divBdr>
    </w:div>
    <w:div w:id="1813013039">
      <w:bodyDiv w:val="1"/>
      <w:marLeft w:val="0"/>
      <w:marRight w:val="0"/>
      <w:marTop w:val="0"/>
      <w:marBottom w:val="0"/>
      <w:divBdr>
        <w:top w:val="none" w:sz="0" w:space="0" w:color="auto"/>
        <w:left w:val="none" w:sz="0" w:space="0" w:color="auto"/>
        <w:bottom w:val="none" w:sz="0" w:space="0" w:color="auto"/>
        <w:right w:val="none" w:sz="0" w:space="0" w:color="auto"/>
      </w:divBdr>
    </w:div>
    <w:div w:id="1813524009">
      <w:bodyDiv w:val="1"/>
      <w:marLeft w:val="0"/>
      <w:marRight w:val="0"/>
      <w:marTop w:val="0"/>
      <w:marBottom w:val="0"/>
      <w:divBdr>
        <w:top w:val="none" w:sz="0" w:space="0" w:color="auto"/>
        <w:left w:val="none" w:sz="0" w:space="0" w:color="auto"/>
        <w:bottom w:val="none" w:sz="0" w:space="0" w:color="auto"/>
        <w:right w:val="none" w:sz="0" w:space="0" w:color="auto"/>
      </w:divBdr>
    </w:div>
    <w:div w:id="1816528205">
      <w:bodyDiv w:val="1"/>
      <w:marLeft w:val="0"/>
      <w:marRight w:val="0"/>
      <w:marTop w:val="0"/>
      <w:marBottom w:val="0"/>
      <w:divBdr>
        <w:top w:val="none" w:sz="0" w:space="0" w:color="auto"/>
        <w:left w:val="none" w:sz="0" w:space="0" w:color="auto"/>
        <w:bottom w:val="none" w:sz="0" w:space="0" w:color="auto"/>
        <w:right w:val="none" w:sz="0" w:space="0" w:color="auto"/>
      </w:divBdr>
    </w:div>
    <w:div w:id="1827473207">
      <w:bodyDiv w:val="1"/>
      <w:marLeft w:val="0"/>
      <w:marRight w:val="0"/>
      <w:marTop w:val="0"/>
      <w:marBottom w:val="0"/>
      <w:divBdr>
        <w:top w:val="none" w:sz="0" w:space="0" w:color="auto"/>
        <w:left w:val="none" w:sz="0" w:space="0" w:color="auto"/>
        <w:bottom w:val="none" w:sz="0" w:space="0" w:color="auto"/>
        <w:right w:val="none" w:sz="0" w:space="0" w:color="auto"/>
      </w:divBdr>
    </w:div>
    <w:div w:id="1827747871">
      <w:bodyDiv w:val="1"/>
      <w:marLeft w:val="0"/>
      <w:marRight w:val="0"/>
      <w:marTop w:val="0"/>
      <w:marBottom w:val="0"/>
      <w:divBdr>
        <w:top w:val="none" w:sz="0" w:space="0" w:color="auto"/>
        <w:left w:val="none" w:sz="0" w:space="0" w:color="auto"/>
        <w:bottom w:val="none" w:sz="0" w:space="0" w:color="auto"/>
        <w:right w:val="none" w:sz="0" w:space="0" w:color="auto"/>
      </w:divBdr>
    </w:div>
    <w:div w:id="1828209092">
      <w:bodyDiv w:val="1"/>
      <w:marLeft w:val="0"/>
      <w:marRight w:val="0"/>
      <w:marTop w:val="0"/>
      <w:marBottom w:val="0"/>
      <w:divBdr>
        <w:top w:val="none" w:sz="0" w:space="0" w:color="auto"/>
        <w:left w:val="none" w:sz="0" w:space="0" w:color="auto"/>
        <w:bottom w:val="none" w:sz="0" w:space="0" w:color="auto"/>
        <w:right w:val="none" w:sz="0" w:space="0" w:color="auto"/>
      </w:divBdr>
    </w:div>
    <w:div w:id="1830093718">
      <w:bodyDiv w:val="1"/>
      <w:marLeft w:val="0"/>
      <w:marRight w:val="0"/>
      <w:marTop w:val="0"/>
      <w:marBottom w:val="0"/>
      <w:divBdr>
        <w:top w:val="none" w:sz="0" w:space="0" w:color="auto"/>
        <w:left w:val="none" w:sz="0" w:space="0" w:color="auto"/>
        <w:bottom w:val="none" w:sz="0" w:space="0" w:color="auto"/>
        <w:right w:val="none" w:sz="0" w:space="0" w:color="auto"/>
      </w:divBdr>
    </w:div>
    <w:div w:id="1831407147">
      <w:bodyDiv w:val="1"/>
      <w:marLeft w:val="0"/>
      <w:marRight w:val="0"/>
      <w:marTop w:val="0"/>
      <w:marBottom w:val="0"/>
      <w:divBdr>
        <w:top w:val="none" w:sz="0" w:space="0" w:color="auto"/>
        <w:left w:val="none" w:sz="0" w:space="0" w:color="auto"/>
        <w:bottom w:val="none" w:sz="0" w:space="0" w:color="auto"/>
        <w:right w:val="none" w:sz="0" w:space="0" w:color="auto"/>
      </w:divBdr>
    </w:div>
    <w:div w:id="1831868642">
      <w:bodyDiv w:val="1"/>
      <w:marLeft w:val="0"/>
      <w:marRight w:val="0"/>
      <w:marTop w:val="0"/>
      <w:marBottom w:val="0"/>
      <w:divBdr>
        <w:top w:val="none" w:sz="0" w:space="0" w:color="auto"/>
        <w:left w:val="none" w:sz="0" w:space="0" w:color="auto"/>
        <w:bottom w:val="none" w:sz="0" w:space="0" w:color="auto"/>
        <w:right w:val="none" w:sz="0" w:space="0" w:color="auto"/>
      </w:divBdr>
    </w:div>
    <w:div w:id="1832019894">
      <w:bodyDiv w:val="1"/>
      <w:marLeft w:val="0"/>
      <w:marRight w:val="0"/>
      <w:marTop w:val="0"/>
      <w:marBottom w:val="0"/>
      <w:divBdr>
        <w:top w:val="none" w:sz="0" w:space="0" w:color="auto"/>
        <w:left w:val="none" w:sz="0" w:space="0" w:color="auto"/>
        <w:bottom w:val="none" w:sz="0" w:space="0" w:color="auto"/>
        <w:right w:val="none" w:sz="0" w:space="0" w:color="auto"/>
      </w:divBdr>
    </w:div>
    <w:div w:id="1832677161">
      <w:bodyDiv w:val="1"/>
      <w:marLeft w:val="0"/>
      <w:marRight w:val="0"/>
      <w:marTop w:val="0"/>
      <w:marBottom w:val="0"/>
      <w:divBdr>
        <w:top w:val="none" w:sz="0" w:space="0" w:color="auto"/>
        <w:left w:val="none" w:sz="0" w:space="0" w:color="auto"/>
        <w:bottom w:val="none" w:sz="0" w:space="0" w:color="auto"/>
        <w:right w:val="none" w:sz="0" w:space="0" w:color="auto"/>
      </w:divBdr>
    </w:div>
    <w:div w:id="1836803263">
      <w:bodyDiv w:val="1"/>
      <w:marLeft w:val="0"/>
      <w:marRight w:val="0"/>
      <w:marTop w:val="0"/>
      <w:marBottom w:val="0"/>
      <w:divBdr>
        <w:top w:val="none" w:sz="0" w:space="0" w:color="auto"/>
        <w:left w:val="none" w:sz="0" w:space="0" w:color="auto"/>
        <w:bottom w:val="none" w:sz="0" w:space="0" w:color="auto"/>
        <w:right w:val="none" w:sz="0" w:space="0" w:color="auto"/>
      </w:divBdr>
    </w:div>
    <w:div w:id="1841310920">
      <w:bodyDiv w:val="1"/>
      <w:marLeft w:val="0"/>
      <w:marRight w:val="0"/>
      <w:marTop w:val="0"/>
      <w:marBottom w:val="0"/>
      <w:divBdr>
        <w:top w:val="none" w:sz="0" w:space="0" w:color="auto"/>
        <w:left w:val="none" w:sz="0" w:space="0" w:color="auto"/>
        <w:bottom w:val="none" w:sz="0" w:space="0" w:color="auto"/>
        <w:right w:val="none" w:sz="0" w:space="0" w:color="auto"/>
      </w:divBdr>
    </w:div>
    <w:div w:id="1841313706">
      <w:bodyDiv w:val="1"/>
      <w:marLeft w:val="0"/>
      <w:marRight w:val="0"/>
      <w:marTop w:val="0"/>
      <w:marBottom w:val="0"/>
      <w:divBdr>
        <w:top w:val="none" w:sz="0" w:space="0" w:color="auto"/>
        <w:left w:val="none" w:sz="0" w:space="0" w:color="auto"/>
        <w:bottom w:val="none" w:sz="0" w:space="0" w:color="auto"/>
        <w:right w:val="none" w:sz="0" w:space="0" w:color="auto"/>
      </w:divBdr>
    </w:div>
    <w:div w:id="1843005054">
      <w:bodyDiv w:val="1"/>
      <w:marLeft w:val="0"/>
      <w:marRight w:val="0"/>
      <w:marTop w:val="0"/>
      <w:marBottom w:val="0"/>
      <w:divBdr>
        <w:top w:val="none" w:sz="0" w:space="0" w:color="auto"/>
        <w:left w:val="none" w:sz="0" w:space="0" w:color="auto"/>
        <w:bottom w:val="none" w:sz="0" w:space="0" w:color="auto"/>
        <w:right w:val="none" w:sz="0" w:space="0" w:color="auto"/>
      </w:divBdr>
    </w:div>
    <w:div w:id="1843424217">
      <w:bodyDiv w:val="1"/>
      <w:marLeft w:val="0"/>
      <w:marRight w:val="0"/>
      <w:marTop w:val="0"/>
      <w:marBottom w:val="0"/>
      <w:divBdr>
        <w:top w:val="none" w:sz="0" w:space="0" w:color="auto"/>
        <w:left w:val="none" w:sz="0" w:space="0" w:color="auto"/>
        <w:bottom w:val="none" w:sz="0" w:space="0" w:color="auto"/>
        <w:right w:val="none" w:sz="0" w:space="0" w:color="auto"/>
      </w:divBdr>
    </w:div>
    <w:div w:id="1844390599">
      <w:bodyDiv w:val="1"/>
      <w:marLeft w:val="0"/>
      <w:marRight w:val="0"/>
      <w:marTop w:val="0"/>
      <w:marBottom w:val="0"/>
      <w:divBdr>
        <w:top w:val="none" w:sz="0" w:space="0" w:color="auto"/>
        <w:left w:val="none" w:sz="0" w:space="0" w:color="auto"/>
        <w:bottom w:val="none" w:sz="0" w:space="0" w:color="auto"/>
        <w:right w:val="none" w:sz="0" w:space="0" w:color="auto"/>
      </w:divBdr>
    </w:div>
    <w:div w:id="1844588240">
      <w:bodyDiv w:val="1"/>
      <w:marLeft w:val="0"/>
      <w:marRight w:val="0"/>
      <w:marTop w:val="0"/>
      <w:marBottom w:val="0"/>
      <w:divBdr>
        <w:top w:val="none" w:sz="0" w:space="0" w:color="auto"/>
        <w:left w:val="none" w:sz="0" w:space="0" w:color="auto"/>
        <w:bottom w:val="none" w:sz="0" w:space="0" w:color="auto"/>
        <w:right w:val="none" w:sz="0" w:space="0" w:color="auto"/>
      </w:divBdr>
    </w:div>
    <w:div w:id="1849518086">
      <w:bodyDiv w:val="1"/>
      <w:marLeft w:val="0"/>
      <w:marRight w:val="0"/>
      <w:marTop w:val="0"/>
      <w:marBottom w:val="0"/>
      <w:divBdr>
        <w:top w:val="none" w:sz="0" w:space="0" w:color="auto"/>
        <w:left w:val="none" w:sz="0" w:space="0" w:color="auto"/>
        <w:bottom w:val="none" w:sz="0" w:space="0" w:color="auto"/>
        <w:right w:val="none" w:sz="0" w:space="0" w:color="auto"/>
      </w:divBdr>
    </w:div>
    <w:div w:id="185106934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 w:id="1852916498">
      <w:bodyDiv w:val="1"/>
      <w:marLeft w:val="0"/>
      <w:marRight w:val="0"/>
      <w:marTop w:val="0"/>
      <w:marBottom w:val="0"/>
      <w:divBdr>
        <w:top w:val="none" w:sz="0" w:space="0" w:color="auto"/>
        <w:left w:val="none" w:sz="0" w:space="0" w:color="auto"/>
        <w:bottom w:val="none" w:sz="0" w:space="0" w:color="auto"/>
        <w:right w:val="none" w:sz="0" w:space="0" w:color="auto"/>
      </w:divBdr>
    </w:div>
    <w:div w:id="1854495475">
      <w:bodyDiv w:val="1"/>
      <w:marLeft w:val="0"/>
      <w:marRight w:val="0"/>
      <w:marTop w:val="0"/>
      <w:marBottom w:val="0"/>
      <w:divBdr>
        <w:top w:val="none" w:sz="0" w:space="0" w:color="auto"/>
        <w:left w:val="none" w:sz="0" w:space="0" w:color="auto"/>
        <w:bottom w:val="none" w:sz="0" w:space="0" w:color="auto"/>
        <w:right w:val="none" w:sz="0" w:space="0" w:color="auto"/>
      </w:divBdr>
    </w:div>
    <w:div w:id="1855027647">
      <w:bodyDiv w:val="1"/>
      <w:marLeft w:val="0"/>
      <w:marRight w:val="0"/>
      <w:marTop w:val="0"/>
      <w:marBottom w:val="0"/>
      <w:divBdr>
        <w:top w:val="none" w:sz="0" w:space="0" w:color="auto"/>
        <w:left w:val="none" w:sz="0" w:space="0" w:color="auto"/>
        <w:bottom w:val="none" w:sz="0" w:space="0" w:color="auto"/>
        <w:right w:val="none" w:sz="0" w:space="0" w:color="auto"/>
      </w:divBdr>
    </w:div>
    <w:div w:id="1856268143">
      <w:bodyDiv w:val="1"/>
      <w:marLeft w:val="0"/>
      <w:marRight w:val="0"/>
      <w:marTop w:val="0"/>
      <w:marBottom w:val="0"/>
      <w:divBdr>
        <w:top w:val="none" w:sz="0" w:space="0" w:color="auto"/>
        <w:left w:val="none" w:sz="0" w:space="0" w:color="auto"/>
        <w:bottom w:val="none" w:sz="0" w:space="0" w:color="auto"/>
        <w:right w:val="none" w:sz="0" w:space="0" w:color="auto"/>
      </w:divBdr>
    </w:div>
    <w:div w:id="1857377778">
      <w:bodyDiv w:val="1"/>
      <w:marLeft w:val="0"/>
      <w:marRight w:val="0"/>
      <w:marTop w:val="0"/>
      <w:marBottom w:val="0"/>
      <w:divBdr>
        <w:top w:val="none" w:sz="0" w:space="0" w:color="auto"/>
        <w:left w:val="none" w:sz="0" w:space="0" w:color="auto"/>
        <w:bottom w:val="none" w:sz="0" w:space="0" w:color="auto"/>
        <w:right w:val="none" w:sz="0" w:space="0" w:color="auto"/>
      </w:divBdr>
    </w:div>
    <w:div w:id="1858695277">
      <w:bodyDiv w:val="1"/>
      <w:marLeft w:val="0"/>
      <w:marRight w:val="0"/>
      <w:marTop w:val="0"/>
      <w:marBottom w:val="0"/>
      <w:divBdr>
        <w:top w:val="none" w:sz="0" w:space="0" w:color="auto"/>
        <w:left w:val="none" w:sz="0" w:space="0" w:color="auto"/>
        <w:bottom w:val="none" w:sz="0" w:space="0" w:color="auto"/>
        <w:right w:val="none" w:sz="0" w:space="0" w:color="auto"/>
      </w:divBdr>
    </w:div>
    <w:div w:id="1861696167">
      <w:bodyDiv w:val="1"/>
      <w:marLeft w:val="0"/>
      <w:marRight w:val="0"/>
      <w:marTop w:val="0"/>
      <w:marBottom w:val="0"/>
      <w:divBdr>
        <w:top w:val="none" w:sz="0" w:space="0" w:color="auto"/>
        <w:left w:val="none" w:sz="0" w:space="0" w:color="auto"/>
        <w:bottom w:val="none" w:sz="0" w:space="0" w:color="auto"/>
        <w:right w:val="none" w:sz="0" w:space="0" w:color="auto"/>
      </w:divBdr>
    </w:div>
    <w:div w:id="1862888195">
      <w:bodyDiv w:val="1"/>
      <w:marLeft w:val="0"/>
      <w:marRight w:val="0"/>
      <w:marTop w:val="0"/>
      <w:marBottom w:val="0"/>
      <w:divBdr>
        <w:top w:val="none" w:sz="0" w:space="0" w:color="auto"/>
        <w:left w:val="none" w:sz="0" w:space="0" w:color="auto"/>
        <w:bottom w:val="none" w:sz="0" w:space="0" w:color="auto"/>
        <w:right w:val="none" w:sz="0" w:space="0" w:color="auto"/>
      </w:divBdr>
    </w:div>
    <w:div w:id="1863595049">
      <w:bodyDiv w:val="1"/>
      <w:marLeft w:val="0"/>
      <w:marRight w:val="0"/>
      <w:marTop w:val="0"/>
      <w:marBottom w:val="0"/>
      <w:divBdr>
        <w:top w:val="none" w:sz="0" w:space="0" w:color="auto"/>
        <w:left w:val="none" w:sz="0" w:space="0" w:color="auto"/>
        <w:bottom w:val="none" w:sz="0" w:space="0" w:color="auto"/>
        <w:right w:val="none" w:sz="0" w:space="0" w:color="auto"/>
      </w:divBdr>
    </w:div>
    <w:div w:id="1871264242">
      <w:bodyDiv w:val="1"/>
      <w:marLeft w:val="0"/>
      <w:marRight w:val="0"/>
      <w:marTop w:val="0"/>
      <w:marBottom w:val="0"/>
      <w:divBdr>
        <w:top w:val="none" w:sz="0" w:space="0" w:color="auto"/>
        <w:left w:val="none" w:sz="0" w:space="0" w:color="auto"/>
        <w:bottom w:val="none" w:sz="0" w:space="0" w:color="auto"/>
        <w:right w:val="none" w:sz="0" w:space="0" w:color="auto"/>
      </w:divBdr>
    </w:div>
    <w:div w:id="1873110000">
      <w:bodyDiv w:val="1"/>
      <w:marLeft w:val="0"/>
      <w:marRight w:val="0"/>
      <w:marTop w:val="0"/>
      <w:marBottom w:val="0"/>
      <w:divBdr>
        <w:top w:val="none" w:sz="0" w:space="0" w:color="auto"/>
        <w:left w:val="none" w:sz="0" w:space="0" w:color="auto"/>
        <w:bottom w:val="none" w:sz="0" w:space="0" w:color="auto"/>
        <w:right w:val="none" w:sz="0" w:space="0" w:color="auto"/>
      </w:divBdr>
    </w:div>
    <w:div w:id="1873229666">
      <w:bodyDiv w:val="1"/>
      <w:marLeft w:val="0"/>
      <w:marRight w:val="0"/>
      <w:marTop w:val="0"/>
      <w:marBottom w:val="0"/>
      <w:divBdr>
        <w:top w:val="none" w:sz="0" w:space="0" w:color="auto"/>
        <w:left w:val="none" w:sz="0" w:space="0" w:color="auto"/>
        <w:bottom w:val="none" w:sz="0" w:space="0" w:color="auto"/>
        <w:right w:val="none" w:sz="0" w:space="0" w:color="auto"/>
      </w:divBdr>
    </w:div>
    <w:div w:id="1873304424">
      <w:bodyDiv w:val="1"/>
      <w:marLeft w:val="0"/>
      <w:marRight w:val="0"/>
      <w:marTop w:val="0"/>
      <w:marBottom w:val="0"/>
      <w:divBdr>
        <w:top w:val="none" w:sz="0" w:space="0" w:color="auto"/>
        <w:left w:val="none" w:sz="0" w:space="0" w:color="auto"/>
        <w:bottom w:val="none" w:sz="0" w:space="0" w:color="auto"/>
        <w:right w:val="none" w:sz="0" w:space="0" w:color="auto"/>
      </w:divBdr>
    </w:div>
    <w:div w:id="1873686055">
      <w:bodyDiv w:val="1"/>
      <w:marLeft w:val="0"/>
      <w:marRight w:val="0"/>
      <w:marTop w:val="0"/>
      <w:marBottom w:val="0"/>
      <w:divBdr>
        <w:top w:val="none" w:sz="0" w:space="0" w:color="auto"/>
        <w:left w:val="none" w:sz="0" w:space="0" w:color="auto"/>
        <w:bottom w:val="none" w:sz="0" w:space="0" w:color="auto"/>
        <w:right w:val="none" w:sz="0" w:space="0" w:color="auto"/>
      </w:divBdr>
    </w:div>
    <w:div w:id="1874221631">
      <w:bodyDiv w:val="1"/>
      <w:marLeft w:val="0"/>
      <w:marRight w:val="0"/>
      <w:marTop w:val="0"/>
      <w:marBottom w:val="0"/>
      <w:divBdr>
        <w:top w:val="none" w:sz="0" w:space="0" w:color="auto"/>
        <w:left w:val="none" w:sz="0" w:space="0" w:color="auto"/>
        <w:bottom w:val="none" w:sz="0" w:space="0" w:color="auto"/>
        <w:right w:val="none" w:sz="0" w:space="0" w:color="auto"/>
      </w:divBdr>
    </w:div>
    <w:div w:id="1877233661">
      <w:bodyDiv w:val="1"/>
      <w:marLeft w:val="0"/>
      <w:marRight w:val="0"/>
      <w:marTop w:val="0"/>
      <w:marBottom w:val="0"/>
      <w:divBdr>
        <w:top w:val="none" w:sz="0" w:space="0" w:color="auto"/>
        <w:left w:val="none" w:sz="0" w:space="0" w:color="auto"/>
        <w:bottom w:val="none" w:sz="0" w:space="0" w:color="auto"/>
        <w:right w:val="none" w:sz="0" w:space="0" w:color="auto"/>
      </w:divBdr>
    </w:div>
    <w:div w:id="1880776624">
      <w:bodyDiv w:val="1"/>
      <w:marLeft w:val="0"/>
      <w:marRight w:val="0"/>
      <w:marTop w:val="0"/>
      <w:marBottom w:val="0"/>
      <w:divBdr>
        <w:top w:val="none" w:sz="0" w:space="0" w:color="auto"/>
        <w:left w:val="none" w:sz="0" w:space="0" w:color="auto"/>
        <w:bottom w:val="none" w:sz="0" w:space="0" w:color="auto"/>
        <w:right w:val="none" w:sz="0" w:space="0" w:color="auto"/>
      </w:divBdr>
    </w:div>
    <w:div w:id="1882016926">
      <w:bodyDiv w:val="1"/>
      <w:marLeft w:val="0"/>
      <w:marRight w:val="0"/>
      <w:marTop w:val="0"/>
      <w:marBottom w:val="0"/>
      <w:divBdr>
        <w:top w:val="none" w:sz="0" w:space="0" w:color="auto"/>
        <w:left w:val="none" w:sz="0" w:space="0" w:color="auto"/>
        <w:bottom w:val="none" w:sz="0" w:space="0" w:color="auto"/>
        <w:right w:val="none" w:sz="0" w:space="0" w:color="auto"/>
      </w:divBdr>
    </w:div>
    <w:div w:id="1882668634">
      <w:bodyDiv w:val="1"/>
      <w:marLeft w:val="0"/>
      <w:marRight w:val="0"/>
      <w:marTop w:val="0"/>
      <w:marBottom w:val="0"/>
      <w:divBdr>
        <w:top w:val="none" w:sz="0" w:space="0" w:color="auto"/>
        <w:left w:val="none" w:sz="0" w:space="0" w:color="auto"/>
        <w:bottom w:val="none" w:sz="0" w:space="0" w:color="auto"/>
        <w:right w:val="none" w:sz="0" w:space="0" w:color="auto"/>
      </w:divBdr>
    </w:div>
    <w:div w:id="1883128675">
      <w:bodyDiv w:val="1"/>
      <w:marLeft w:val="0"/>
      <w:marRight w:val="0"/>
      <w:marTop w:val="0"/>
      <w:marBottom w:val="0"/>
      <w:divBdr>
        <w:top w:val="none" w:sz="0" w:space="0" w:color="auto"/>
        <w:left w:val="none" w:sz="0" w:space="0" w:color="auto"/>
        <w:bottom w:val="none" w:sz="0" w:space="0" w:color="auto"/>
        <w:right w:val="none" w:sz="0" w:space="0" w:color="auto"/>
      </w:divBdr>
    </w:div>
    <w:div w:id="1884827327">
      <w:bodyDiv w:val="1"/>
      <w:marLeft w:val="0"/>
      <w:marRight w:val="0"/>
      <w:marTop w:val="0"/>
      <w:marBottom w:val="0"/>
      <w:divBdr>
        <w:top w:val="none" w:sz="0" w:space="0" w:color="auto"/>
        <w:left w:val="none" w:sz="0" w:space="0" w:color="auto"/>
        <w:bottom w:val="none" w:sz="0" w:space="0" w:color="auto"/>
        <w:right w:val="none" w:sz="0" w:space="0" w:color="auto"/>
      </w:divBdr>
    </w:div>
    <w:div w:id="1887177815">
      <w:bodyDiv w:val="1"/>
      <w:marLeft w:val="0"/>
      <w:marRight w:val="0"/>
      <w:marTop w:val="0"/>
      <w:marBottom w:val="0"/>
      <w:divBdr>
        <w:top w:val="none" w:sz="0" w:space="0" w:color="auto"/>
        <w:left w:val="none" w:sz="0" w:space="0" w:color="auto"/>
        <w:bottom w:val="none" w:sz="0" w:space="0" w:color="auto"/>
        <w:right w:val="none" w:sz="0" w:space="0" w:color="auto"/>
      </w:divBdr>
    </w:div>
    <w:div w:id="1888494888">
      <w:bodyDiv w:val="1"/>
      <w:marLeft w:val="0"/>
      <w:marRight w:val="0"/>
      <w:marTop w:val="0"/>
      <w:marBottom w:val="0"/>
      <w:divBdr>
        <w:top w:val="none" w:sz="0" w:space="0" w:color="auto"/>
        <w:left w:val="none" w:sz="0" w:space="0" w:color="auto"/>
        <w:bottom w:val="none" w:sz="0" w:space="0" w:color="auto"/>
        <w:right w:val="none" w:sz="0" w:space="0" w:color="auto"/>
      </w:divBdr>
    </w:div>
    <w:div w:id="1890993849">
      <w:bodyDiv w:val="1"/>
      <w:marLeft w:val="0"/>
      <w:marRight w:val="0"/>
      <w:marTop w:val="0"/>
      <w:marBottom w:val="0"/>
      <w:divBdr>
        <w:top w:val="none" w:sz="0" w:space="0" w:color="auto"/>
        <w:left w:val="none" w:sz="0" w:space="0" w:color="auto"/>
        <w:bottom w:val="none" w:sz="0" w:space="0" w:color="auto"/>
        <w:right w:val="none" w:sz="0" w:space="0" w:color="auto"/>
      </w:divBdr>
    </w:div>
    <w:div w:id="1893492679">
      <w:bodyDiv w:val="1"/>
      <w:marLeft w:val="0"/>
      <w:marRight w:val="0"/>
      <w:marTop w:val="0"/>
      <w:marBottom w:val="0"/>
      <w:divBdr>
        <w:top w:val="none" w:sz="0" w:space="0" w:color="auto"/>
        <w:left w:val="none" w:sz="0" w:space="0" w:color="auto"/>
        <w:bottom w:val="none" w:sz="0" w:space="0" w:color="auto"/>
        <w:right w:val="none" w:sz="0" w:space="0" w:color="auto"/>
      </w:divBdr>
    </w:div>
    <w:div w:id="1894464737">
      <w:bodyDiv w:val="1"/>
      <w:marLeft w:val="0"/>
      <w:marRight w:val="0"/>
      <w:marTop w:val="0"/>
      <w:marBottom w:val="0"/>
      <w:divBdr>
        <w:top w:val="none" w:sz="0" w:space="0" w:color="auto"/>
        <w:left w:val="none" w:sz="0" w:space="0" w:color="auto"/>
        <w:bottom w:val="none" w:sz="0" w:space="0" w:color="auto"/>
        <w:right w:val="none" w:sz="0" w:space="0" w:color="auto"/>
      </w:divBdr>
    </w:div>
    <w:div w:id="1894803959">
      <w:bodyDiv w:val="1"/>
      <w:marLeft w:val="0"/>
      <w:marRight w:val="0"/>
      <w:marTop w:val="0"/>
      <w:marBottom w:val="0"/>
      <w:divBdr>
        <w:top w:val="none" w:sz="0" w:space="0" w:color="auto"/>
        <w:left w:val="none" w:sz="0" w:space="0" w:color="auto"/>
        <w:bottom w:val="none" w:sz="0" w:space="0" w:color="auto"/>
        <w:right w:val="none" w:sz="0" w:space="0" w:color="auto"/>
      </w:divBdr>
    </w:div>
    <w:div w:id="1904414411">
      <w:bodyDiv w:val="1"/>
      <w:marLeft w:val="0"/>
      <w:marRight w:val="0"/>
      <w:marTop w:val="0"/>
      <w:marBottom w:val="0"/>
      <w:divBdr>
        <w:top w:val="none" w:sz="0" w:space="0" w:color="auto"/>
        <w:left w:val="none" w:sz="0" w:space="0" w:color="auto"/>
        <w:bottom w:val="none" w:sz="0" w:space="0" w:color="auto"/>
        <w:right w:val="none" w:sz="0" w:space="0" w:color="auto"/>
      </w:divBdr>
    </w:div>
    <w:div w:id="1905293665">
      <w:bodyDiv w:val="1"/>
      <w:marLeft w:val="0"/>
      <w:marRight w:val="0"/>
      <w:marTop w:val="0"/>
      <w:marBottom w:val="0"/>
      <w:divBdr>
        <w:top w:val="none" w:sz="0" w:space="0" w:color="auto"/>
        <w:left w:val="none" w:sz="0" w:space="0" w:color="auto"/>
        <w:bottom w:val="none" w:sz="0" w:space="0" w:color="auto"/>
        <w:right w:val="none" w:sz="0" w:space="0" w:color="auto"/>
      </w:divBdr>
    </w:div>
    <w:div w:id="1906640494">
      <w:bodyDiv w:val="1"/>
      <w:marLeft w:val="0"/>
      <w:marRight w:val="0"/>
      <w:marTop w:val="0"/>
      <w:marBottom w:val="0"/>
      <w:divBdr>
        <w:top w:val="none" w:sz="0" w:space="0" w:color="auto"/>
        <w:left w:val="none" w:sz="0" w:space="0" w:color="auto"/>
        <w:bottom w:val="none" w:sz="0" w:space="0" w:color="auto"/>
        <w:right w:val="none" w:sz="0" w:space="0" w:color="auto"/>
      </w:divBdr>
    </w:div>
    <w:div w:id="1909194840">
      <w:bodyDiv w:val="1"/>
      <w:marLeft w:val="0"/>
      <w:marRight w:val="0"/>
      <w:marTop w:val="0"/>
      <w:marBottom w:val="0"/>
      <w:divBdr>
        <w:top w:val="none" w:sz="0" w:space="0" w:color="auto"/>
        <w:left w:val="none" w:sz="0" w:space="0" w:color="auto"/>
        <w:bottom w:val="none" w:sz="0" w:space="0" w:color="auto"/>
        <w:right w:val="none" w:sz="0" w:space="0" w:color="auto"/>
      </w:divBdr>
    </w:div>
    <w:div w:id="1912544497">
      <w:bodyDiv w:val="1"/>
      <w:marLeft w:val="0"/>
      <w:marRight w:val="0"/>
      <w:marTop w:val="0"/>
      <w:marBottom w:val="0"/>
      <w:divBdr>
        <w:top w:val="none" w:sz="0" w:space="0" w:color="auto"/>
        <w:left w:val="none" w:sz="0" w:space="0" w:color="auto"/>
        <w:bottom w:val="none" w:sz="0" w:space="0" w:color="auto"/>
        <w:right w:val="none" w:sz="0" w:space="0" w:color="auto"/>
      </w:divBdr>
    </w:div>
    <w:div w:id="1915311668">
      <w:bodyDiv w:val="1"/>
      <w:marLeft w:val="0"/>
      <w:marRight w:val="0"/>
      <w:marTop w:val="0"/>
      <w:marBottom w:val="0"/>
      <w:divBdr>
        <w:top w:val="none" w:sz="0" w:space="0" w:color="auto"/>
        <w:left w:val="none" w:sz="0" w:space="0" w:color="auto"/>
        <w:bottom w:val="none" w:sz="0" w:space="0" w:color="auto"/>
        <w:right w:val="none" w:sz="0" w:space="0" w:color="auto"/>
      </w:divBdr>
    </w:div>
    <w:div w:id="1917592248">
      <w:bodyDiv w:val="1"/>
      <w:marLeft w:val="0"/>
      <w:marRight w:val="0"/>
      <w:marTop w:val="0"/>
      <w:marBottom w:val="0"/>
      <w:divBdr>
        <w:top w:val="none" w:sz="0" w:space="0" w:color="auto"/>
        <w:left w:val="none" w:sz="0" w:space="0" w:color="auto"/>
        <w:bottom w:val="none" w:sz="0" w:space="0" w:color="auto"/>
        <w:right w:val="none" w:sz="0" w:space="0" w:color="auto"/>
      </w:divBdr>
    </w:div>
    <w:div w:id="1918901967">
      <w:bodyDiv w:val="1"/>
      <w:marLeft w:val="0"/>
      <w:marRight w:val="0"/>
      <w:marTop w:val="0"/>
      <w:marBottom w:val="0"/>
      <w:divBdr>
        <w:top w:val="none" w:sz="0" w:space="0" w:color="auto"/>
        <w:left w:val="none" w:sz="0" w:space="0" w:color="auto"/>
        <w:bottom w:val="none" w:sz="0" w:space="0" w:color="auto"/>
        <w:right w:val="none" w:sz="0" w:space="0" w:color="auto"/>
      </w:divBdr>
    </w:div>
    <w:div w:id="1921137439">
      <w:bodyDiv w:val="1"/>
      <w:marLeft w:val="0"/>
      <w:marRight w:val="0"/>
      <w:marTop w:val="0"/>
      <w:marBottom w:val="0"/>
      <w:divBdr>
        <w:top w:val="none" w:sz="0" w:space="0" w:color="auto"/>
        <w:left w:val="none" w:sz="0" w:space="0" w:color="auto"/>
        <w:bottom w:val="none" w:sz="0" w:space="0" w:color="auto"/>
        <w:right w:val="none" w:sz="0" w:space="0" w:color="auto"/>
      </w:divBdr>
    </w:div>
    <w:div w:id="1921988367">
      <w:bodyDiv w:val="1"/>
      <w:marLeft w:val="0"/>
      <w:marRight w:val="0"/>
      <w:marTop w:val="0"/>
      <w:marBottom w:val="0"/>
      <w:divBdr>
        <w:top w:val="none" w:sz="0" w:space="0" w:color="auto"/>
        <w:left w:val="none" w:sz="0" w:space="0" w:color="auto"/>
        <w:bottom w:val="none" w:sz="0" w:space="0" w:color="auto"/>
        <w:right w:val="none" w:sz="0" w:space="0" w:color="auto"/>
      </w:divBdr>
    </w:div>
    <w:div w:id="1922829646">
      <w:bodyDiv w:val="1"/>
      <w:marLeft w:val="0"/>
      <w:marRight w:val="0"/>
      <w:marTop w:val="0"/>
      <w:marBottom w:val="0"/>
      <w:divBdr>
        <w:top w:val="none" w:sz="0" w:space="0" w:color="auto"/>
        <w:left w:val="none" w:sz="0" w:space="0" w:color="auto"/>
        <w:bottom w:val="none" w:sz="0" w:space="0" w:color="auto"/>
        <w:right w:val="none" w:sz="0" w:space="0" w:color="auto"/>
      </w:divBdr>
    </w:div>
    <w:div w:id="1924683598">
      <w:bodyDiv w:val="1"/>
      <w:marLeft w:val="0"/>
      <w:marRight w:val="0"/>
      <w:marTop w:val="0"/>
      <w:marBottom w:val="0"/>
      <w:divBdr>
        <w:top w:val="none" w:sz="0" w:space="0" w:color="auto"/>
        <w:left w:val="none" w:sz="0" w:space="0" w:color="auto"/>
        <w:bottom w:val="none" w:sz="0" w:space="0" w:color="auto"/>
        <w:right w:val="none" w:sz="0" w:space="0" w:color="auto"/>
      </w:divBdr>
    </w:div>
    <w:div w:id="1925531200">
      <w:bodyDiv w:val="1"/>
      <w:marLeft w:val="0"/>
      <w:marRight w:val="0"/>
      <w:marTop w:val="0"/>
      <w:marBottom w:val="0"/>
      <w:divBdr>
        <w:top w:val="none" w:sz="0" w:space="0" w:color="auto"/>
        <w:left w:val="none" w:sz="0" w:space="0" w:color="auto"/>
        <w:bottom w:val="none" w:sz="0" w:space="0" w:color="auto"/>
        <w:right w:val="none" w:sz="0" w:space="0" w:color="auto"/>
      </w:divBdr>
    </w:div>
    <w:div w:id="1928077550">
      <w:bodyDiv w:val="1"/>
      <w:marLeft w:val="0"/>
      <w:marRight w:val="0"/>
      <w:marTop w:val="0"/>
      <w:marBottom w:val="0"/>
      <w:divBdr>
        <w:top w:val="none" w:sz="0" w:space="0" w:color="auto"/>
        <w:left w:val="none" w:sz="0" w:space="0" w:color="auto"/>
        <w:bottom w:val="none" w:sz="0" w:space="0" w:color="auto"/>
        <w:right w:val="none" w:sz="0" w:space="0" w:color="auto"/>
      </w:divBdr>
    </w:div>
    <w:div w:id="1929457695">
      <w:bodyDiv w:val="1"/>
      <w:marLeft w:val="0"/>
      <w:marRight w:val="0"/>
      <w:marTop w:val="0"/>
      <w:marBottom w:val="0"/>
      <w:divBdr>
        <w:top w:val="none" w:sz="0" w:space="0" w:color="auto"/>
        <w:left w:val="none" w:sz="0" w:space="0" w:color="auto"/>
        <w:bottom w:val="none" w:sz="0" w:space="0" w:color="auto"/>
        <w:right w:val="none" w:sz="0" w:space="0" w:color="auto"/>
      </w:divBdr>
    </w:div>
    <w:div w:id="1929578355">
      <w:bodyDiv w:val="1"/>
      <w:marLeft w:val="0"/>
      <w:marRight w:val="0"/>
      <w:marTop w:val="0"/>
      <w:marBottom w:val="0"/>
      <w:divBdr>
        <w:top w:val="none" w:sz="0" w:space="0" w:color="auto"/>
        <w:left w:val="none" w:sz="0" w:space="0" w:color="auto"/>
        <w:bottom w:val="none" w:sz="0" w:space="0" w:color="auto"/>
        <w:right w:val="none" w:sz="0" w:space="0" w:color="auto"/>
      </w:divBdr>
    </w:div>
    <w:div w:id="1934775452">
      <w:bodyDiv w:val="1"/>
      <w:marLeft w:val="0"/>
      <w:marRight w:val="0"/>
      <w:marTop w:val="0"/>
      <w:marBottom w:val="0"/>
      <w:divBdr>
        <w:top w:val="none" w:sz="0" w:space="0" w:color="auto"/>
        <w:left w:val="none" w:sz="0" w:space="0" w:color="auto"/>
        <w:bottom w:val="none" w:sz="0" w:space="0" w:color="auto"/>
        <w:right w:val="none" w:sz="0" w:space="0" w:color="auto"/>
      </w:divBdr>
    </w:div>
    <w:div w:id="1940406060">
      <w:bodyDiv w:val="1"/>
      <w:marLeft w:val="0"/>
      <w:marRight w:val="0"/>
      <w:marTop w:val="0"/>
      <w:marBottom w:val="0"/>
      <w:divBdr>
        <w:top w:val="none" w:sz="0" w:space="0" w:color="auto"/>
        <w:left w:val="none" w:sz="0" w:space="0" w:color="auto"/>
        <w:bottom w:val="none" w:sz="0" w:space="0" w:color="auto"/>
        <w:right w:val="none" w:sz="0" w:space="0" w:color="auto"/>
      </w:divBdr>
    </w:div>
    <w:div w:id="1941864294">
      <w:bodyDiv w:val="1"/>
      <w:marLeft w:val="0"/>
      <w:marRight w:val="0"/>
      <w:marTop w:val="0"/>
      <w:marBottom w:val="0"/>
      <w:divBdr>
        <w:top w:val="none" w:sz="0" w:space="0" w:color="auto"/>
        <w:left w:val="none" w:sz="0" w:space="0" w:color="auto"/>
        <w:bottom w:val="none" w:sz="0" w:space="0" w:color="auto"/>
        <w:right w:val="none" w:sz="0" w:space="0" w:color="auto"/>
      </w:divBdr>
    </w:div>
    <w:div w:id="1946188945">
      <w:bodyDiv w:val="1"/>
      <w:marLeft w:val="0"/>
      <w:marRight w:val="0"/>
      <w:marTop w:val="0"/>
      <w:marBottom w:val="0"/>
      <w:divBdr>
        <w:top w:val="none" w:sz="0" w:space="0" w:color="auto"/>
        <w:left w:val="none" w:sz="0" w:space="0" w:color="auto"/>
        <w:bottom w:val="none" w:sz="0" w:space="0" w:color="auto"/>
        <w:right w:val="none" w:sz="0" w:space="0" w:color="auto"/>
      </w:divBdr>
    </w:div>
    <w:div w:id="1951038849">
      <w:bodyDiv w:val="1"/>
      <w:marLeft w:val="0"/>
      <w:marRight w:val="0"/>
      <w:marTop w:val="0"/>
      <w:marBottom w:val="0"/>
      <w:divBdr>
        <w:top w:val="none" w:sz="0" w:space="0" w:color="auto"/>
        <w:left w:val="none" w:sz="0" w:space="0" w:color="auto"/>
        <w:bottom w:val="none" w:sz="0" w:space="0" w:color="auto"/>
        <w:right w:val="none" w:sz="0" w:space="0" w:color="auto"/>
      </w:divBdr>
    </w:div>
    <w:div w:id="1952860917">
      <w:bodyDiv w:val="1"/>
      <w:marLeft w:val="0"/>
      <w:marRight w:val="0"/>
      <w:marTop w:val="0"/>
      <w:marBottom w:val="0"/>
      <w:divBdr>
        <w:top w:val="none" w:sz="0" w:space="0" w:color="auto"/>
        <w:left w:val="none" w:sz="0" w:space="0" w:color="auto"/>
        <w:bottom w:val="none" w:sz="0" w:space="0" w:color="auto"/>
        <w:right w:val="none" w:sz="0" w:space="0" w:color="auto"/>
      </w:divBdr>
    </w:div>
    <w:div w:id="1955212240">
      <w:bodyDiv w:val="1"/>
      <w:marLeft w:val="0"/>
      <w:marRight w:val="0"/>
      <w:marTop w:val="0"/>
      <w:marBottom w:val="0"/>
      <w:divBdr>
        <w:top w:val="none" w:sz="0" w:space="0" w:color="auto"/>
        <w:left w:val="none" w:sz="0" w:space="0" w:color="auto"/>
        <w:bottom w:val="none" w:sz="0" w:space="0" w:color="auto"/>
        <w:right w:val="none" w:sz="0" w:space="0" w:color="auto"/>
      </w:divBdr>
    </w:div>
    <w:div w:id="1956790161">
      <w:bodyDiv w:val="1"/>
      <w:marLeft w:val="0"/>
      <w:marRight w:val="0"/>
      <w:marTop w:val="0"/>
      <w:marBottom w:val="0"/>
      <w:divBdr>
        <w:top w:val="none" w:sz="0" w:space="0" w:color="auto"/>
        <w:left w:val="none" w:sz="0" w:space="0" w:color="auto"/>
        <w:bottom w:val="none" w:sz="0" w:space="0" w:color="auto"/>
        <w:right w:val="none" w:sz="0" w:space="0" w:color="auto"/>
      </w:divBdr>
    </w:div>
    <w:div w:id="1958875144">
      <w:bodyDiv w:val="1"/>
      <w:marLeft w:val="0"/>
      <w:marRight w:val="0"/>
      <w:marTop w:val="0"/>
      <w:marBottom w:val="0"/>
      <w:divBdr>
        <w:top w:val="none" w:sz="0" w:space="0" w:color="auto"/>
        <w:left w:val="none" w:sz="0" w:space="0" w:color="auto"/>
        <w:bottom w:val="none" w:sz="0" w:space="0" w:color="auto"/>
        <w:right w:val="none" w:sz="0" w:space="0" w:color="auto"/>
      </w:divBdr>
    </w:div>
    <w:div w:id="1959216190">
      <w:bodyDiv w:val="1"/>
      <w:marLeft w:val="0"/>
      <w:marRight w:val="0"/>
      <w:marTop w:val="0"/>
      <w:marBottom w:val="0"/>
      <w:divBdr>
        <w:top w:val="none" w:sz="0" w:space="0" w:color="auto"/>
        <w:left w:val="none" w:sz="0" w:space="0" w:color="auto"/>
        <w:bottom w:val="none" w:sz="0" w:space="0" w:color="auto"/>
        <w:right w:val="none" w:sz="0" w:space="0" w:color="auto"/>
      </w:divBdr>
    </w:div>
    <w:div w:id="1960262320">
      <w:bodyDiv w:val="1"/>
      <w:marLeft w:val="0"/>
      <w:marRight w:val="0"/>
      <w:marTop w:val="0"/>
      <w:marBottom w:val="0"/>
      <w:divBdr>
        <w:top w:val="none" w:sz="0" w:space="0" w:color="auto"/>
        <w:left w:val="none" w:sz="0" w:space="0" w:color="auto"/>
        <w:bottom w:val="none" w:sz="0" w:space="0" w:color="auto"/>
        <w:right w:val="none" w:sz="0" w:space="0" w:color="auto"/>
      </w:divBdr>
    </w:div>
    <w:div w:id="1960915764">
      <w:bodyDiv w:val="1"/>
      <w:marLeft w:val="0"/>
      <w:marRight w:val="0"/>
      <w:marTop w:val="0"/>
      <w:marBottom w:val="0"/>
      <w:divBdr>
        <w:top w:val="none" w:sz="0" w:space="0" w:color="auto"/>
        <w:left w:val="none" w:sz="0" w:space="0" w:color="auto"/>
        <w:bottom w:val="none" w:sz="0" w:space="0" w:color="auto"/>
        <w:right w:val="none" w:sz="0" w:space="0" w:color="auto"/>
      </w:divBdr>
    </w:div>
    <w:div w:id="1966158628">
      <w:bodyDiv w:val="1"/>
      <w:marLeft w:val="0"/>
      <w:marRight w:val="0"/>
      <w:marTop w:val="0"/>
      <w:marBottom w:val="0"/>
      <w:divBdr>
        <w:top w:val="none" w:sz="0" w:space="0" w:color="auto"/>
        <w:left w:val="none" w:sz="0" w:space="0" w:color="auto"/>
        <w:bottom w:val="none" w:sz="0" w:space="0" w:color="auto"/>
        <w:right w:val="none" w:sz="0" w:space="0" w:color="auto"/>
      </w:divBdr>
    </w:div>
    <w:div w:id="1967003180">
      <w:bodyDiv w:val="1"/>
      <w:marLeft w:val="0"/>
      <w:marRight w:val="0"/>
      <w:marTop w:val="0"/>
      <w:marBottom w:val="0"/>
      <w:divBdr>
        <w:top w:val="none" w:sz="0" w:space="0" w:color="auto"/>
        <w:left w:val="none" w:sz="0" w:space="0" w:color="auto"/>
        <w:bottom w:val="none" w:sz="0" w:space="0" w:color="auto"/>
        <w:right w:val="none" w:sz="0" w:space="0" w:color="auto"/>
      </w:divBdr>
    </w:div>
    <w:div w:id="1967664246">
      <w:bodyDiv w:val="1"/>
      <w:marLeft w:val="0"/>
      <w:marRight w:val="0"/>
      <w:marTop w:val="0"/>
      <w:marBottom w:val="0"/>
      <w:divBdr>
        <w:top w:val="none" w:sz="0" w:space="0" w:color="auto"/>
        <w:left w:val="none" w:sz="0" w:space="0" w:color="auto"/>
        <w:bottom w:val="none" w:sz="0" w:space="0" w:color="auto"/>
        <w:right w:val="none" w:sz="0" w:space="0" w:color="auto"/>
      </w:divBdr>
    </w:div>
    <w:div w:id="1971279307">
      <w:bodyDiv w:val="1"/>
      <w:marLeft w:val="0"/>
      <w:marRight w:val="0"/>
      <w:marTop w:val="0"/>
      <w:marBottom w:val="0"/>
      <w:divBdr>
        <w:top w:val="none" w:sz="0" w:space="0" w:color="auto"/>
        <w:left w:val="none" w:sz="0" w:space="0" w:color="auto"/>
        <w:bottom w:val="none" w:sz="0" w:space="0" w:color="auto"/>
        <w:right w:val="none" w:sz="0" w:space="0" w:color="auto"/>
      </w:divBdr>
    </w:div>
    <w:div w:id="1971593659">
      <w:bodyDiv w:val="1"/>
      <w:marLeft w:val="0"/>
      <w:marRight w:val="0"/>
      <w:marTop w:val="0"/>
      <w:marBottom w:val="0"/>
      <w:divBdr>
        <w:top w:val="none" w:sz="0" w:space="0" w:color="auto"/>
        <w:left w:val="none" w:sz="0" w:space="0" w:color="auto"/>
        <w:bottom w:val="none" w:sz="0" w:space="0" w:color="auto"/>
        <w:right w:val="none" w:sz="0" w:space="0" w:color="auto"/>
      </w:divBdr>
    </w:div>
    <w:div w:id="1974601271">
      <w:bodyDiv w:val="1"/>
      <w:marLeft w:val="0"/>
      <w:marRight w:val="0"/>
      <w:marTop w:val="0"/>
      <w:marBottom w:val="0"/>
      <w:divBdr>
        <w:top w:val="none" w:sz="0" w:space="0" w:color="auto"/>
        <w:left w:val="none" w:sz="0" w:space="0" w:color="auto"/>
        <w:bottom w:val="none" w:sz="0" w:space="0" w:color="auto"/>
        <w:right w:val="none" w:sz="0" w:space="0" w:color="auto"/>
      </w:divBdr>
    </w:div>
    <w:div w:id="1975677713">
      <w:bodyDiv w:val="1"/>
      <w:marLeft w:val="0"/>
      <w:marRight w:val="0"/>
      <w:marTop w:val="0"/>
      <w:marBottom w:val="0"/>
      <w:divBdr>
        <w:top w:val="none" w:sz="0" w:space="0" w:color="auto"/>
        <w:left w:val="none" w:sz="0" w:space="0" w:color="auto"/>
        <w:bottom w:val="none" w:sz="0" w:space="0" w:color="auto"/>
        <w:right w:val="none" w:sz="0" w:space="0" w:color="auto"/>
      </w:divBdr>
    </w:div>
    <w:div w:id="1979530522">
      <w:bodyDiv w:val="1"/>
      <w:marLeft w:val="0"/>
      <w:marRight w:val="0"/>
      <w:marTop w:val="0"/>
      <w:marBottom w:val="0"/>
      <w:divBdr>
        <w:top w:val="none" w:sz="0" w:space="0" w:color="auto"/>
        <w:left w:val="none" w:sz="0" w:space="0" w:color="auto"/>
        <w:bottom w:val="none" w:sz="0" w:space="0" w:color="auto"/>
        <w:right w:val="none" w:sz="0" w:space="0" w:color="auto"/>
      </w:divBdr>
    </w:div>
    <w:div w:id="1990012151">
      <w:bodyDiv w:val="1"/>
      <w:marLeft w:val="0"/>
      <w:marRight w:val="0"/>
      <w:marTop w:val="0"/>
      <w:marBottom w:val="0"/>
      <w:divBdr>
        <w:top w:val="none" w:sz="0" w:space="0" w:color="auto"/>
        <w:left w:val="none" w:sz="0" w:space="0" w:color="auto"/>
        <w:bottom w:val="none" w:sz="0" w:space="0" w:color="auto"/>
        <w:right w:val="none" w:sz="0" w:space="0" w:color="auto"/>
      </w:divBdr>
    </w:div>
    <w:div w:id="1994795922">
      <w:bodyDiv w:val="1"/>
      <w:marLeft w:val="0"/>
      <w:marRight w:val="0"/>
      <w:marTop w:val="0"/>
      <w:marBottom w:val="0"/>
      <w:divBdr>
        <w:top w:val="none" w:sz="0" w:space="0" w:color="auto"/>
        <w:left w:val="none" w:sz="0" w:space="0" w:color="auto"/>
        <w:bottom w:val="none" w:sz="0" w:space="0" w:color="auto"/>
        <w:right w:val="none" w:sz="0" w:space="0" w:color="auto"/>
      </w:divBdr>
    </w:div>
    <w:div w:id="1995838759">
      <w:bodyDiv w:val="1"/>
      <w:marLeft w:val="0"/>
      <w:marRight w:val="0"/>
      <w:marTop w:val="0"/>
      <w:marBottom w:val="0"/>
      <w:divBdr>
        <w:top w:val="none" w:sz="0" w:space="0" w:color="auto"/>
        <w:left w:val="none" w:sz="0" w:space="0" w:color="auto"/>
        <w:bottom w:val="none" w:sz="0" w:space="0" w:color="auto"/>
        <w:right w:val="none" w:sz="0" w:space="0" w:color="auto"/>
      </w:divBdr>
    </w:div>
    <w:div w:id="2003853883">
      <w:bodyDiv w:val="1"/>
      <w:marLeft w:val="0"/>
      <w:marRight w:val="0"/>
      <w:marTop w:val="0"/>
      <w:marBottom w:val="0"/>
      <w:divBdr>
        <w:top w:val="none" w:sz="0" w:space="0" w:color="auto"/>
        <w:left w:val="none" w:sz="0" w:space="0" w:color="auto"/>
        <w:bottom w:val="none" w:sz="0" w:space="0" w:color="auto"/>
        <w:right w:val="none" w:sz="0" w:space="0" w:color="auto"/>
      </w:divBdr>
    </w:div>
    <w:div w:id="2004972039">
      <w:bodyDiv w:val="1"/>
      <w:marLeft w:val="0"/>
      <w:marRight w:val="0"/>
      <w:marTop w:val="0"/>
      <w:marBottom w:val="0"/>
      <w:divBdr>
        <w:top w:val="none" w:sz="0" w:space="0" w:color="auto"/>
        <w:left w:val="none" w:sz="0" w:space="0" w:color="auto"/>
        <w:bottom w:val="none" w:sz="0" w:space="0" w:color="auto"/>
        <w:right w:val="none" w:sz="0" w:space="0" w:color="auto"/>
      </w:divBdr>
    </w:div>
    <w:div w:id="2007854326">
      <w:bodyDiv w:val="1"/>
      <w:marLeft w:val="0"/>
      <w:marRight w:val="0"/>
      <w:marTop w:val="0"/>
      <w:marBottom w:val="0"/>
      <w:divBdr>
        <w:top w:val="none" w:sz="0" w:space="0" w:color="auto"/>
        <w:left w:val="none" w:sz="0" w:space="0" w:color="auto"/>
        <w:bottom w:val="none" w:sz="0" w:space="0" w:color="auto"/>
        <w:right w:val="none" w:sz="0" w:space="0" w:color="auto"/>
      </w:divBdr>
    </w:div>
    <w:div w:id="2009823940">
      <w:bodyDiv w:val="1"/>
      <w:marLeft w:val="0"/>
      <w:marRight w:val="0"/>
      <w:marTop w:val="0"/>
      <w:marBottom w:val="0"/>
      <w:divBdr>
        <w:top w:val="none" w:sz="0" w:space="0" w:color="auto"/>
        <w:left w:val="none" w:sz="0" w:space="0" w:color="auto"/>
        <w:bottom w:val="none" w:sz="0" w:space="0" w:color="auto"/>
        <w:right w:val="none" w:sz="0" w:space="0" w:color="auto"/>
      </w:divBdr>
    </w:div>
    <w:div w:id="2010600406">
      <w:bodyDiv w:val="1"/>
      <w:marLeft w:val="0"/>
      <w:marRight w:val="0"/>
      <w:marTop w:val="0"/>
      <w:marBottom w:val="0"/>
      <w:divBdr>
        <w:top w:val="none" w:sz="0" w:space="0" w:color="auto"/>
        <w:left w:val="none" w:sz="0" w:space="0" w:color="auto"/>
        <w:bottom w:val="none" w:sz="0" w:space="0" w:color="auto"/>
        <w:right w:val="none" w:sz="0" w:space="0" w:color="auto"/>
      </w:divBdr>
    </w:div>
    <w:div w:id="2013333768">
      <w:bodyDiv w:val="1"/>
      <w:marLeft w:val="0"/>
      <w:marRight w:val="0"/>
      <w:marTop w:val="0"/>
      <w:marBottom w:val="0"/>
      <w:divBdr>
        <w:top w:val="none" w:sz="0" w:space="0" w:color="auto"/>
        <w:left w:val="none" w:sz="0" w:space="0" w:color="auto"/>
        <w:bottom w:val="none" w:sz="0" w:space="0" w:color="auto"/>
        <w:right w:val="none" w:sz="0" w:space="0" w:color="auto"/>
      </w:divBdr>
    </w:div>
    <w:div w:id="2014335878">
      <w:bodyDiv w:val="1"/>
      <w:marLeft w:val="0"/>
      <w:marRight w:val="0"/>
      <w:marTop w:val="0"/>
      <w:marBottom w:val="0"/>
      <w:divBdr>
        <w:top w:val="none" w:sz="0" w:space="0" w:color="auto"/>
        <w:left w:val="none" w:sz="0" w:space="0" w:color="auto"/>
        <w:bottom w:val="none" w:sz="0" w:space="0" w:color="auto"/>
        <w:right w:val="none" w:sz="0" w:space="0" w:color="auto"/>
      </w:divBdr>
    </w:div>
    <w:div w:id="2014604758">
      <w:bodyDiv w:val="1"/>
      <w:marLeft w:val="0"/>
      <w:marRight w:val="0"/>
      <w:marTop w:val="0"/>
      <w:marBottom w:val="0"/>
      <w:divBdr>
        <w:top w:val="none" w:sz="0" w:space="0" w:color="auto"/>
        <w:left w:val="none" w:sz="0" w:space="0" w:color="auto"/>
        <w:bottom w:val="none" w:sz="0" w:space="0" w:color="auto"/>
        <w:right w:val="none" w:sz="0" w:space="0" w:color="auto"/>
      </w:divBdr>
    </w:div>
    <w:div w:id="2017805371">
      <w:bodyDiv w:val="1"/>
      <w:marLeft w:val="0"/>
      <w:marRight w:val="0"/>
      <w:marTop w:val="0"/>
      <w:marBottom w:val="0"/>
      <w:divBdr>
        <w:top w:val="none" w:sz="0" w:space="0" w:color="auto"/>
        <w:left w:val="none" w:sz="0" w:space="0" w:color="auto"/>
        <w:bottom w:val="none" w:sz="0" w:space="0" w:color="auto"/>
        <w:right w:val="none" w:sz="0" w:space="0" w:color="auto"/>
      </w:divBdr>
    </w:div>
    <w:div w:id="2020810802">
      <w:bodyDiv w:val="1"/>
      <w:marLeft w:val="0"/>
      <w:marRight w:val="0"/>
      <w:marTop w:val="0"/>
      <w:marBottom w:val="0"/>
      <w:divBdr>
        <w:top w:val="none" w:sz="0" w:space="0" w:color="auto"/>
        <w:left w:val="none" w:sz="0" w:space="0" w:color="auto"/>
        <w:bottom w:val="none" w:sz="0" w:space="0" w:color="auto"/>
        <w:right w:val="none" w:sz="0" w:space="0" w:color="auto"/>
      </w:divBdr>
    </w:div>
    <w:div w:id="2021812353">
      <w:bodyDiv w:val="1"/>
      <w:marLeft w:val="0"/>
      <w:marRight w:val="0"/>
      <w:marTop w:val="0"/>
      <w:marBottom w:val="0"/>
      <w:divBdr>
        <w:top w:val="none" w:sz="0" w:space="0" w:color="auto"/>
        <w:left w:val="none" w:sz="0" w:space="0" w:color="auto"/>
        <w:bottom w:val="none" w:sz="0" w:space="0" w:color="auto"/>
        <w:right w:val="none" w:sz="0" w:space="0" w:color="auto"/>
      </w:divBdr>
    </w:div>
    <w:div w:id="2025201243">
      <w:bodyDiv w:val="1"/>
      <w:marLeft w:val="0"/>
      <w:marRight w:val="0"/>
      <w:marTop w:val="0"/>
      <w:marBottom w:val="0"/>
      <w:divBdr>
        <w:top w:val="none" w:sz="0" w:space="0" w:color="auto"/>
        <w:left w:val="none" w:sz="0" w:space="0" w:color="auto"/>
        <w:bottom w:val="none" w:sz="0" w:space="0" w:color="auto"/>
        <w:right w:val="none" w:sz="0" w:space="0" w:color="auto"/>
      </w:divBdr>
    </w:div>
    <w:div w:id="2025281852">
      <w:bodyDiv w:val="1"/>
      <w:marLeft w:val="0"/>
      <w:marRight w:val="0"/>
      <w:marTop w:val="0"/>
      <w:marBottom w:val="0"/>
      <w:divBdr>
        <w:top w:val="none" w:sz="0" w:space="0" w:color="auto"/>
        <w:left w:val="none" w:sz="0" w:space="0" w:color="auto"/>
        <w:bottom w:val="none" w:sz="0" w:space="0" w:color="auto"/>
        <w:right w:val="none" w:sz="0" w:space="0" w:color="auto"/>
      </w:divBdr>
    </w:div>
    <w:div w:id="2028478034">
      <w:bodyDiv w:val="1"/>
      <w:marLeft w:val="0"/>
      <w:marRight w:val="0"/>
      <w:marTop w:val="0"/>
      <w:marBottom w:val="0"/>
      <w:divBdr>
        <w:top w:val="none" w:sz="0" w:space="0" w:color="auto"/>
        <w:left w:val="none" w:sz="0" w:space="0" w:color="auto"/>
        <w:bottom w:val="none" w:sz="0" w:space="0" w:color="auto"/>
        <w:right w:val="none" w:sz="0" w:space="0" w:color="auto"/>
      </w:divBdr>
    </w:div>
    <w:div w:id="2028554868">
      <w:bodyDiv w:val="1"/>
      <w:marLeft w:val="0"/>
      <w:marRight w:val="0"/>
      <w:marTop w:val="0"/>
      <w:marBottom w:val="0"/>
      <w:divBdr>
        <w:top w:val="none" w:sz="0" w:space="0" w:color="auto"/>
        <w:left w:val="none" w:sz="0" w:space="0" w:color="auto"/>
        <w:bottom w:val="none" w:sz="0" w:space="0" w:color="auto"/>
        <w:right w:val="none" w:sz="0" w:space="0" w:color="auto"/>
      </w:divBdr>
    </w:div>
    <w:div w:id="2029944425">
      <w:bodyDiv w:val="1"/>
      <w:marLeft w:val="0"/>
      <w:marRight w:val="0"/>
      <w:marTop w:val="0"/>
      <w:marBottom w:val="0"/>
      <w:divBdr>
        <w:top w:val="none" w:sz="0" w:space="0" w:color="auto"/>
        <w:left w:val="none" w:sz="0" w:space="0" w:color="auto"/>
        <w:bottom w:val="none" w:sz="0" w:space="0" w:color="auto"/>
        <w:right w:val="none" w:sz="0" w:space="0" w:color="auto"/>
      </w:divBdr>
    </w:div>
    <w:div w:id="2032609283">
      <w:bodyDiv w:val="1"/>
      <w:marLeft w:val="0"/>
      <w:marRight w:val="0"/>
      <w:marTop w:val="0"/>
      <w:marBottom w:val="0"/>
      <w:divBdr>
        <w:top w:val="none" w:sz="0" w:space="0" w:color="auto"/>
        <w:left w:val="none" w:sz="0" w:space="0" w:color="auto"/>
        <w:bottom w:val="none" w:sz="0" w:space="0" w:color="auto"/>
        <w:right w:val="none" w:sz="0" w:space="0" w:color="auto"/>
      </w:divBdr>
    </w:div>
    <w:div w:id="2034770396">
      <w:bodyDiv w:val="1"/>
      <w:marLeft w:val="0"/>
      <w:marRight w:val="0"/>
      <w:marTop w:val="0"/>
      <w:marBottom w:val="0"/>
      <w:divBdr>
        <w:top w:val="none" w:sz="0" w:space="0" w:color="auto"/>
        <w:left w:val="none" w:sz="0" w:space="0" w:color="auto"/>
        <w:bottom w:val="none" w:sz="0" w:space="0" w:color="auto"/>
        <w:right w:val="none" w:sz="0" w:space="0" w:color="auto"/>
      </w:divBdr>
    </w:div>
    <w:div w:id="2036155572">
      <w:bodyDiv w:val="1"/>
      <w:marLeft w:val="0"/>
      <w:marRight w:val="0"/>
      <w:marTop w:val="0"/>
      <w:marBottom w:val="0"/>
      <w:divBdr>
        <w:top w:val="none" w:sz="0" w:space="0" w:color="auto"/>
        <w:left w:val="none" w:sz="0" w:space="0" w:color="auto"/>
        <w:bottom w:val="none" w:sz="0" w:space="0" w:color="auto"/>
        <w:right w:val="none" w:sz="0" w:space="0" w:color="auto"/>
      </w:divBdr>
    </w:div>
    <w:div w:id="2041542015">
      <w:bodyDiv w:val="1"/>
      <w:marLeft w:val="0"/>
      <w:marRight w:val="0"/>
      <w:marTop w:val="0"/>
      <w:marBottom w:val="0"/>
      <w:divBdr>
        <w:top w:val="none" w:sz="0" w:space="0" w:color="auto"/>
        <w:left w:val="none" w:sz="0" w:space="0" w:color="auto"/>
        <w:bottom w:val="none" w:sz="0" w:space="0" w:color="auto"/>
        <w:right w:val="none" w:sz="0" w:space="0" w:color="auto"/>
      </w:divBdr>
    </w:div>
    <w:div w:id="2043170771">
      <w:bodyDiv w:val="1"/>
      <w:marLeft w:val="0"/>
      <w:marRight w:val="0"/>
      <w:marTop w:val="0"/>
      <w:marBottom w:val="0"/>
      <w:divBdr>
        <w:top w:val="none" w:sz="0" w:space="0" w:color="auto"/>
        <w:left w:val="none" w:sz="0" w:space="0" w:color="auto"/>
        <w:bottom w:val="none" w:sz="0" w:space="0" w:color="auto"/>
        <w:right w:val="none" w:sz="0" w:space="0" w:color="auto"/>
      </w:divBdr>
    </w:div>
    <w:div w:id="2048137404">
      <w:bodyDiv w:val="1"/>
      <w:marLeft w:val="0"/>
      <w:marRight w:val="0"/>
      <w:marTop w:val="0"/>
      <w:marBottom w:val="0"/>
      <w:divBdr>
        <w:top w:val="none" w:sz="0" w:space="0" w:color="auto"/>
        <w:left w:val="none" w:sz="0" w:space="0" w:color="auto"/>
        <w:bottom w:val="none" w:sz="0" w:space="0" w:color="auto"/>
        <w:right w:val="none" w:sz="0" w:space="0" w:color="auto"/>
      </w:divBdr>
    </w:div>
    <w:div w:id="2049604587">
      <w:bodyDiv w:val="1"/>
      <w:marLeft w:val="0"/>
      <w:marRight w:val="0"/>
      <w:marTop w:val="0"/>
      <w:marBottom w:val="0"/>
      <w:divBdr>
        <w:top w:val="none" w:sz="0" w:space="0" w:color="auto"/>
        <w:left w:val="none" w:sz="0" w:space="0" w:color="auto"/>
        <w:bottom w:val="none" w:sz="0" w:space="0" w:color="auto"/>
        <w:right w:val="none" w:sz="0" w:space="0" w:color="auto"/>
      </w:divBdr>
    </w:div>
    <w:div w:id="2052027399">
      <w:bodyDiv w:val="1"/>
      <w:marLeft w:val="0"/>
      <w:marRight w:val="0"/>
      <w:marTop w:val="0"/>
      <w:marBottom w:val="0"/>
      <w:divBdr>
        <w:top w:val="none" w:sz="0" w:space="0" w:color="auto"/>
        <w:left w:val="none" w:sz="0" w:space="0" w:color="auto"/>
        <w:bottom w:val="none" w:sz="0" w:space="0" w:color="auto"/>
        <w:right w:val="none" w:sz="0" w:space="0" w:color="auto"/>
      </w:divBdr>
    </w:div>
    <w:div w:id="2053311916">
      <w:bodyDiv w:val="1"/>
      <w:marLeft w:val="0"/>
      <w:marRight w:val="0"/>
      <w:marTop w:val="0"/>
      <w:marBottom w:val="0"/>
      <w:divBdr>
        <w:top w:val="none" w:sz="0" w:space="0" w:color="auto"/>
        <w:left w:val="none" w:sz="0" w:space="0" w:color="auto"/>
        <w:bottom w:val="none" w:sz="0" w:space="0" w:color="auto"/>
        <w:right w:val="none" w:sz="0" w:space="0" w:color="auto"/>
      </w:divBdr>
    </w:div>
    <w:div w:id="2057974041">
      <w:bodyDiv w:val="1"/>
      <w:marLeft w:val="0"/>
      <w:marRight w:val="0"/>
      <w:marTop w:val="0"/>
      <w:marBottom w:val="0"/>
      <w:divBdr>
        <w:top w:val="none" w:sz="0" w:space="0" w:color="auto"/>
        <w:left w:val="none" w:sz="0" w:space="0" w:color="auto"/>
        <w:bottom w:val="none" w:sz="0" w:space="0" w:color="auto"/>
        <w:right w:val="none" w:sz="0" w:space="0" w:color="auto"/>
      </w:divBdr>
    </w:div>
    <w:div w:id="2059746740">
      <w:bodyDiv w:val="1"/>
      <w:marLeft w:val="0"/>
      <w:marRight w:val="0"/>
      <w:marTop w:val="0"/>
      <w:marBottom w:val="0"/>
      <w:divBdr>
        <w:top w:val="none" w:sz="0" w:space="0" w:color="auto"/>
        <w:left w:val="none" w:sz="0" w:space="0" w:color="auto"/>
        <w:bottom w:val="none" w:sz="0" w:space="0" w:color="auto"/>
        <w:right w:val="none" w:sz="0" w:space="0" w:color="auto"/>
      </w:divBdr>
    </w:div>
    <w:div w:id="2066096480">
      <w:bodyDiv w:val="1"/>
      <w:marLeft w:val="0"/>
      <w:marRight w:val="0"/>
      <w:marTop w:val="0"/>
      <w:marBottom w:val="0"/>
      <w:divBdr>
        <w:top w:val="none" w:sz="0" w:space="0" w:color="auto"/>
        <w:left w:val="none" w:sz="0" w:space="0" w:color="auto"/>
        <w:bottom w:val="none" w:sz="0" w:space="0" w:color="auto"/>
        <w:right w:val="none" w:sz="0" w:space="0" w:color="auto"/>
      </w:divBdr>
    </w:div>
    <w:div w:id="2073232278">
      <w:bodyDiv w:val="1"/>
      <w:marLeft w:val="0"/>
      <w:marRight w:val="0"/>
      <w:marTop w:val="0"/>
      <w:marBottom w:val="0"/>
      <w:divBdr>
        <w:top w:val="none" w:sz="0" w:space="0" w:color="auto"/>
        <w:left w:val="none" w:sz="0" w:space="0" w:color="auto"/>
        <w:bottom w:val="none" w:sz="0" w:space="0" w:color="auto"/>
        <w:right w:val="none" w:sz="0" w:space="0" w:color="auto"/>
      </w:divBdr>
    </w:div>
    <w:div w:id="2073965807">
      <w:bodyDiv w:val="1"/>
      <w:marLeft w:val="0"/>
      <w:marRight w:val="0"/>
      <w:marTop w:val="0"/>
      <w:marBottom w:val="0"/>
      <w:divBdr>
        <w:top w:val="none" w:sz="0" w:space="0" w:color="auto"/>
        <w:left w:val="none" w:sz="0" w:space="0" w:color="auto"/>
        <w:bottom w:val="none" w:sz="0" w:space="0" w:color="auto"/>
        <w:right w:val="none" w:sz="0" w:space="0" w:color="auto"/>
      </w:divBdr>
    </w:div>
    <w:div w:id="2074153961">
      <w:bodyDiv w:val="1"/>
      <w:marLeft w:val="0"/>
      <w:marRight w:val="0"/>
      <w:marTop w:val="0"/>
      <w:marBottom w:val="0"/>
      <w:divBdr>
        <w:top w:val="none" w:sz="0" w:space="0" w:color="auto"/>
        <w:left w:val="none" w:sz="0" w:space="0" w:color="auto"/>
        <w:bottom w:val="none" w:sz="0" w:space="0" w:color="auto"/>
        <w:right w:val="none" w:sz="0" w:space="0" w:color="auto"/>
      </w:divBdr>
    </w:div>
    <w:div w:id="2075470454">
      <w:bodyDiv w:val="1"/>
      <w:marLeft w:val="0"/>
      <w:marRight w:val="0"/>
      <w:marTop w:val="0"/>
      <w:marBottom w:val="0"/>
      <w:divBdr>
        <w:top w:val="none" w:sz="0" w:space="0" w:color="auto"/>
        <w:left w:val="none" w:sz="0" w:space="0" w:color="auto"/>
        <w:bottom w:val="none" w:sz="0" w:space="0" w:color="auto"/>
        <w:right w:val="none" w:sz="0" w:space="0" w:color="auto"/>
      </w:divBdr>
    </w:div>
    <w:div w:id="2076196229">
      <w:bodyDiv w:val="1"/>
      <w:marLeft w:val="0"/>
      <w:marRight w:val="0"/>
      <w:marTop w:val="0"/>
      <w:marBottom w:val="0"/>
      <w:divBdr>
        <w:top w:val="none" w:sz="0" w:space="0" w:color="auto"/>
        <w:left w:val="none" w:sz="0" w:space="0" w:color="auto"/>
        <w:bottom w:val="none" w:sz="0" w:space="0" w:color="auto"/>
        <w:right w:val="none" w:sz="0" w:space="0" w:color="auto"/>
      </w:divBdr>
    </w:div>
    <w:div w:id="2078238952">
      <w:bodyDiv w:val="1"/>
      <w:marLeft w:val="0"/>
      <w:marRight w:val="0"/>
      <w:marTop w:val="0"/>
      <w:marBottom w:val="0"/>
      <w:divBdr>
        <w:top w:val="none" w:sz="0" w:space="0" w:color="auto"/>
        <w:left w:val="none" w:sz="0" w:space="0" w:color="auto"/>
        <w:bottom w:val="none" w:sz="0" w:space="0" w:color="auto"/>
        <w:right w:val="none" w:sz="0" w:space="0" w:color="auto"/>
      </w:divBdr>
    </w:div>
    <w:div w:id="2078748023">
      <w:bodyDiv w:val="1"/>
      <w:marLeft w:val="0"/>
      <w:marRight w:val="0"/>
      <w:marTop w:val="0"/>
      <w:marBottom w:val="0"/>
      <w:divBdr>
        <w:top w:val="none" w:sz="0" w:space="0" w:color="auto"/>
        <w:left w:val="none" w:sz="0" w:space="0" w:color="auto"/>
        <w:bottom w:val="none" w:sz="0" w:space="0" w:color="auto"/>
        <w:right w:val="none" w:sz="0" w:space="0" w:color="auto"/>
      </w:divBdr>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
    <w:div w:id="2081756081">
      <w:bodyDiv w:val="1"/>
      <w:marLeft w:val="0"/>
      <w:marRight w:val="0"/>
      <w:marTop w:val="0"/>
      <w:marBottom w:val="0"/>
      <w:divBdr>
        <w:top w:val="none" w:sz="0" w:space="0" w:color="auto"/>
        <w:left w:val="none" w:sz="0" w:space="0" w:color="auto"/>
        <w:bottom w:val="none" w:sz="0" w:space="0" w:color="auto"/>
        <w:right w:val="none" w:sz="0" w:space="0" w:color="auto"/>
      </w:divBdr>
    </w:div>
    <w:div w:id="2081783132">
      <w:bodyDiv w:val="1"/>
      <w:marLeft w:val="0"/>
      <w:marRight w:val="0"/>
      <w:marTop w:val="0"/>
      <w:marBottom w:val="0"/>
      <w:divBdr>
        <w:top w:val="none" w:sz="0" w:space="0" w:color="auto"/>
        <w:left w:val="none" w:sz="0" w:space="0" w:color="auto"/>
        <w:bottom w:val="none" w:sz="0" w:space="0" w:color="auto"/>
        <w:right w:val="none" w:sz="0" w:space="0" w:color="auto"/>
      </w:divBdr>
    </w:div>
    <w:div w:id="2088266586">
      <w:bodyDiv w:val="1"/>
      <w:marLeft w:val="0"/>
      <w:marRight w:val="0"/>
      <w:marTop w:val="0"/>
      <w:marBottom w:val="0"/>
      <w:divBdr>
        <w:top w:val="none" w:sz="0" w:space="0" w:color="auto"/>
        <w:left w:val="none" w:sz="0" w:space="0" w:color="auto"/>
        <w:bottom w:val="none" w:sz="0" w:space="0" w:color="auto"/>
        <w:right w:val="none" w:sz="0" w:space="0" w:color="auto"/>
      </w:divBdr>
    </w:div>
    <w:div w:id="2089575004">
      <w:bodyDiv w:val="1"/>
      <w:marLeft w:val="0"/>
      <w:marRight w:val="0"/>
      <w:marTop w:val="0"/>
      <w:marBottom w:val="0"/>
      <w:divBdr>
        <w:top w:val="none" w:sz="0" w:space="0" w:color="auto"/>
        <w:left w:val="none" w:sz="0" w:space="0" w:color="auto"/>
        <w:bottom w:val="none" w:sz="0" w:space="0" w:color="auto"/>
        <w:right w:val="none" w:sz="0" w:space="0" w:color="auto"/>
      </w:divBdr>
    </w:div>
    <w:div w:id="2089616240">
      <w:bodyDiv w:val="1"/>
      <w:marLeft w:val="0"/>
      <w:marRight w:val="0"/>
      <w:marTop w:val="0"/>
      <w:marBottom w:val="0"/>
      <w:divBdr>
        <w:top w:val="none" w:sz="0" w:space="0" w:color="auto"/>
        <w:left w:val="none" w:sz="0" w:space="0" w:color="auto"/>
        <w:bottom w:val="none" w:sz="0" w:space="0" w:color="auto"/>
        <w:right w:val="none" w:sz="0" w:space="0" w:color="auto"/>
      </w:divBdr>
    </w:div>
    <w:div w:id="2096121687">
      <w:bodyDiv w:val="1"/>
      <w:marLeft w:val="0"/>
      <w:marRight w:val="0"/>
      <w:marTop w:val="0"/>
      <w:marBottom w:val="0"/>
      <w:divBdr>
        <w:top w:val="none" w:sz="0" w:space="0" w:color="auto"/>
        <w:left w:val="none" w:sz="0" w:space="0" w:color="auto"/>
        <w:bottom w:val="none" w:sz="0" w:space="0" w:color="auto"/>
        <w:right w:val="none" w:sz="0" w:space="0" w:color="auto"/>
      </w:divBdr>
    </w:div>
    <w:div w:id="2097365456">
      <w:bodyDiv w:val="1"/>
      <w:marLeft w:val="0"/>
      <w:marRight w:val="0"/>
      <w:marTop w:val="0"/>
      <w:marBottom w:val="0"/>
      <w:divBdr>
        <w:top w:val="none" w:sz="0" w:space="0" w:color="auto"/>
        <w:left w:val="none" w:sz="0" w:space="0" w:color="auto"/>
        <w:bottom w:val="none" w:sz="0" w:space="0" w:color="auto"/>
        <w:right w:val="none" w:sz="0" w:space="0" w:color="auto"/>
      </w:divBdr>
    </w:div>
    <w:div w:id="2105147540">
      <w:bodyDiv w:val="1"/>
      <w:marLeft w:val="0"/>
      <w:marRight w:val="0"/>
      <w:marTop w:val="0"/>
      <w:marBottom w:val="0"/>
      <w:divBdr>
        <w:top w:val="none" w:sz="0" w:space="0" w:color="auto"/>
        <w:left w:val="none" w:sz="0" w:space="0" w:color="auto"/>
        <w:bottom w:val="none" w:sz="0" w:space="0" w:color="auto"/>
        <w:right w:val="none" w:sz="0" w:space="0" w:color="auto"/>
      </w:divBdr>
    </w:div>
    <w:div w:id="2107842579">
      <w:bodyDiv w:val="1"/>
      <w:marLeft w:val="0"/>
      <w:marRight w:val="0"/>
      <w:marTop w:val="0"/>
      <w:marBottom w:val="0"/>
      <w:divBdr>
        <w:top w:val="none" w:sz="0" w:space="0" w:color="auto"/>
        <w:left w:val="none" w:sz="0" w:space="0" w:color="auto"/>
        <w:bottom w:val="none" w:sz="0" w:space="0" w:color="auto"/>
        <w:right w:val="none" w:sz="0" w:space="0" w:color="auto"/>
      </w:divBdr>
    </w:div>
    <w:div w:id="2109080848">
      <w:bodyDiv w:val="1"/>
      <w:marLeft w:val="0"/>
      <w:marRight w:val="0"/>
      <w:marTop w:val="0"/>
      <w:marBottom w:val="0"/>
      <w:divBdr>
        <w:top w:val="none" w:sz="0" w:space="0" w:color="auto"/>
        <w:left w:val="none" w:sz="0" w:space="0" w:color="auto"/>
        <w:bottom w:val="none" w:sz="0" w:space="0" w:color="auto"/>
        <w:right w:val="none" w:sz="0" w:space="0" w:color="auto"/>
      </w:divBdr>
    </w:div>
    <w:div w:id="2109890342">
      <w:bodyDiv w:val="1"/>
      <w:marLeft w:val="0"/>
      <w:marRight w:val="0"/>
      <w:marTop w:val="0"/>
      <w:marBottom w:val="0"/>
      <w:divBdr>
        <w:top w:val="none" w:sz="0" w:space="0" w:color="auto"/>
        <w:left w:val="none" w:sz="0" w:space="0" w:color="auto"/>
        <w:bottom w:val="none" w:sz="0" w:space="0" w:color="auto"/>
        <w:right w:val="none" w:sz="0" w:space="0" w:color="auto"/>
      </w:divBdr>
    </w:div>
    <w:div w:id="2110849096">
      <w:bodyDiv w:val="1"/>
      <w:marLeft w:val="0"/>
      <w:marRight w:val="0"/>
      <w:marTop w:val="0"/>
      <w:marBottom w:val="0"/>
      <w:divBdr>
        <w:top w:val="none" w:sz="0" w:space="0" w:color="auto"/>
        <w:left w:val="none" w:sz="0" w:space="0" w:color="auto"/>
        <w:bottom w:val="none" w:sz="0" w:space="0" w:color="auto"/>
        <w:right w:val="none" w:sz="0" w:space="0" w:color="auto"/>
      </w:divBdr>
    </w:div>
    <w:div w:id="2111510636">
      <w:bodyDiv w:val="1"/>
      <w:marLeft w:val="0"/>
      <w:marRight w:val="0"/>
      <w:marTop w:val="0"/>
      <w:marBottom w:val="0"/>
      <w:divBdr>
        <w:top w:val="none" w:sz="0" w:space="0" w:color="auto"/>
        <w:left w:val="none" w:sz="0" w:space="0" w:color="auto"/>
        <w:bottom w:val="none" w:sz="0" w:space="0" w:color="auto"/>
        <w:right w:val="none" w:sz="0" w:space="0" w:color="auto"/>
      </w:divBdr>
    </w:div>
    <w:div w:id="2112234657">
      <w:bodyDiv w:val="1"/>
      <w:marLeft w:val="0"/>
      <w:marRight w:val="0"/>
      <w:marTop w:val="0"/>
      <w:marBottom w:val="0"/>
      <w:divBdr>
        <w:top w:val="none" w:sz="0" w:space="0" w:color="auto"/>
        <w:left w:val="none" w:sz="0" w:space="0" w:color="auto"/>
        <w:bottom w:val="none" w:sz="0" w:space="0" w:color="auto"/>
        <w:right w:val="none" w:sz="0" w:space="0" w:color="auto"/>
      </w:divBdr>
    </w:div>
    <w:div w:id="2117946202">
      <w:bodyDiv w:val="1"/>
      <w:marLeft w:val="0"/>
      <w:marRight w:val="0"/>
      <w:marTop w:val="0"/>
      <w:marBottom w:val="0"/>
      <w:divBdr>
        <w:top w:val="none" w:sz="0" w:space="0" w:color="auto"/>
        <w:left w:val="none" w:sz="0" w:space="0" w:color="auto"/>
        <w:bottom w:val="none" w:sz="0" w:space="0" w:color="auto"/>
        <w:right w:val="none" w:sz="0" w:space="0" w:color="auto"/>
      </w:divBdr>
    </w:div>
    <w:div w:id="2123071311">
      <w:bodyDiv w:val="1"/>
      <w:marLeft w:val="0"/>
      <w:marRight w:val="0"/>
      <w:marTop w:val="0"/>
      <w:marBottom w:val="0"/>
      <w:divBdr>
        <w:top w:val="none" w:sz="0" w:space="0" w:color="auto"/>
        <w:left w:val="none" w:sz="0" w:space="0" w:color="auto"/>
        <w:bottom w:val="none" w:sz="0" w:space="0" w:color="auto"/>
        <w:right w:val="none" w:sz="0" w:space="0" w:color="auto"/>
      </w:divBdr>
    </w:div>
    <w:div w:id="2123378435">
      <w:bodyDiv w:val="1"/>
      <w:marLeft w:val="0"/>
      <w:marRight w:val="0"/>
      <w:marTop w:val="0"/>
      <w:marBottom w:val="0"/>
      <w:divBdr>
        <w:top w:val="none" w:sz="0" w:space="0" w:color="auto"/>
        <w:left w:val="none" w:sz="0" w:space="0" w:color="auto"/>
        <w:bottom w:val="none" w:sz="0" w:space="0" w:color="auto"/>
        <w:right w:val="none" w:sz="0" w:space="0" w:color="auto"/>
      </w:divBdr>
    </w:div>
    <w:div w:id="2123646030">
      <w:bodyDiv w:val="1"/>
      <w:marLeft w:val="0"/>
      <w:marRight w:val="0"/>
      <w:marTop w:val="0"/>
      <w:marBottom w:val="0"/>
      <w:divBdr>
        <w:top w:val="none" w:sz="0" w:space="0" w:color="auto"/>
        <w:left w:val="none" w:sz="0" w:space="0" w:color="auto"/>
        <w:bottom w:val="none" w:sz="0" w:space="0" w:color="auto"/>
        <w:right w:val="none" w:sz="0" w:space="0" w:color="auto"/>
      </w:divBdr>
    </w:div>
    <w:div w:id="2124300886">
      <w:bodyDiv w:val="1"/>
      <w:marLeft w:val="0"/>
      <w:marRight w:val="0"/>
      <w:marTop w:val="0"/>
      <w:marBottom w:val="0"/>
      <w:divBdr>
        <w:top w:val="none" w:sz="0" w:space="0" w:color="auto"/>
        <w:left w:val="none" w:sz="0" w:space="0" w:color="auto"/>
        <w:bottom w:val="none" w:sz="0" w:space="0" w:color="auto"/>
        <w:right w:val="none" w:sz="0" w:space="0" w:color="auto"/>
      </w:divBdr>
    </w:div>
    <w:div w:id="2127960986">
      <w:bodyDiv w:val="1"/>
      <w:marLeft w:val="0"/>
      <w:marRight w:val="0"/>
      <w:marTop w:val="0"/>
      <w:marBottom w:val="0"/>
      <w:divBdr>
        <w:top w:val="none" w:sz="0" w:space="0" w:color="auto"/>
        <w:left w:val="none" w:sz="0" w:space="0" w:color="auto"/>
        <w:bottom w:val="none" w:sz="0" w:space="0" w:color="auto"/>
        <w:right w:val="none" w:sz="0" w:space="0" w:color="auto"/>
      </w:divBdr>
    </w:div>
    <w:div w:id="2129158977">
      <w:bodyDiv w:val="1"/>
      <w:marLeft w:val="0"/>
      <w:marRight w:val="0"/>
      <w:marTop w:val="0"/>
      <w:marBottom w:val="0"/>
      <w:divBdr>
        <w:top w:val="none" w:sz="0" w:space="0" w:color="auto"/>
        <w:left w:val="none" w:sz="0" w:space="0" w:color="auto"/>
        <w:bottom w:val="none" w:sz="0" w:space="0" w:color="auto"/>
        <w:right w:val="none" w:sz="0" w:space="0" w:color="auto"/>
      </w:divBdr>
    </w:div>
    <w:div w:id="2134444544">
      <w:bodyDiv w:val="1"/>
      <w:marLeft w:val="0"/>
      <w:marRight w:val="0"/>
      <w:marTop w:val="0"/>
      <w:marBottom w:val="0"/>
      <w:divBdr>
        <w:top w:val="none" w:sz="0" w:space="0" w:color="auto"/>
        <w:left w:val="none" w:sz="0" w:space="0" w:color="auto"/>
        <w:bottom w:val="none" w:sz="0" w:space="0" w:color="auto"/>
        <w:right w:val="none" w:sz="0" w:space="0" w:color="auto"/>
      </w:divBdr>
    </w:div>
    <w:div w:id="2135244569">
      <w:bodyDiv w:val="1"/>
      <w:marLeft w:val="0"/>
      <w:marRight w:val="0"/>
      <w:marTop w:val="0"/>
      <w:marBottom w:val="0"/>
      <w:divBdr>
        <w:top w:val="none" w:sz="0" w:space="0" w:color="auto"/>
        <w:left w:val="none" w:sz="0" w:space="0" w:color="auto"/>
        <w:bottom w:val="none" w:sz="0" w:space="0" w:color="auto"/>
        <w:right w:val="none" w:sz="0" w:space="0" w:color="auto"/>
      </w:divBdr>
    </w:div>
    <w:div w:id="2139445475">
      <w:bodyDiv w:val="1"/>
      <w:marLeft w:val="0"/>
      <w:marRight w:val="0"/>
      <w:marTop w:val="0"/>
      <w:marBottom w:val="0"/>
      <w:divBdr>
        <w:top w:val="none" w:sz="0" w:space="0" w:color="auto"/>
        <w:left w:val="none" w:sz="0" w:space="0" w:color="auto"/>
        <w:bottom w:val="none" w:sz="0" w:space="0" w:color="auto"/>
        <w:right w:val="none" w:sz="0" w:space="0" w:color="auto"/>
      </w:divBdr>
    </w:div>
    <w:div w:id="2140875571">
      <w:bodyDiv w:val="1"/>
      <w:marLeft w:val="0"/>
      <w:marRight w:val="0"/>
      <w:marTop w:val="0"/>
      <w:marBottom w:val="0"/>
      <w:divBdr>
        <w:top w:val="none" w:sz="0" w:space="0" w:color="auto"/>
        <w:left w:val="none" w:sz="0" w:space="0" w:color="auto"/>
        <w:bottom w:val="none" w:sz="0" w:space="0" w:color="auto"/>
        <w:right w:val="none" w:sz="0" w:space="0" w:color="auto"/>
      </w:divBdr>
    </w:div>
    <w:div w:id="2142920934">
      <w:bodyDiv w:val="1"/>
      <w:marLeft w:val="0"/>
      <w:marRight w:val="0"/>
      <w:marTop w:val="0"/>
      <w:marBottom w:val="0"/>
      <w:divBdr>
        <w:top w:val="none" w:sz="0" w:space="0" w:color="auto"/>
        <w:left w:val="none" w:sz="0" w:space="0" w:color="auto"/>
        <w:bottom w:val="none" w:sz="0" w:space="0" w:color="auto"/>
        <w:right w:val="none" w:sz="0" w:space="0" w:color="auto"/>
      </w:divBdr>
    </w:div>
    <w:div w:id="2142992410">
      <w:bodyDiv w:val="1"/>
      <w:marLeft w:val="0"/>
      <w:marRight w:val="0"/>
      <w:marTop w:val="0"/>
      <w:marBottom w:val="0"/>
      <w:divBdr>
        <w:top w:val="none" w:sz="0" w:space="0" w:color="auto"/>
        <w:left w:val="none" w:sz="0" w:space="0" w:color="auto"/>
        <w:bottom w:val="none" w:sz="0" w:space="0" w:color="auto"/>
        <w:right w:val="none" w:sz="0" w:space="0" w:color="auto"/>
      </w:divBdr>
    </w:div>
    <w:div w:id="2144956658">
      <w:bodyDiv w:val="1"/>
      <w:marLeft w:val="0"/>
      <w:marRight w:val="0"/>
      <w:marTop w:val="0"/>
      <w:marBottom w:val="0"/>
      <w:divBdr>
        <w:top w:val="none" w:sz="0" w:space="0" w:color="auto"/>
        <w:left w:val="none" w:sz="0" w:space="0" w:color="auto"/>
        <w:bottom w:val="none" w:sz="0" w:space="0" w:color="auto"/>
        <w:right w:val="none" w:sz="0" w:space="0" w:color="auto"/>
      </w:divBdr>
    </w:div>
    <w:div w:id="21454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antibiotice.ro/investitori/informati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5BCDF-4572-43DE-8390-A399BA8C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16309</Words>
  <Characters>92964</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Accounting policies</vt:lpstr>
    </vt:vector>
  </TitlesOfParts>
  <Company/>
  <LinksUpToDate>false</LinksUpToDate>
  <CharactersWithSpaces>109055</CharactersWithSpaces>
  <SharedDoc>false</SharedDoc>
  <HLinks>
    <vt:vector size="198" baseType="variant">
      <vt:variant>
        <vt:i4>4522014</vt:i4>
      </vt:variant>
      <vt:variant>
        <vt:i4>195</vt:i4>
      </vt:variant>
      <vt:variant>
        <vt:i4>0</vt:i4>
      </vt:variant>
      <vt:variant>
        <vt:i4>5</vt:i4>
      </vt:variant>
      <vt:variant>
        <vt:lpwstr>http://www.antibiotice.ro/investitori/informatii</vt:lpwstr>
      </vt:variant>
      <vt:variant>
        <vt:lpwstr/>
      </vt:variant>
      <vt:variant>
        <vt:i4>1441840</vt:i4>
      </vt:variant>
      <vt:variant>
        <vt:i4>188</vt:i4>
      </vt:variant>
      <vt:variant>
        <vt:i4>0</vt:i4>
      </vt:variant>
      <vt:variant>
        <vt:i4>5</vt:i4>
      </vt:variant>
      <vt:variant>
        <vt:lpwstr/>
      </vt:variant>
      <vt:variant>
        <vt:lpwstr>_Toc383029206</vt:lpwstr>
      </vt:variant>
      <vt:variant>
        <vt:i4>1441840</vt:i4>
      </vt:variant>
      <vt:variant>
        <vt:i4>182</vt:i4>
      </vt:variant>
      <vt:variant>
        <vt:i4>0</vt:i4>
      </vt:variant>
      <vt:variant>
        <vt:i4>5</vt:i4>
      </vt:variant>
      <vt:variant>
        <vt:lpwstr/>
      </vt:variant>
      <vt:variant>
        <vt:lpwstr>_Toc383029205</vt:lpwstr>
      </vt:variant>
      <vt:variant>
        <vt:i4>1441840</vt:i4>
      </vt:variant>
      <vt:variant>
        <vt:i4>176</vt:i4>
      </vt:variant>
      <vt:variant>
        <vt:i4>0</vt:i4>
      </vt:variant>
      <vt:variant>
        <vt:i4>5</vt:i4>
      </vt:variant>
      <vt:variant>
        <vt:lpwstr/>
      </vt:variant>
      <vt:variant>
        <vt:lpwstr>_Toc383029204</vt:lpwstr>
      </vt:variant>
      <vt:variant>
        <vt:i4>1441840</vt:i4>
      </vt:variant>
      <vt:variant>
        <vt:i4>170</vt:i4>
      </vt:variant>
      <vt:variant>
        <vt:i4>0</vt:i4>
      </vt:variant>
      <vt:variant>
        <vt:i4>5</vt:i4>
      </vt:variant>
      <vt:variant>
        <vt:lpwstr/>
      </vt:variant>
      <vt:variant>
        <vt:lpwstr>_Toc383029203</vt:lpwstr>
      </vt:variant>
      <vt:variant>
        <vt:i4>1441840</vt:i4>
      </vt:variant>
      <vt:variant>
        <vt:i4>164</vt:i4>
      </vt:variant>
      <vt:variant>
        <vt:i4>0</vt:i4>
      </vt:variant>
      <vt:variant>
        <vt:i4>5</vt:i4>
      </vt:variant>
      <vt:variant>
        <vt:lpwstr/>
      </vt:variant>
      <vt:variant>
        <vt:lpwstr>_Toc383029202</vt:lpwstr>
      </vt:variant>
      <vt:variant>
        <vt:i4>1441840</vt:i4>
      </vt:variant>
      <vt:variant>
        <vt:i4>158</vt:i4>
      </vt:variant>
      <vt:variant>
        <vt:i4>0</vt:i4>
      </vt:variant>
      <vt:variant>
        <vt:i4>5</vt:i4>
      </vt:variant>
      <vt:variant>
        <vt:lpwstr/>
      </vt:variant>
      <vt:variant>
        <vt:lpwstr>_Toc383029201</vt:lpwstr>
      </vt:variant>
      <vt:variant>
        <vt:i4>1441840</vt:i4>
      </vt:variant>
      <vt:variant>
        <vt:i4>152</vt:i4>
      </vt:variant>
      <vt:variant>
        <vt:i4>0</vt:i4>
      </vt:variant>
      <vt:variant>
        <vt:i4>5</vt:i4>
      </vt:variant>
      <vt:variant>
        <vt:lpwstr/>
      </vt:variant>
      <vt:variant>
        <vt:lpwstr>_Toc383029200</vt:lpwstr>
      </vt:variant>
      <vt:variant>
        <vt:i4>2031667</vt:i4>
      </vt:variant>
      <vt:variant>
        <vt:i4>146</vt:i4>
      </vt:variant>
      <vt:variant>
        <vt:i4>0</vt:i4>
      </vt:variant>
      <vt:variant>
        <vt:i4>5</vt:i4>
      </vt:variant>
      <vt:variant>
        <vt:lpwstr/>
      </vt:variant>
      <vt:variant>
        <vt:lpwstr>_Toc383029199</vt:lpwstr>
      </vt:variant>
      <vt:variant>
        <vt:i4>2031667</vt:i4>
      </vt:variant>
      <vt:variant>
        <vt:i4>140</vt:i4>
      </vt:variant>
      <vt:variant>
        <vt:i4>0</vt:i4>
      </vt:variant>
      <vt:variant>
        <vt:i4>5</vt:i4>
      </vt:variant>
      <vt:variant>
        <vt:lpwstr/>
      </vt:variant>
      <vt:variant>
        <vt:lpwstr>_Toc383029198</vt:lpwstr>
      </vt:variant>
      <vt:variant>
        <vt:i4>2031667</vt:i4>
      </vt:variant>
      <vt:variant>
        <vt:i4>134</vt:i4>
      </vt:variant>
      <vt:variant>
        <vt:i4>0</vt:i4>
      </vt:variant>
      <vt:variant>
        <vt:i4>5</vt:i4>
      </vt:variant>
      <vt:variant>
        <vt:lpwstr/>
      </vt:variant>
      <vt:variant>
        <vt:lpwstr>_Toc383029197</vt:lpwstr>
      </vt:variant>
      <vt:variant>
        <vt:i4>2031667</vt:i4>
      </vt:variant>
      <vt:variant>
        <vt:i4>128</vt:i4>
      </vt:variant>
      <vt:variant>
        <vt:i4>0</vt:i4>
      </vt:variant>
      <vt:variant>
        <vt:i4>5</vt:i4>
      </vt:variant>
      <vt:variant>
        <vt:lpwstr/>
      </vt:variant>
      <vt:variant>
        <vt:lpwstr>_Toc383029196</vt:lpwstr>
      </vt:variant>
      <vt:variant>
        <vt:i4>2031667</vt:i4>
      </vt:variant>
      <vt:variant>
        <vt:i4>122</vt:i4>
      </vt:variant>
      <vt:variant>
        <vt:i4>0</vt:i4>
      </vt:variant>
      <vt:variant>
        <vt:i4>5</vt:i4>
      </vt:variant>
      <vt:variant>
        <vt:lpwstr/>
      </vt:variant>
      <vt:variant>
        <vt:lpwstr>_Toc383029195</vt:lpwstr>
      </vt:variant>
      <vt:variant>
        <vt:i4>2031667</vt:i4>
      </vt:variant>
      <vt:variant>
        <vt:i4>116</vt:i4>
      </vt:variant>
      <vt:variant>
        <vt:i4>0</vt:i4>
      </vt:variant>
      <vt:variant>
        <vt:i4>5</vt:i4>
      </vt:variant>
      <vt:variant>
        <vt:lpwstr/>
      </vt:variant>
      <vt:variant>
        <vt:lpwstr>_Toc383029194</vt:lpwstr>
      </vt:variant>
      <vt:variant>
        <vt:i4>2031667</vt:i4>
      </vt:variant>
      <vt:variant>
        <vt:i4>110</vt:i4>
      </vt:variant>
      <vt:variant>
        <vt:i4>0</vt:i4>
      </vt:variant>
      <vt:variant>
        <vt:i4>5</vt:i4>
      </vt:variant>
      <vt:variant>
        <vt:lpwstr/>
      </vt:variant>
      <vt:variant>
        <vt:lpwstr>_Toc383029193</vt:lpwstr>
      </vt:variant>
      <vt:variant>
        <vt:i4>2031667</vt:i4>
      </vt:variant>
      <vt:variant>
        <vt:i4>104</vt:i4>
      </vt:variant>
      <vt:variant>
        <vt:i4>0</vt:i4>
      </vt:variant>
      <vt:variant>
        <vt:i4>5</vt:i4>
      </vt:variant>
      <vt:variant>
        <vt:lpwstr/>
      </vt:variant>
      <vt:variant>
        <vt:lpwstr>_Toc383029191</vt:lpwstr>
      </vt:variant>
      <vt:variant>
        <vt:i4>2031667</vt:i4>
      </vt:variant>
      <vt:variant>
        <vt:i4>98</vt:i4>
      </vt:variant>
      <vt:variant>
        <vt:i4>0</vt:i4>
      </vt:variant>
      <vt:variant>
        <vt:i4>5</vt:i4>
      </vt:variant>
      <vt:variant>
        <vt:lpwstr/>
      </vt:variant>
      <vt:variant>
        <vt:lpwstr>_Toc383029190</vt:lpwstr>
      </vt:variant>
      <vt:variant>
        <vt:i4>1966131</vt:i4>
      </vt:variant>
      <vt:variant>
        <vt:i4>92</vt:i4>
      </vt:variant>
      <vt:variant>
        <vt:i4>0</vt:i4>
      </vt:variant>
      <vt:variant>
        <vt:i4>5</vt:i4>
      </vt:variant>
      <vt:variant>
        <vt:lpwstr/>
      </vt:variant>
      <vt:variant>
        <vt:lpwstr>_Toc383029189</vt:lpwstr>
      </vt:variant>
      <vt:variant>
        <vt:i4>1966131</vt:i4>
      </vt:variant>
      <vt:variant>
        <vt:i4>86</vt:i4>
      </vt:variant>
      <vt:variant>
        <vt:i4>0</vt:i4>
      </vt:variant>
      <vt:variant>
        <vt:i4>5</vt:i4>
      </vt:variant>
      <vt:variant>
        <vt:lpwstr/>
      </vt:variant>
      <vt:variant>
        <vt:lpwstr>_Toc383029188</vt:lpwstr>
      </vt:variant>
      <vt:variant>
        <vt:i4>1966131</vt:i4>
      </vt:variant>
      <vt:variant>
        <vt:i4>80</vt:i4>
      </vt:variant>
      <vt:variant>
        <vt:i4>0</vt:i4>
      </vt:variant>
      <vt:variant>
        <vt:i4>5</vt:i4>
      </vt:variant>
      <vt:variant>
        <vt:lpwstr/>
      </vt:variant>
      <vt:variant>
        <vt:lpwstr>_Toc383029187</vt:lpwstr>
      </vt:variant>
      <vt:variant>
        <vt:i4>1966131</vt:i4>
      </vt:variant>
      <vt:variant>
        <vt:i4>74</vt:i4>
      </vt:variant>
      <vt:variant>
        <vt:i4>0</vt:i4>
      </vt:variant>
      <vt:variant>
        <vt:i4>5</vt:i4>
      </vt:variant>
      <vt:variant>
        <vt:lpwstr/>
      </vt:variant>
      <vt:variant>
        <vt:lpwstr>_Toc383029186</vt:lpwstr>
      </vt:variant>
      <vt:variant>
        <vt:i4>1966131</vt:i4>
      </vt:variant>
      <vt:variant>
        <vt:i4>68</vt:i4>
      </vt:variant>
      <vt:variant>
        <vt:i4>0</vt:i4>
      </vt:variant>
      <vt:variant>
        <vt:i4>5</vt:i4>
      </vt:variant>
      <vt:variant>
        <vt:lpwstr/>
      </vt:variant>
      <vt:variant>
        <vt:lpwstr>_Toc383029185</vt:lpwstr>
      </vt:variant>
      <vt:variant>
        <vt:i4>1966131</vt:i4>
      </vt:variant>
      <vt:variant>
        <vt:i4>62</vt:i4>
      </vt:variant>
      <vt:variant>
        <vt:i4>0</vt:i4>
      </vt:variant>
      <vt:variant>
        <vt:i4>5</vt:i4>
      </vt:variant>
      <vt:variant>
        <vt:lpwstr/>
      </vt:variant>
      <vt:variant>
        <vt:lpwstr>_Toc383029184</vt:lpwstr>
      </vt:variant>
      <vt:variant>
        <vt:i4>1966131</vt:i4>
      </vt:variant>
      <vt:variant>
        <vt:i4>56</vt:i4>
      </vt:variant>
      <vt:variant>
        <vt:i4>0</vt:i4>
      </vt:variant>
      <vt:variant>
        <vt:i4>5</vt:i4>
      </vt:variant>
      <vt:variant>
        <vt:lpwstr/>
      </vt:variant>
      <vt:variant>
        <vt:lpwstr>_Toc383029183</vt:lpwstr>
      </vt:variant>
      <vt:variant>
        <vt:i4>1966131</vt:i4>
      </vt:variant>
      <vt:variant>
        <vt:i4>50</vt:i4>
      </vt:variant>
      <vt:variant>
        <vt:i4>0</vt:i4>
      </vt:variant>
      <vt:variant>
        <vt:i4>5</vt:i4>
      </vt:variant>
      <vt:variant>
        <vt:lpwstr/>
      </vt:variant>
      <vt:variant>
        <vt:lpwstr>_Toc383029182</vt:lpwstr>
      </vt:variant>
      <vt:variant>
        <vt:i4>1966131</vt:i4>
      </vt:variant>
      <vt:variant>
        <vt:i4>44</vt:i4>
      </vt:variant>
      <vt:variant>
        <vt:i4>0</vt:i4>
      </vt:variant>
      <vt:variant>
        <vt:i4>5</vt:i4>
      </vt:variant>
      <vt:variant>
        <vt:lpwstr/>
      </vt:variant>
      <vt:variant>
        <vt:lpwstr>_Toc383029181</vt:lpwstr>
      </vt:variant>
      <vt:variant>
        <vt:i4>1966131</vt:i4>
      </vt:variant>
      <vt:variant>
        <vt:i4>38</vt:i4>
      </vt:variant>
      <vt:variant>
        <vt:i4>0</vt:i4>
      </vt:variant>
      <vt:variant>
        <vt:i4>5</vt:i4>
      </vt:variant>
      <vt:variant>
        <vt:lpwstr/>
      </vt:variant>
      <vt:variant>
        <vt:lpwstr>_Toc383029180</vt:lpwstr>
      </vt:variant>
      <vt:variant>
        <vt:i4>1114163</vt:i4>
      </vt:variant>
      <vt:variant>
        <vt:i4>32</vt:i4>
      </vt:variant>
      <vt:variant>
        <vt:i4>0</vt:i4>
      </vt:variant>
      <vt:variant>
        <vt:i4>5</vt:i4>
      </vt:variant>
      <vt:variant>
        <vt:lpwstr/>
      </vt:variant>
      <vt:variant>
        <vt:lpwstr>_Toc383029179</vt:lpwstr>
      </vt:variant>
      <vt:variant>
        <vt:i4>1114163</vt:i4>
      </vt:variant>
      <vt:variant>
        <vt:i4>26</vt:i4>
      </vt:variant>
      <vt:variant>
        <vt:i4>0</vt:i4>
      </vt:variant>
      <vt:variant>
        <vt:i4>5</vt:i4>
      </vt:variant>
      <vt:variant>
        <vt:lpwstr/>
      </vt:variant>
      <vt:variant>
        <vt:lpwstr>_Toc383029177</vt:lpwstr>
      </vt:variant>
      <vt:variant>
        <vt:i4>1114163</vt:i4>
      </vt:variant>
      <vt:variant>
        <vt:i4>20</vt:i4>
      </vt:variant>
      <vt:variant>
        <vt:i4>0</vt:i4>
      </vt:variant>
      <vt:variant>
        <vt:i4>5</vt:i4>
      </vt:variant>
      <vt:variant>
        <vt:lpwstr/>
      </vt:variant>
      <vt:variant>
        <vt:lpwstr>_Toc383029176</vt:lpwstr>
      </vt:variant>
      <vt:variant>
        <vt:i4>1114163</vt:i4>
      </vt:variant>
      <vt:variant>
        <vt:i4>14</vt:i4>
      </vt:variant>
      <vt:variant>
        <vt:i4>0</vt:i4>
      </vt:variant>
      <vt:variant>
        <vt:i4>5</vt:i4>
      </vt:variant>
      <vt:variant>
        <vt:lpwstr/>
      </vt:variant>
      <vt:variant>
        <vt:lpwstr>_Toc383029175</vt:lpwstr>
      </vt:variant>
      <vt:variant>
        <vt:i4>1114163</vt:i4>
      </vt:variant>
      <vt:variant>
        <vt:i4>8</vt:i4>
      </vt:variant>
      <vt:variant>
        <vt:i4>0</vt:i4>
      </vt:variant>
      <vt:variant>
        <vt:i4>5</vt:i4>
      </vt:variant>
      <vt:variant>
        <vt:lpwstr/>
      </vt:variant>
      <vt:variant>
        <vt:lpwstr>_Toc383029174</vt:lpwstr>
      </vt:variant>
      <vt:variant>
        <vt:i4>1114163</vt:i4>
      </vt:variant>
      <vt:variant>
        <vt:i4>2</vt:i4>
      </vt:variant>
      <vt:variant>
        <vt:i4>0</vt:i4>
      </vt:variant>
      <vt:variant>
        <vt:i4>5</vt:i4>
      </vt:variant>
      <vt:variant>
        <vt:lpwstr/>
      </vt:variant>
      <vt:variant>
        <vt:lpwstr>_Toc383029173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policies</dc:title>
  <dc:subject/>
  <dc:creator>Sorin Caian</dc:creator>
  <cp:keywords/>
  <cp:lastModifiedBy>Viorica Ciocoiu</cp:lastModifiedBy>
  <cp:revision>8</cp:revision>
  <cp:lastPrinted>2016-03-04T10:47:00Z</cp:lastPrinted>
  <dcterms:created xsi:type="dcterms:W3CDTF">2016-03-07T07:42:00Z</dcterms:created>
  <dcterms:modified xsi:type="dcterms:W3CDTF">2016-03-07T08:32:00Z</dcterms:modified>
</cp:coreProperties>
</file>